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sz w:val="24"/>
          <w:szCs w:val="24"/>
        </w:rPr>
      </w:pPr>
      <w:r>
        <w:rPr>
          <w:rFonts w:cs="Cambria"/>
          <w:sz w:val="24"/>
          <w:szCs w:val="24"/>
        </w:rPr>
        <w:t>Лекция</w:t>
      </w:r>
      <w:r>
        <w:rPr>
          <w:sz w:val="24"/>
          <w:szCs w:val="24"/>
        </w:rPr>
        <w:t xml:space="preserve"> 1</w:t>
      </w:r>
    </w:p>
    <w:p>
      <w:pPr>
        <w:pStyle w:val="Normal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4416425" cy="278130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>Assembler</w:t>
      </w:r>
      <w:r>
        <w:rPr>
          <w:sz w:val="24"/>
          <w:szCs w:val="24"/>
        </w:rPr>
        <w:t xml:space="preserve"> 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+ Напрямую обращаемся к процессору на его языке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+ Самый близкий к машинному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- Большой код и не структурировано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- Сложен для изучения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- индивидуален для каждой архитектуры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Процедурная парадигма – парадигма в которой программа выглядит в виде линейного кода. Алгоритм описывается в виде последовательности шагов, преобразования входной информации в выходную. Программа состоит из двух частей, часть в виде данных где описываются все переменные и часть где машинные инструкции языка, которые преобразовывают эти данные.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Си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+ Самый быстрый язык 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+ Является лучшей версией </w:t>
      </w:r>
      <w:r>
        <w:rPr>
          <w:sz w:val="24"/>
          <w:szCs w:val="24"/>
          <w:lang w:val="en-US"/>
        </w:rPr>
        <w:t>Assembler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- Чистый язык мало что умеет без библиотек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Объектно-ориентированная парадигма — 3 основных кита: наследование, инкопсуляция и полиморфизм. Данные с кодом находятся в одном классе. Программа состоит из различных классов, а в классе функции с помощью которых мы и взаимодействуем.     </w:t>
      </w:r>
      <w:r>
        <w:rPr>
          <w:sz w:val="24"/>
          <w:szCs w:val="24"/>
        </w:rPr>
        <w:t xml:space="preserve"> 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Функциональная парадигма -  весь код реализуется в виде функций, в отличие от других парадигм если в функцию передается параметр то он не изменен и функция всегда должна что то вернуть, так же нет циклов они реализуются в виде рекурсии то есть вызывает сама себя.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- Сложно перестроится с других парадигм и начать писать на функциональной</w:t>
      </w:r>
    </w:p>
    <w:p>
      <w:pPr>
        <w:pStyle w:val="Normal"/>
        <w:ind w:left="0" w:righ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+  Простота чтения кода так как название функции обычно объясняет что делает данная функция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6145" cy="2567305"/>
            <wp:effectExtent l="0" t="0" r="0" b="0"/>
            <wp:wrapTopAndBottom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45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Трансляторы — программа которая переводит из любого языка программирования в машинный код.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Компилятор — это транчлятор который сразу проводит программу сразу через три этапа лексический, синтаксический и семантический анализ, на выходе получается бинарная программа которую можно в последствии запустить и посмотреть результат.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+ Если есть какие то ошибки типа лексические. Синтаксические или семантические то компилятор вам укажет на них и не бкдет создавать бинарную программу.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Если же ошибка была логической то придется найти ошибку, переписать исходный код и снова </w:t>
      </w:r>
      <w:r>
        <w:rPr>
          <w:sz w:val="24"/>
          <w:szCs w:val="24"/>
          <w:lang w:val="en-US"/>
        </w:rPr>
        <w:t>прогн</w:t>
      </w:r>
      <w:r>
        <w:rPr>
          <w:sz w:val="24"/>
          <w:szCs w:val="24"/>
          <w:lang w:val="ru-RU"/>
        </w:rPr>
        <w:t>ать</w:t>
      </w:r>
      <w:r>
        <w:rPr>
          <w:sz w:val="24"/>
          <w:szCs w:val="24"/>
        </w:rPr>
        <w:t xml:space="preserve"> всю программу через 5 этапов компиляции</w:t>
      </w:r>
    </w:p>
    <w:p>
      <w:pPr>
        <w:pStyle w:val="Normal"/>
        <w:widowControl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- Бинарный код можно запускать только на той системе которая бинарно совместима то есть та же архитектура, операционная система и тот же машинный язык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Интерпретатор — Выполняет код по строчно то есть сразу выдает результат по строке.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+ Выдает ошибку сразу как её нашел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+ Архитектурно независимый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>- Медленно работает в отличии от компилятора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1060" cy="3040380"/>
            <wp:effectExtent l="0" t="0" r="0" b="0"/>
            <wp:wrapTopAndBottom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06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US"/>
        </w:rPr>
        <w:t>GCC – ((GNU C Compile) GNU Compiler Collection)</w:t>
      </w:r>
      <w:r>
        <w:rPr>
          <w:sz w:val="24"/>
          <w:szCs w:val="24"/>
          <w:lang w:val="ru-RU"/>
        </w:rPr>
        <w:t>.</w:t>
      </w:r>
      <w:r>
        <w:rPr>
          <w:sz w:val="24"/>
          <w:szCs w:val="24"/>
          <w:lang w:val="en-US"/>
        </w:rPr>
        <w:t xml:space="preserve">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Clang – </w:t>
      </w:r>
      <w:r>
        <w:rPr>
          <w:sz w:val="24"/>
          <w:szCs w:val="24"/>
          <w:lang w:val="ru-RU"/>
        </w:rPr>
        <w:t xml:space="preserve">более современный и быстрый предназначен для </w:t>
      </w:r>
      <w:r>
        <w:rPr>
          <w:sz w:val="24"/>
          <w:szCs w:val="24"/>
          <w:lang w:val="en-US"/>
        </w:rPr>
        <w:t xml:space="preserve">x86 </w:t>
      </w:r>
      <w:r>
        <w:rPr>
          <w:sz w:val="24"/>
          <w:szCs w:val="24"/>
          <w:lang w:val="ru-RU"/>
        </w:rPr>
        <w:t>архитекту</w:t>
      </w: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956945</wp:posOffset>
            </wp:positionH>
            <wp:positionV relativeFrom="paragraph">
              <wp:posOffset>659765</wp:posOffset>
            </wp:positionV>
            <wp:extent cx="4700905" cy="2849880"/>
            <wp:effectExtent l="0" t="0" r="0" b="0"/>
            <wp:wrapTopAndBottom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90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>ры.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737"/>
        <w:jc w:val="center"/>
        <w:rPr>
          <w:sz w:val="24"/>
          <w:szCs w:val="24"/>
        </w:rPr>
      </w:pPr>
      <w:r>
        <w:rPr>
          <w:sz w:val="24"/>
          <w:szCs w:val="24"/>
        </w:rPr>
        <w:t>Этапы компиляции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1. Обработка препроцессора — это вспомогательные программы для упрощения программирования так что сначала приводим к чистому си.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737" w:right="0" w:firstLine="397"/>
        <w:jc w:val="both"/>
        <w:rPr>
          <w:sz w:val="24"/>
          <w:szCs w:val="24"/>
        </w:rPr>
      </w:pPr>
      <w:r>
        <w:rPr>
          <w:sz w:val="24"/>
          <w:szCs w:val="24"/>
        </w:rPr>
        <w:t>+ Посмотреть какие именно версии библиотек использовались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 Трансляция из языка программирования в </w:t>
      </w:r>
      <w:r>
        <w:rPr>
          <w:sz w:val="24"/>
          <w:szCs w:val="24"/>
          <w:lang w:val="en-US"/>
        </w:rPr>
        <w:t xml:space="preserve">Assembler </w:t>
      </w:r>
      <w:r>
        <w:rPr>
          <w:sz w:val="24"/>
          <w:szCs w:val="24"/>
        </w:rPr>
        <w:t>(мнимоники).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737" w:right="0" w:firstLine="39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+ можно посмотреть код на </w:t>
      </w:r>
      <w:r>
        <w:rPr>
          <w:sz w:val="24"/>
          <w:szCs w:val="24"/>
          <w:lang w:val="en-US"/>
        </w:rPr>
        <w:t xml:space="preserve">Assembler </w:t>
      </w:r>
      <w:r>
        <w:rPr>
          <w:sz w:val="24"/>
          <w:szCs w:val="24"/>
          <w:lang w:val="ru-RU"/>
        </w:rPr>
        <w:t>и посмотреть что компилятор мог удалил из программы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3.  </w:t>
      </w:r>
      <w:r>
        <w:rPr>
          <w:sz w:val="24"/>
          <w:szCs w:val="24"/>
          <w:lang w:val="ru-RU"/>
        </w:rPr>
        <w:t xml:space="preserve">Из </w:t>
      </w:r>
      <w:r>
        <w:rPr>
          <w:sz w:val="24"/>
          <w:szCs w:val="24"/>
          <w:lang w:val="en-US"/>
        </w:rPr>
        <w:t xml:space="preserve">Assembler </w:t>
      </w:r>
      <w:r>
        <w:rPr>
          <w:sz w:val="24"/>
          <w:szCs w:val="24"/>
          <w:lang w:val="ru-RU"/>
        </w:rPr>
        <w:t>в машинный код. Выполнение не возможно так как данную программу нужно разместить в оперативной памяти по определенному адресу и записать данный адрес в определенный регистр процессора.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737" w:right="0" w:firstLine="397"/>
        <w:jc w:val="both"/>
        <w:rPr>
          <w:sz w:val="24"/>
          <w:szCs w:val="24"/>
        </w:rPr>
      </w:pPr>
      <w:r>
        <w:rPr>
          <w:sz w:val="24"/>
          <w:szCs w:val="24"/>
        </w:rPr>
        <w:t>+ Для раздельной компиляции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>4. Размещается в нужном месте и дописываются некоторые инструкции для того что бы программа могла выполнятся в операционной системе.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Front End – </w:t>
      </w:r>
      <w:r>
        <w:rPr>
          <w:sz w:val="24"/>
          <w:szCs w:val="24"/>
          <w:lang w:val="ru-RU"/>
        </w:rPr>
        <w:t>часть в которой программу переводим во внутреннее представление.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Внутреннее представление — (</w:t>
      </w:r>
      <w:r>
        <w:rPr>
          <w:sz w:val="24"/>
          <w:szCs w:val="24"/>
          <w:lang w:val="en-US"/>
        </w:rPr>
        <w:t>AST</w:t>
      </w:r>
      <w:r>
        <w:rPr>
          <w:sz w:val="24"/>
          <w:szCs w:val="24"/>
          <w:lang w:val="ru-RU"/>
        </w:rPr>
        <w:t>) Абстрактное синтаксическое дерево предназначено для перевода кода в более удобный вариант для машины.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Middle End – </w:t>
      </w:r>
      <w:r>
        <w:rPr>
          <w:sz w:val="24"/>
          <w:szCs w:val="24"/>
          <w:lang w:val="ru-RU"/>
        </w:rPr>
        <w:t>преобразования оптимизационные (</w:t>
      </w:r>
      <w:r>
        <w:rPr>
          <w:sz w:val="24"/>
          <w:szCs w:val="24"/>
          <w:lang w:val="en-US"/>
        </w:rPr>
        <w:t>GINPLE</w:t>
      </w:r>
      <w:r>
        <w:rPr>
          <w:sz w:val="24"/>
          <w:szCs w:val="24"/>
          <w:lang w:val="ru-RU"/>
        </w:rPr>
        <w:t>) и переводится практически в машинный язык (</w:t>
      </w:r>
      <w:r>
        <w:rPr>
          <w:sz w:val="24"/>
          <w:szCs w:val="24"/>
          <w:lang w:val="en-US"/>
        </w:rPr>
        <w:t>RTL</w:t>
      </w:r>
      <w:r>
        <w:rPr>
          <w:sz w:val="24"/>
          <w:szCs w:val="24"/>
          <w:lang w:val="ru-RU"/>
        </w:rPr>
        <w:t>). То есть приведение над кодом всех возможных оптимизаций.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Back End – </w:t>
      </w:r>
      <w:r>
        <w:rPr>
          <w:sz w:val="24"/>
          <w:szCs w:val="24"/>
          <w:lang w:val="ru-RU"/>
        </w:rPr>
        <w:t>трансляция в машинный язык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4305" cy="249110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>Раздельная компиляция — позволяет разбить программу на нескоько отдельных модулей и их уже объединить в бинарник.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Лучший вариант для такой компиляции это каждый модуль довести до объектного файла что бы прошли первые 3 этапа компиляции и уже объектные файлы объединить в бинарник.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+ в большой программе дает возможность пере компилировать не всю программу, а только тот модуль который был изменен и в последствии объединим в бинарник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/>
      </w:pPr>
      <w:hyperlink r:id="rId7">
        <w:r>
          <w:rPr>
            <w:rStyle w:val="-"/>
            <w:sz w:val="24"/>
            <w:szCs w:val="24"/>
          </w:rPr>
          <w:t>https://gcc.gnu.org/onlinedocs/gccint/</w:t>
        </w:r>
      </w:hyperlink>
      <w:r>
        <w:rPr>
          <w:sz w:val="24"/>
          <w:szCs w:val="24"/>
        </w:rPr>
        <w:t xml:space="preserve"> - </w:t>
      </w:r>
      <w:r>
        <w:rPr>
          <w:sz w:val="24"/>
          <w:szCs w:val="24"/>
          <w:lang w:val="ru-RU"/>
        </w:rPr>
        <w:t xml:space="preserve">Про </w:t>
      </w:r>
      <w:r>
        <w:rPr>
          <w:sz w:val="24"/>
          <w:szCs w:val="24"/>
          <w:lang w:val="en-US"/>
        </w:rPr>
        <w:t>GCC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center"/>
        <w:rPr>
          <w:sz w:val="24"/>
          <w:szCs w:val="24"/>
        </w:rPr>
      </w:pPr>
      <w:r>
        <w:br w:type="column"/>
      </w:r>
      <w:r>
        <w:rPr>
          <w:sz w:val="24"/>
          <w:szCs w:val="24"/>
        </w:rPr>
        <w:t>Лекция 2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74975" cy="2729865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4975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Микропроцессорная система — система в которой есть центральный процессор который делает основные вычисления, имеется память и устройства ввода/вывода. И все это соединяется с системной шиной.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Системная шина — набор проводников по которой распространяется сигнал, разрядность системы зависит от количества этих проводников.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>Шина управления — по ней распространяются  сигналы которые говорят о том что хотим сделать с данными например записать или прочитать.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>Шина адреса и шина данных объединены в одну в реальной системе.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>Центральный процессор отправляет сигнал контроллеру памяти что он хочет прочитать некоторую ячейку памяти и выставляет на шину адреса адрес ячейки из которой он хочет прочитать. Контроллер памяти получив сигнал забирает с шины адреса адрес, забирает из ячейки по этому адресу и забирает данные, и выставляет эти данные на шину данных. Центральный процессор в следующей итерации забирает эти данные с шины данных.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Пример копирования данных в буфер с мыши . Центральный процессор отправляет сигнал на чтение данных с устройства ввода  данные попадают на шину данных, затем центральный процессор отправляет управляющий сигнал контроллеру памяти о том что сейчас данные необходимо прочитать и записать по определенному адресу. Контроллер памяти забирает адрес по нему данные и записывает их в другую ячейку памяти.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31390" cy="3001645"/>
            <wp:effectExtent l="0" t="0" r="0" b="0"/>
            <wp:wrapTopAndBottom/>
            <wp:docPr id="7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13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 xml:space="preserve">Структурная схема Джона фон Неймана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Устройство управления — занимается тем что извлекает данные из оперативной памяти через системную шину и затем декодирует команду (считывает код операции) и передает сигнал АЛУ.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Арифметико логическое устройство — аппаратное реализация всех машинных инструкций процессора, то есть машинный язык.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Память — регистр, каждый регистр нужен для своей операции.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Изъяли машинную инструкцию → декодировали её(УУ) → Выполнили(АЛУ) → Сохранили результат(Память)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+ Программы стали храниться в оперативной памяти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- Выполняется только одну операцию одновременно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46830" cy="1953895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3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ru-RU"/>
        </w:rPr>
        <w:t>Конвейер — разбиение основной задачи на под задачи независимо. Независимо для того что бы могло все работать параллельно.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center"/>
        <w:rPr>
          <w:sz w:val="24"/>
          <w:szCs w:val="24"/>
        </w:rPr>
      </w:pPr>
      <w:r>
        <w:rPr>
          <w:sz w:val="24"/>
          <w:szCs w:val="24"/>
          <w:lang w:val="ru-RU"/>
        </w:rPr>
        <w:t>Этапы выполнения машинной инструкции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1 — извлечение машинной инструкции из памяти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2 — декодирование 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3 — вычисление инструкции </w:t>
      </w:r>
    </w:p>
    <w:p>
      <w:pPr>
        <w:pStyle w:val="Normal"/>
        <w:widowControl/>
        <w:tabs>
          <w:tab w:val="clear" w:pos="708"/>
          <w:tab w:val="left" w:pos="732" w:leader="none"/>
        </w:tabs>
        <w:suppressAutoHyphens w:val="true"/>
        <w:bidi w:val="0"/>
        <w:spacing w:lineRule="auto" w:line="259" w:before="0" w:after="160"/>
        <w:ind w:left="1247" w:right="0" w:hanging="624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4 — получить доступ к памяти что бы забрать операнд для того что бы делать вычисления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5 — сохранить результат</w:t>
      </w:r>
    </w:p>
    <w:p>
      <w:pPr>
        <w:pStyle w:val="Normal"/>
        <w:widowControl/>
        <w:tabs>
          <w:tab w:val="clear" w:pos="708"/>
          <w:tab w:val="left" w:pos="732" w:leader="none"/>
        </w:tabs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Конвейер позволяет начать выполнять новую инструкцию когда предыдущая еще не выполнена благодаря чему увеличивать производительность.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34155" cy="2468245"/>
            <wp:effectExtent l="0" t="0" r="0" b="0"/>
            <wp:wrapTopAndBottom/>
            <wp:docPr id="9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15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Программное обеспечение: Прикладное — все пользовательские программы, Системное — ОС, драйвера, прошивки и </w:t>
      </w:r>
      <w:r>
        <w:rPr>
          <w:sz w:val="24"/>
          <w:szCs w:val="24"/>
          <w:lang w:val="en-US"/>
        </w:rPr>
        <w:t>SDK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Архитектура компьютера — набор показателей и свойств системы которые призваны удовлетворить потребность пользователя.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Микроархитектура — отвечает за аппаратную реализацию набора инструкций.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center"/>
        <w:rPr>
          <w:sz w:val="24"/>
          <w:szCs w:val="24"/>
        </w:rPr>
      </w:pPr>
      <w:r>
        <w:br w:type="column"/>
      </w:r>
      <w:r>
        <w:rPr>
          <w:sz w:val="24"/>
          <w:szCs w:val="24"/>
        </w:rPr>
        <w:t>Лекция 3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center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5030" cy="2880995"/>
            <wp:effectExtent l="0" t="0" r="0" b="0"/>
            <wp:wrapTopAndBottom/>
            <wp:docPr id="10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03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635" distB="0" distL="635" distR="0" simplePos="0" locked="0" layoutInCell="1" allowOverlap="1" relativeHeight="12">
                <wp:simplePos x="0" y="0"/>
                <wp:positionH relativeFrom="column">
                  <wp:posOffset>1146175</wp:posOffset>
                </wp:positionH>
                <wp:positionV relativeFrom="paragraph">
                  <wp:posOffset>990600</wp:posOffset>
                </wp:positionV>
                <wp:extent cx="654685" cy="650875"/>
                <wp:effectExtent l="635" t="635" r="0" b="0"/>
                <wp:wrapNone/>
                <wp:docPr id="11" name="Фигур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840" cy="6508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9525" distB="8890" distL="8890" distR="9525" simplePos="0" locked="0" layoutInCell="1" allowOverlap="1" relativeHeight="13">
                <wp:simplePos x="0" y="0"/>
                <wp:positionH relativeFrom="column">
                  <wp:posOffset>1115060</wp:posOffset>
                </wp:positionH>
                <wp:positionV relativeFrom="paragraph">
                  <wp:posOffset>974090</wp:posOffset>
                </wp:positionV>
                <wp:extent cx="685800" cy="667385"/>
                <wp:effectExtent l="8890" t="9525" r="9525" b="8890"/>
                <wp:wrapNone/>
                <wp:docPr id="12" name="Фигура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6674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17640">
                          <a:solidFill>
                            <a:srgbClr val="000000"/>
                          </a:solidFill>
                          <a:prstDash val="sysDash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4">
                <wp:simplePos x="0" y="0"/>
                <wp:positionH relativeFrom="column">
                  <wp:posOffset>1192530</wp:posOffset>
                </wp:positionH>
                <wp:positionV relativeFrom="paragraph">
                  <wp:posOffset>1641475</wp:posOffset>
                </wp:positionV>
                <wp:extent cx="634365" cy="634365"/>
                <wp:effectExtent l="0" t="0" r="0" b="0"/>
                <wp:wrapNone/>
                <wp:docPr id="13" name="Врезка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overflowPunct w:val="false"/>
                              <w:spacing w:lineRule="auto" w:line="240" w:before="0" w:after="0"/>
                              <w:ind w:left="0" w:right="0" w:hanging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Calibri" w:hAnsi="Calibri" w:asciiTheme="minorHAnsi" w:cstheme="minorBidi" w:hAnsiTheme="minorHAnsi"/>
                                <w:color w:val="000000"/>
                                <w:sz w:val="22"/>
                                <w:szCs w:val="22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1" path="m0,0l-2147483645,0l-2147483645,-2147483646l0,-2147483646xe" stroked="f" o:allowincell="f" style="position:absolute;margin-left:93.9pt;margin-top:129.25pt;width:49.9pt;height:49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overflowPunct w:val="false"/>
                        <w:spacing w:lineRule="auto" w:line="240" w:before="0" w:after="0"/>
                        <w:ind w:left="0" w:right="0" w:hanging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" w:ascii="Calibri" w:hAnsi="Calibri" w:asciiTheme="minorHAnsi" w:cstheme="minorBidi" w:hAnsiTheme="minorHAnsi"/>
                          <w:color w:val="000000"/>
                          <w:sz w:val="22"/>
                          <w:szCs w:val="22"/>
                        </w:rPr>
                        <w:t>1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9525" distB="9525" distL="8890" distR="9525" simplePos="0" locked="0" layoutInCell="1" allowOverlap="1" relativeHeight="16">
                <wp:simplePos x="0" y="0"/>
                <wp:positionH relativeFrom="column">
                  <wp:posOffset>1277620</wp:posOffset>
                </wp:positionH>
                <wp:positionV relativeFrom="paragraph">
                  <wp:posOffset>382905</wp:posOffset>
                </wp:positionV>
                <wp:extent cx="435610" cy="495935"/>
                <wp:effectExtent l="8890" t="9525" r="9525" b="9525"/>
                <wp:wrapNone/>
                <wp:docPr id="14" name="Фигура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600" cy="496080"/>
                        </a:xfrm>
                        <a:custGeom>
                          <a:avLst/>
                          <a:gdLst>
                            <a:gd name="textAreaLeft" fmla="*/ 11880 w 246960"/>
                            <a:gd name="textAreaRight" fmla="*/ 235080 w 246960"/>
                            <a:gd name="textAreaTop" fmla="*/ 11880 h 281160"/>
                            <a:gd name="textAreaBottom" fmla="*/ 269280 h 281160"/>
                          </a:gdLst>
                          <a:ahLst/>
                          <a:rect l="textAreaLeft" t="textAreaTop" r="textAreaRight" b="textAreaBottom"/>
                          <a:pathLst>
                            <a:path w="21600" h="24587">
                              <a:moveTo>
                                <a:pt x="3600" y="0"/>
                              </a:moveTo>
                              <a:arcTo wR="3600" hR="3600" stAng="16200000" swAng="-5400000"/>
                              <a:lnTo>
                                <a:pt x="0" y="20987"/>
                              </a:lnTo>
                              <a:arcTo wR="3600" hR="3600" stAng="10800000" swAng="-5400000"/>
                              <a:lnTo>
                                <a:pt x="18000" y="24587"/>
                              </a:lnTo>
                              <a:arcTo wR="3600" hR="3600" stAng="5400000" swAng="-5400000"/>
                              <a:lnTo>
                                <a:pt x="21600" y="3600"/>
                              </a:lnTo>
                              <a:arcTo wR="3600" hR="3600" stAng="0" swAng="-5400000"/>
                              <a:close/>
                            </a:path>
                          </a:pathLst>
                        </a:custGeom>
                        <a:noFill/>
                        <a:ln cap="rnd" w="17640">
                          <a:solidFill>
                            <a:srgbClr val="800080"/>
                          </a:solidFill>
                          <a:prstDash val="sysDash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8890" distB="9525" distL="9525" distR="8890" simplePos="0" locked="0" layoutInCell="1" allowOverlap="1" relativeHeight="17">
                <wp:simplePos x="0" y="0"/>
                <wp:positionH relativeFrom="column">
                  <wp:posOffset>1713230</wp:posOffset>
                </wp:positionH>
                <wp:positionV relativeFrom="paragraph">
                  <wp:posOffset>637540</wp:posOffset>
                </wp:positionV>
                <wp:extent cx="676275" cy="241300"/>
                <wp:effectExtent l="9525" t="8890" r="8890" b="9525"/>
                <wp:wrapNone/>
                <wp:docPr id="15" name="Фигура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40" cy="241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cap="rnd" w="17640">
                          <a:solidFill>
                            <a:srgbClr val="800080"/>
                          </a:solidFill>
                          <a:prstDash val="sysDash"/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8">
                <wp:simplePos x="0" y="0"/>
                <wp:positionH relativeFrom="column">
                  <wp:posOffset>1342390</wp:posOffset>
                </wp:positionH>
                <wp:positionV relativeFrom="paragraph">
                  <wp:posOffset>200660</wp:posOffset>
                </wp:positionV>
                <wp:extent cx="634365" cy="634365"/>
                <wp:effectExtent l="0" t="0" r="0" b="0"/>
                <wp:wrapNone/>
                <wp:docPr id="16" name="Врезка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4320" cy="6343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21"/>
                              <w:overflowPunct w:val="false"/>
                              <w:spacing w:lineRule="auto" w:line="240" w:before="0" w:after="0"/>
                              <w:ind w:left="0" w:right="0" w:hanging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" w:ascii="Calibri" w:hAnsi="Calibri" w:asciiTheme="minorHAnsi" w:cstheme="minorBidi" w:hAnsiTheme="minorHAnsi"/>
                                <w:color w:val="000000"/>
                                <w:sz w:val="22"/>
                                <w:szCs w:val="22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Врезка 2" path="m0,0l-2147483645,0l-2147483645,-2147483646l0,-2147483646xe" stroked="f" o:allowincell="f" style="position:absolute;margin-left:105.7pt;margin-top:15.8pt;width:49.9pt;height:49.9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21"/>
                        <w:overflowPunct w:val="false"/>
                        <w:spacing w:lineRule="auto" w:line="240" w:before="0" w:after="0"/>
                        <w:ind w:left="0" w:right="0" w:hanging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" w:ascii="Calibri" w:hAnsi="Calibri" w:asciiTheme="minorHAnsi" w:cstheme="minorBidi" w:hAnsiTheme="minorHAnsi"/>
                          <w:color w:val="000000"/>
                          <w:sz w:val="22"/>
                          <w:szCs w:val="22"/>
                        </w:rPr>
                        <w:t>2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sz w:val="24"/>
          <w:szCs w:val="24"/>
        </w:rPr>
        <w:t>Структурная схема 8086 процессора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Данный процессор 16 разрядный то есть шина данных и адреса 16 разрядные.  </w:t>
      </w:r>
    </w:p>
    <w:p>
      <w:pPr>
        <w:pStyle w:val="Normal"/>
        <w:widowControl/>
        <w:tabs>
          <w:tab w:val="clear" w:pos="708"/>
          <w:tab w:val="left" w:pos="720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Очередь команд — небольшой участок памяти в которой может поместиться какое то количество команд, команды поступают из оперативной памяти.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На схеме синим цветом выделены регистры: </w:t>
      </w:r>
      <w:r>
        <w:rPr>
          <w:sz w:val="24"/>
          <w:szCs w:val="24"/>
          <w:lang w:val="en-US"/>
        </w:rPr>
        <w:t>Ron</w:t>
      </w:r>
      <w:r>
        <w:rPr>
          <w:sz w:val="24"/>
          <w:szCs w:val="24"/>
          <w:lang w:val="ru-RU"/>
        </w:rPr>
        <w:t>(общего назначения)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ru-RU"/>
        </w:rPr>
        <w:t>и специального назначения.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283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1. </w:t>
      </w:r>
      <w:r>
        <w:rPr>
          <w:sz w:val="24"/>
          <w:szCs w:val="24"/>
          <w:lang w:val="en-US"/>
        </w:rPr>
        <w:t xml:space="preserve">Ron – </w:t>
      </w:r>
      <w:r>
        <w:rPr>
          <w:sz w:val="24"/>
          <w:szCs w:val="24"/>
          <w:lang w:val="ru-RU"/>
        </w:rPr>
        <w:t>ячейки памяти определенной разрядности в нашем случае 16 разрядные у которых есть имена. Имена нужны для обращения к ним то есть не через адрес а через имя. Имена это номера машинных конструкций.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AX, CX, BX, DX – </w:t>
      </w:r>
      <w:r>
        <w:rPr>
          <w:sz w:val="24"/>
          <w:szCs w:val="24"/>
          <w:lang w:val="ru-RU"/>
        </w:rPr>
        <w:t xml:space="preserve">это регистры в которых хранятся 2 байта есть возможность обращаться к старшему или младшему байту, для этого надо в место </w:t>
      </w:r>
      <w:r>
        <w:rPr>
          <w:sz w:val="24"/>
          <w:szCs w:val="24"/>
          <w:lang w:val="en-US"/>
        </w:rPr>
        <w:t xml:space="preserve">X </w:t>
      </w:r>
      <w:r>
        <w:rPr>
          <w:sz w:val="24"/>
          <w:szCs w:val="24"/>
          <w:lang w:val="ru-RU"/>
        </w:rPr>
        <w:t>указать</w:t>
      </w:r>
      <w:r>
        <w:rPr>
          <w:sz w:val="24"/>
          <w:szCs w:val="24"/>
          <w:lang w:val="en-US"/>
        </w:rPr>
        <w:t xml:space="preserve"> H – </w:t>
      </w:r>
      <w:r>
        <w:rPr>
          <w:sz w:val="24"/>
          <w:szCs w:val="24"/>
          <w:lang w:val="ru-RU"/>
        </w:rPr>
        <w:t xml:space="preserve">старший или </w:t>
      </w:r>
      <w:r>
        <w:rPr>
          <w:sz w:val="24"/>
          <w:szCs w:val="24"/>
          <w:lang w:val="en-US"/>
        </w:rPr>
        <w:t xml:space="preserve">L – </w:t>
      </w:r>
      <w:r>
        <w:rPr>
          <w:sz w:val="24"/>
          <w:szCs w:val="24"/>
          <w:lang w:val="ru-RU"/>
        </w:rPr>
        <w:t>младший. В данных регистрах хранятся операнды.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SP, BP – </w:t>
      </w:r>
      <w:r>
        <w:rPr>
          <w:sz w:val="24"/>
          <w:szCs w:val="24"/>
          <w:lang w:val="ru-RU"/>
        </w:rPr>
        <w:t>регистры для работ со стеком. Стек — структура данных в виде очереди.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SI, DI – </w:t>
      </w:r>
      <w:r>
        <w:rPr>
          <w:sz w:val="24"/>
          <w:szCs w:val="24"/>
          <w:lang w:val="ru-RU"/>
        </w:rPr>
        <w:t>индексные регистры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0" w:right="0" w:firstLine="68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F – </w:t>
      </w:r>
      <w:r>
        <w:rPr>
          <w:sz w:val="24"/>
          <w:szCs w:val="24"/>
          <w:lang w:val="ru-RU"/>
        </w:rPr>
        <w:t>регистр флагов нужен для того что бы проверить корректно завершилась предыдущая машинная инструкция.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340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2. Специального назначения хранится начало программы. Позволяют структурировать программу в памяти корректно. Разделяет программу на отдельные сегменты</w:t>
      </w:r>
      <w:r>
        <w:rPr>
          <w:sz w:val="24"/>
          <w:szCs w:val="24"/>
          <w:lang w:val="en-US"/>
        </w:rPr>
        <w:t xml:space="preserve">: </w:t>
      </w:r>
      <w:r>
        <w:rPr>
          <w:sz w:val="24"/>
          <w:szCs w:val="24"/>
          <w:lang w:val="ru-RU"/>
        </w:rPr>
        <w:t>кода, данных и стека.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CS - </w:t>
      </w:r>
      <w:r>
        <w:rPr>
          <w:sz w:val="24"/>
          <w:szCs w:val="24"/>
          <w:lang w:val="ru-RU"/>
        </w:rPr>
        <w:t xml:space="preserve">сегмент где хранятся только машинные инструкции которые нужно выполнить,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DS - </w:t>
      </w:r>
      <w:r>
        <w:rPr>
          <w:sz w:val="24"/>
          <w:szCs w:val="24"/>
          <w:lang w:val="ru-RU"/>
        </w:rPr>
        <w:t xml:space="preserve">сегменте данных расположены переменные, 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SS - </w:t>
      </w:r>
      <w:r>
        <w:rPr>
          <w:sz w:val="24"/>
          <w:szCs w:val="24"/>
          <w:lang w:val="ru-RU"/>
        </w:rPr>
        <w:t>сегмент стека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ru-RU"/>
        </w:rPr>
        <w:t>хранит информацию необходимую для выполнения функции.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ES – </w:t>
      </w:r>
      <w:r>
        <w:rPr>
          <w:sz w:val="24"/>
          <w:szCs w:val="24"/>
          <w:lang w:val="ru-RU"/>
        </w:rPr>
        <w:t>дополнительный сегмент</w:t>
      </w:r>
    </w:p>
    <w:p>
      <w:pPr>
        <w:pStyle w:val="Normal"/>
        <w:widowControl/>
        <w:suppressAutoHyphens w:val="true"/>
        <w:bidi w:val="0"/>
        <w:spacing w:lineRule="auto" w:line="259" w:before="0" w:after="160"/>
        <w:ind w:left="1020" w:right="0" w:hanging="0"/>
        <w:jc w:val="both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IP(instruction pointer) – </w:t>
      </w:r>
      <w:r>
        <w:rPr>
          <w:sz w:val="24"/>
          <w:szCs w:val="24"/>
          <w:lang w:val="ru-RU"/>
        </w:rPr>
        <w:t xml:space="preserve">хранит смещение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>Физический адрес — адрес в оперативной памяти (линейный) передается контролеру адреса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  <w:lang w:val="ru-RU"/>
        </w:rPr>
        <w:t xml:space="preserve">Логический адрес - это комбинация начала сегмента и смещения 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Сегменты нужны для того что бы процессор мог выполнить программу и что бы ему было проще идентифицировать данные переменные и машинные инструкции. И выполнять только машинные инструкции.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82645" cy="2435225"/>
            <wp:effectExtent l="0" t="0" r="0" b="0"/>
            <wp:wrapTopAndBottom/>
            <wp:docPr id="17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64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Кольца это просто абстракция. Номер кольца хранится в виде числа.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При создании сегмента программы мы присваиваем  ему число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0 — Самая привилегированный уровень. Код на данном уровне может делать все что хочет и использовать любые ячейки памяти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1 — Не может обращаться на 0 уровень но может на 2 и 3 чаще всего используется для драйверов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2 — может обращаться на 2 и 3 уровень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>
          <w:sz w:val="24"/>
          <w:szCs w:val="24"/>
        </w:rPr>
      </w:pPr>
      <w:r>
        <w:rPr>
          <w:sz w:val="24"/>
          <w:szCs w:val="24"/>
        </w:rPr>
        <w:t>3 — Программы не могут обращаться к другим уровням и даже к другим программам на данном уровне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center"/>
        <w:rPr/>
      </w:pPr>
      <w:r>
        <w:br w:type="column"/>
      </w:r>
      <w:r>
        <w:rPr/>
        <w:t>Лекция 5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/>
      </w:pPr>
      <w: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08730" cy="2021205"/>
            <wp:effectExtent l="0" t="0" r="0" b="0"/>
            <wp:wrapTopAndBottom/>
            <wp:docPr id="18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873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 байт = 8 бит → 2</w:t>
      </w:r>
      <w:r>
        <w:rPr>
          <w:lang w:val="en-US"/>
        </w:rPr>
        <w:t xml:space="preserve">^8 = 256 </w:t>
      </w:r>
      <w:r>
        <w:rPr>
          <w:lang w:val="ru-RU"/>
        </w:rPr>
        <w:t>но 255 так как отсчет начинается с 0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65880" cy="2106295"/>
            <wp:effectExtent l="0" t="0" r="0" b="0"/>
            <wp:wrapTopAndBottom/>
            <wp:docPr id="1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8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Дополнительный код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0" w:right="0" w:firstLine="737"/>
        <w:jc w:val="both"/>
        <w:rPr/>
      </w:pPr>
      <w:r>
        <w:rPr/>
        <w:t>1. переводим число в двоичную систему счисления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1134" w:right="0" w:hanging="397"/>
        <w:jc w:val="both"/>
        <w:rPr/>
      </w:pPr>
      <w:r>
        <w:rPr/>
        <w:t>2. инвертируем полученный результат то есть 0 превращаем в 1, а 1 в 0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1134" w:right="0" w:hanging="397"/>
        <w:jc w:val="both"/>
        <w:rPr/>
      </w:pPr>
      <w:r>
        <w:rPr/>
        <w:t xml:space="preserve">3. </w:t>
      </w:r>
      <w:r>
        <w:rPr>
          <w:lang w:val="ru-RU"/>
        </w:rPr>
        <w:t>п</w:t>
      </w:r>
      <w:r>
        <w:rPr/>
        <w:t>рибавляем единицу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1134" w:right="0" w:hanging="397"/>
        <w:jc w:val="both"/>
        <w:rPr/>
      </w:pPr>
      <w:r>
        <w:rPr/>
        <w:t>4. в старший разряд записываем единицу в не зависимости что там уже стоит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1134" w:right="0" w:hanging="397"/>
        <w:jc w:val="both"/>
        <w:rPr/>
      </w:pPr>
      <w:r>
        <w:rPr/>
        <w:t>Пример: - 7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160"/>
        <w:ind w:left="1134" w:right="0" w:hanging="397"/>
        <w:jc w:val="both"/>
        <w:rPr/>
      </w:pPr>
      <w:r>
        <w:rPr/>
        <w:t>1. Переводим 7 в двоичную систему счисления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1134" w:right="0" w:hanging="397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3">
                <wp:simplePos x="0" y="0"/>
                <wp:positionH relativeFrom="column">
                  <wp:posOffset>702310</wp:posOffset>
                </wp:positionH>
                <wp:positionV relativeFrom="paragraph">
                  <wp:posOffset>-71120</wp:posOffset>
                </wp:positionV>
                <wp:extent cx="0" cy="630555"/>
                <wp:effectExtent l="635" t="635" r="635" b="635"/>
                <wp:wrapNone/>
                <wp:docPr id="20" name="Вертик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30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5.3pt,-5.6pt" to="55.3pt,44pt" ID="Вертикальная линия 1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lang w:val="en-US"/>
        </w:rPr>
        <w:t xml:space="preserve">7    2             </w:t>
      </w:r>
      <w:r>
        <w:rPr>
          <w:lang w:val="ru-RU"/>
        </w:rPr>
        <w:t>записываем в обратном порядке и до 8 разрядов 00000111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4">
                <wp:simplePos x="0" y="0"/>
                <wp:positionH relativeFrom="column">
                  <wp:posOffset>702310</wp:posOffset>
                </wp:positionH>
                <wp:positionV relativeFrom="paragraph">
                  <wp:posOffset>1905</wp:posOffset>
                </wp:positionV>
                <wp:extent cx="340360" cy="0"/>
                <wp:effectExtent l="635" t="635" r="635" b="635"/>
                <wp:wrapNone/>
                <wp:docPr id="21" name="Горизонтальная 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20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5.3pt,0.15pt" to="82.05pt,0.15pt" ID="Горизонтальная линия 1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5">
                <wp:simplePos x="0" y="0"/>
                <wp:positionH relativeFrom="column">
                  <wp:posOffset>300990</wp:posOffset>
                </wp:positionH>
                <wp:positionV relativeFrom="paragraph">
                  <wp:posOffset>287020</wp:posOffset>
                </wp:positionV>
                <wp:extent cx="401320" cy="5080"/>
                <wp:effectExtent l="635" t="635" r="635" b="635"/>
                <wp:wrapNone/>
                <wp:docPr id="22" name="Линия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01400" cy="50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.7pt,22.6pt" to="55.25pt,22.95pt" ID="Линия 1" stroked="t" o:allowincell="f" style="position:absolute;flip:y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6">
                <wp:simplePos x="0" y="0"/>
                <wp:positionH relativeFrom="column">
                  <wp:posOffset>996950</wp:posOffset>
                </wp:positionH>
                <wp:positionV relativeFrom="paragraph">
                  <wp:posOffset>21590</wp:posOffset>
                </wp:positionV>
                <wp:extent cx="0" cy="534035"/>
                <wp:effectExtent l="635" t="635" r="635" b="635"/>
                <wp:wrapNone/>
                <wp:docPr id="23" name="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338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8.5pt,1.7pt" to="78.5pt,43.7pt" ID="Линия 2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lang w:val="en-US"/>
        </w:rPr>
        <w:t>6    3   2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7">
                <wp:simplePos x="0" y="0"/>
                <wp:positionH relativeFrom="column">
                  <wp:posOffset>996950</wp:posOffset>
                </wp:positionH>
                <wp:positionV relativeFrom="paragraph">
                  <wp:posOffset>-1270</wp:posOffset>
                </wp:positionV>
                <wp:extent cx="340360" cy="10160"/>
                <wp:effectExtent l="635" t="635" r="635" b="635"/>
                <wp:wrapNone/>
                <wp:docPr id="24" name="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40200" cy="100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8.5pt,-0.1pt" to="105.25pt,0.65pt" ID="Линия 3" stroked="t" o:allowincell="f" style="position:absolute;flip:y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28">
                <wp:simplePos x="0" y="0"/>
                <wp:positionH relativeFrom="column">
                  <wp:posOffset>748030</wp:posOffset>
                </wp:positionH>
                <wp:positionV relativeFrom="paragraph">
                  <wp:posOffset>288290</wp:posOffset>
                </wp:positionV>
                <wp:extent cx="259080" cy="5080"/>
                <wp:effectExtent l="635" t="635" r="635" b="635"/>
                <wp:wrapNone/>
                <wp:docPr id="25" name="Линия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9200" cy="50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58.9pt,22.7pt" to="79.25pt,23.05pt" ID="Линия 4" stroked="t" o:allowincell="f" style="position:absolute;flip:y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 xml:space="preserve"> </w:t>
      </w:r>
      <w:r>
        <w:rPr>
          <w:lang w:val="en-US"/>
        </w:rPr>
        <w:t>1    2   1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29">
                <wp:simplePos x="0" y="0"/>
                <wp:positionH relativeFrom="column">
                  <wp:posOffset>422910</wp:posOffset>
                </wp:positionH>
                <wp:positionV relativeFrom="paragraph">
                  <wp:posOffset>396875</wp:posOffset>
                </wp:positionV>
                <wp:extent cx="985520" cy="5080"/>
                <wp:effectExtent l="0" t="27305" r="635" b="31750"/>
                <wp:wrapNone/>
                <wp:docPr id="26" name="Линия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85680" cy="504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3.3pt,31.25pt" to="110.85pt,31.6pt" ID="Линия 5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 xml:space="preserve">       </w:t>
      </w:r>
      <w:r>
        <w:rPr>
          <w:lang w:val="en-US"/>
        </w:rPr>
        <w:t>1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w:rPr/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w:rPr/>
        <w:t>2. инвертируем  00000111 = 11111000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w:rPr/>
        <w:t>3. прибавляем единицу 11111001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w:rPr/>
        <w:t>4. В старший разряд записываем единицу 11111001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w:rPr/>
        <w:t>Ответ: -7</w:t>
      </w:r>
      <w:r>
        <w:rPr>
          <w:vertAlign w:val="subscript"/>
        </w:rPr>
        <w:t>10</w:t>
      </w:r>
      <w:r>
        <w:rPr>
          <w:position w:val="0"/>
          <w:sz w:val="28"/>
          <w:vertAlign w:val="baseline"/>
        </w:rPr>
        <w:t xml:space="preserve"> = 11111001</w:t>
      </w:r>
      <w:r>
        <w:rPr>
          <w:vertAlign w:val="subscript"/>
        </w:rPr>
        <w:t>2</w:t>
      </w:r>
      <w:r>
        <w:rPr>
          <w:position w:val="0"/>
          <w:sz w:val="28"/>
          <w:vertAlign w:val="baseline"/>
        </w:rPr>
        <w:t xml:space="preserve">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center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0">
                <wp:simplePos x="0" y="0"/>
                <wp:positionH relativeFrom="column">
                  <wp:posOffset>946150</wp:posOffset>
                </wp:positionH>
                <wp:positionV relativeFrom="paragraph">
                  <wp:posOffset>175895</wp:posOffset>
                </wp:positionV>
                <wp:extent cx="0" cy="630555"/>
                <wp:effectExtent l="635" t="635" r="635" b="635"/>
                <wp:wrapNone/>
                <wp:docPr id="27" name="Вертик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630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5pt,13.85pt" to="74.5pt,63.45pt" ID="Вертикальная линия 2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  <w:r>
        <w:rPr>
          <w:position w:val="0"/>
          <w:sz w:val="28"/>
          <w:vertAlign w:val="baseline"/>
        </w:rPr>
        <w:t xml:space="preserve">Из 10 в 16-ричную систему </w:t>
      </w:r>
      <w:r>
        <w:rPr/>
        <w:t xml:space="preserve"> счисления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w:rPr/>
        <w:t xml:space="preserve">1000  16                     Записываем остатки в обратном порядке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1">
                <wp:simplePos x="0" y="0"/>
                <wp:positionH relativeFrom="column">
                  <wp:posOffset>946150</wp:posOffset>
                </wp:positionH>
                <wp:positionV relativeFrom="paragraph">
                  <wp:posOffset>-1905</wp:posOffset>
                </wp:positionV>
                <wp:extent cx="487680" cy="3810"/>
                <wp:effectExtent l="635" t="635" r="635" b="635"/>
                <wp:wrapNone/>
                <wp:docPr id="28" name="Горизонтальная линия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7800" cy="39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5pt,-0.15pt" to="112.85pt,0.1pt" ID="Горизонтальная линия 2" stroked="t" o:allowincell="f" style="position:absolute;flip:y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4">
                <wp:simplePos x="0" y="0"/>
                <wp:positionH relativeFrom="column">
                  <wp:posOffset>1433830</wp:posOffset>
                </wp:positionH>
                <wp:positionV relativeFrom="paragraph">
                  <wp:posOffset>-1905</wp:posOffset>
                </wp:positionV>
                <wp:extent cx="0" cy="526415"/>
                <wp:effectExtent l="635" t="635" r="635" b="635"/>
                <wp:wrapNone/>
                <wp:docPr id="29" name="Вертикальная 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263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2.9pt,-0.15pt" to="112.9pt,41.25pt" ID="Вертикальная линия 3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 xml:space="preserve"> </w:t>
      </w:r>
      <w:r>
        <w:rPr/>
        <w:t xml:space="preserve">96     62     16      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2">
                <wp:simplePos x="0" y="0"/>
                <wp:positionH relativeFrom="column">
                  <wp:posOffset>458470</wp:posOffset>
                </wp:positionH>
                <wp:positionV relativeFrom="paragraph">
                  <wp:posOffset>635</wp:posOffset>
                </wp:positionV>
                <wp:extent cx="487680" cy="3810"/>
                <wp:effectExtent l="635" t="635" r="635" b="635"/>
                <wp:wrapNone/>
                <wp:docPr id="30" name="Горизонтальная линия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7800" cy="39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6.1pt,0.05pt" to="74.45pt,0.3pt" ID="Горизонтальная линия 3" stroked="t" o:allowincell="f" style="position:absolute;flip:y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5">
                <wp:simplePos x="0" y="0"/>
                <wp:positionH relativeFrom="column">
                  <wp:posOffset>1433830</wp:posOffset>
                </wp:positionH>
                <wp:positionV relativeFrom="paragraph">
                  <wp:posOffset>5715</wp:posOffset>
                </wp:positionV>
                <wp:extent cx="345440" cy="0"/>
                <wp:effectExtent l="635" t="635" r="635" b="635"/>
                <wp:wrapNone/>
                <wp:docPr id="31" name="Горизонтальная линия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0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2.9pt,0.45pt" to="140.05pt,0.45pt" ID="Горизонтальная линия 5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7">
                <wp:simplePos x="0" y="0"/>
                <wp:positionH relativeFrom="column">
                  <wp:posOffset>1779270</wp:posOffset>
                </wp:positionH>
                <wp:positionV relativeFrom="paragraph">
                  <wp:posOffset>5715</wp:posOffset>
                </wp:positionV>
                <wp:extent cx="0" cy="526415"/>
                <wp:effectExtent l="635" t="635" r="635" b="635"/>
                <wp:wrapNone/>
                <wp:docPr id="32" name="Вертикальная линия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263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.1pt,0.45pt" to="140.1pt,41.85pt" ID="Вертикальная линия 4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 xml:space="preserve">   </w:t>
      </w:r>
      <w:r>
        <w:rPr/>
        <w:t xml:space="preserve">40   48     3    16      </w:t>
      </w:r>
      <w:r>
        <w:rPr>
          <w:lang w:val="en-US"/>
        </w:rPr>
        <w:t>3E(14)8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6">
                <wp:simplePos x="0" y="0"/>
                <wp:positionH relativeFrom="column">
                  <wp:posOffset>946150</wp:posOffset>
                </wp:positionH>
                <wp:positionV relativeFrom="paragraph">
                  <wp:posOffset>-10160</wp:posOffset>
                </wp:positionV>
                <wp:extent cx="487680" cy="3810"/>
                <wp:effectExtent l="635" t="635" r="635" b="635"/>
                <wp:wrapNone/>
                <wp:docPr id="33" name="Горизонтальная линия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7800" cy="39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4.5pt,-0.8pt" to="112.85pt,-0.55pt" ID="Горизонтальная линия 6" stroked="t" o:allowincell="f" style="position:absolute;flip:y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8">
                <wp:simplePos x="0" y="0"/>
                <wp:positionH relativeFrom="column">
                  <wp:posOffset>1779270</wp:posOffset>
                </wp:positionH>
                <wp:positionV relativeFrom="paragraph">
                  <wp:posOffset>-10160</wp:posOffset>
                </wp:positionV>
                <wp:extent cx="360680" cy="3810"/>
                <wp:effectExtent l="635" t="635" r="635" b="635"/>
                <wp:wrapNone/>
                <wp:docPr id="34" name="Горизонтальная линия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0720" cy="39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.1pt,-0.8pt" to="168.45pt,-0.55pt" ID="Горизонтальная линия 7" stroked="t" o:allowincell="f" style="position:absolute;flip:y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 xml:space="preserve">   </w:t>
      </w:r>
      <w:r>
        <w:rPr/>
        <w:t>32   14      0    0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3">
                <wp:simplePos x="0" y="0"/>
                <wp:positionH relativeFrom="column">
                  <wp:posOffset>443230</wp:posOffset>
                </wp:positionH>
                <wp:positionV relativeFrom="paragraph">
                  <wp:posOffset>-8255</wp:posOffset>
                </wp:positionV>
                <wp:extent cx="487680" cy="3810"/>
                <wp:effectExtent l="635" t="635" r="635" b="635"/>
                <wp:wrapNone/>
                <wp:docPr id="35" name="Горизонтальная линия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87800" cy="396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34.9pt,-0.65pt" to="73.25pt,-0.4pt" ID="Горизонтальная линия 4" stroked="t" o:allowincell="f" style="position:absolute;flip:y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39">
                <wp:simplePos x="0" y="0"/>
                <wp:positionH relativeFrom="column">
                  <wp:posOffset>1433830</wp:posOffset>
                </wp:positionH>
                <wp:positionV relativeFrom="paragraph">
                  <wp:posOffset>-6350</wp:posOffset>
                </wp:positionV>
                <wp:extent cx="345440" cy="0"/>
                <wp:effectExtent l="635" t="635" r="635" b="635"/>
                <wp:wrapNone/>
                <wp:docPr id="36" name="Горизонтальная линия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560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12.9pt,-0.5pt" to="140.05pt,-0.5pt" ID="Горизонтальная линия 8" stroked="t" o:allowincell="f" style="position:absolute">
                <v:stroke color="#3465a4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0">
                <wp:simplePos x="0" y="0"/>
                <wp:positionH relativeFrom="column">
                  <wp:posOffset>524510</wp:posOffset>
                </wp:positionH>
                <wp:positionV relativeFrom="paragraph">
                  <wp:posOffset>356235</wp:posOffset>
                </wp:positionV>
                <wp:extent cx="1590040" cy="8255"/>
                <wp:effectExtent l="0" t="24130" r="635" b="31750"/>
                <wp:wrapNone/>
                <wp:docPr id="37" name="Линия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90120" cy="828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41.3pt,28.05pt" to="166.45pt,28.65pt" ID="Линия 6" stroked="t" o:allowincell="f" style="position:absolute;flip:x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  <w:r>
        <w:rPr/>
        <w:t xml:space="preserve">     </w:t>
      </w:r>
      <w:r>
        <w:rPr/>
        <w:t>8             3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w:rPr/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/>
      </w:pPr>
      <w:r>
        <w:rPr>
          <w:lang w:val="en-US"/>
        </w:rPr>
        <w:t>A – 10; B – 11; C – 12; D – 13; E – 14; F – 15.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>
          <w:lang w:val="ru-RU"/>
        </w:rPr>
      </w:pPr>
      <w:r>
        <w:rPr>
          <w:lang w:val="ru-RU"/>
        </w:rPr>
        <w:t>Ответ: 1000</w:t>
      </w:r>
      <w:r>
        <w:rPr>
          <w:vertAlign w:val="subscript"/>
          <w:lang w:val="ru-RU"/>
        </w:rPr>
        <w:t>10</w:t>
      </w:r>
      <w:r>
        <w:rPr>
          <w:position w:val="0"/>
          <w:sz w:val="28"/>
          <w:vertAlign w:val="baseline"/>
          <w:lang w:val="ru-RU"/>
        </w:rPr>
        <w:t xml:space="preserve"> = 3</w:t>
      </w:r>
      <w:r>
        <w:rPr>
          <w:position w:val="0"/>
          <w:sz w:val="28"/>
          <w:vertAlign w:val="baseline"/>
          <w:lang w:val="en-US"/>
        </w:rPr>
        <w:t>E8</w:t>
      </w:r>
      <w:r>
        <w:rPr>
          <w:vertAlign w:val="subscript"/>
          <w:lang w:val="en-US"/>
        </w:rPr>
        <w:t xml:space="preserve">16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>
          <w:lang w:val="ru-RU"/>
        </w:rPr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35145" cy="2055495"/>
            <wp:effectExtent l="0" t="0" r="0" b="0"/>
            <wp:wrapTopAndBottom/>
            <wp:docPr id="38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0"/>
          <w:sz w:val="28"/>
          <w:vertAlign w:val="baseline"/>
          <w:lang w:val="ru-RU"/>
        </w:rPr>
        <w:t xml:space="preserve">В си необходимо сразу после объявления переменной сразу необходимо её инициализировать.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>
          <w:lang w:val="ru-RU"/>
        </w:rPr>
      </w:pPr>
      <w:r>
        <w:rPr>
          <w:position w:val="0"/>
          <w:sz w:val="28"/>
          <w:vertAlign w:val="baseline"/>
          <w:lang w:val="ru-RU"/>
        </w:rPr>
        <w:t xml:space="preserve">В константную переменную нельзя записывать новые значения. 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>
          <w:lang w:val="ru-RU"/>
        </w:rPr>
      </w:pPr>
      <w:r>
        <w:rPr>
          <w:position w:val="0"/>
          <w:sz w:val="28"/>
          <w:vertAlign w:val="baseline"/>
          <w:lang w:val="ru-RU"/>
        </w:rPr>
        <w:t>В указатели на константу мы можем изменить адрес на переменную, но не можем изменить значение самой переменной.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>
          <w:lang w:val="ru-RU"/>
        </w:rPr>
      </w:pPr>
      <w:r>
        <w:rPr>
          <w:lang w:val="ru-RU"/>
        </w:rPr>
        <w:t xml:space="preserve">В константном указатели мы можем изменять значения переменной, но не можем менять </w:t>
      </w:r>
      <w: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1518920</wp:posOffset>
            </wp:positionH>
            <wp:positionV relativeFrom="paragraph">
              <wp:posOffset>642620</wp:posOffset>
            </wp:positionV>
            <wp:extent cx="3477260" cy="2244725"/>
            <wp:effectExtent l="0" t="0" r="0" b="0"/>
            <wp:wrapTopAndBottom/>
            <wp:docPr id="39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>адрес который указывает на эту переменную.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>
          <w:lang w:val="en-US"/>
        </w:rPr>
      </w:pPr>
      <w:r>
        <w:rPr>
          <w:lang w:val="en-US"/>
        </w:rPr>
        <w:t xml:space="preserve">Restrict – </w:t>
      </w:r>
      <w:r>
        <w:rPr>
          <w:lang w:val="ru-RU"/>
        </w:rPr>
        <w:t xml:space="preserve">употребляется к указателям что бы сообщить компилятору, что данный указатель указывает на уникальную область и эта область с другими областями памяти не пересекается. Это рекомендация компилятору от нас, сам компилятор этого проверять не будет. </w:t>
      </w:r>
      <w:r>
        <w:rPr>
          <w:lang w:val="en-US"/>
        </w:rPr>
        <w:t xml:space="preserve">Restrict </w:t>
      </w:r>
      <w:r>
        <w:rPr>
          <w:lang w:val="ru-RU"/>
        </w:rPr>
        <w:t>величает скорость выполнения программы.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>
          <w:lang w:val="en-US"/>
        </w:rPr>
      </w:pPr>
      <w: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4225" cy="2668905"/>
            <wp:effectExtent l="0" t="0" r="0" b="0"/>
            <wp:wrapTopAndBottom/>
            <wp:docPr id="40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Volatile -  </w:t>
      </w:r>
      <w:r>
        <w:rPr>
          <w:lang w:val="ru-RU"/>
        </w:rPr>
        <w:t>указываем что какие то части кода могут быть изменены не очевидным образом для компилятора и что бы он не удалял эту часть кода из машинных инструкций. (</w:t>
      </w:r>
      <w:r>
        <w:rPr>
          <w:lang w:val="en-US"/>
        </w:rPr>
        <w:t>volatile int a = 15</w:t>
      </w:r>
      <w:r>
        <w:rPr>
          <w:lang w:val="ru-RU"/>
        </w:rPr>
        <w:t>).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>
          <w:lang w:val="en-US"/>
        </w:rPr>
      </w:pP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64230" cy="2322195"/>
            <wp:effectExtent l="0" t="0" r="0" b="0"/>
            <wp:wrapTopAndBottom/>
            <wp:docPr id="41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auto -  </w:t>
      </w:r>
      <w:r>
        <w:rPr>
          <w:lang w:val="ru-RU"/>
        </w:rPr>
        <w:t>указывает компилятору что переменную он может расположить куда он хочет либо в оперативную память, либо в регистре процессора. Хранит переменную в регистре имеет преимущество в виде большей скорости к обращению к ней так как необходимо меньше тактов чем если бы нам необходимо было бы сначала вытащить из памяти. Она больше рекомендация компилятору, в случае если регистре нет места то он разместит в оперативной.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>
          <w:lang w:val="en-US"/>
        </w:rPr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9460" cy="2442845"/>
            <wp:effectExtent l="0" t="0" r="0" b="0"/>
            <wp:wrapTopAndBottom/>
            <wp:docPr id="42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Register – </w:t>
      </w:r>
      <w:r>
        <w:rPr>
          <w:lang w:val="ru-RU"/>
        </w:rPr>
        <w:t>указывает компилятору что необходимо разместить переменную в регистер. Так же является рекомендованной.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>
          <w:lang w:val="en-US"/>
        </w:rPr>
      </w:pPr>
      <w: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89375" cy="2607310"/>
            <wp:effectExtent l="0" t="0" r="0" b="0"/>
            <wp:wrapTopAndBottom/>
            <wp:docPr id="43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 xml:space="preserve">Extern – </w:t>
      </w:r>
      <w:r>
        <w:rPr>
          <w:lang w:val="ru-RU"/>
        </w:rPr>
        <w:t>указывает что эта переменная где то уже объявленная поэтому снова этого не делать.</w:t>
      </w:r>
    </w:p>
    <w:p>
      <w:pPr>
        <w:pStyle w:val="Normal"/>
        <w:widowControl/>
        <w:tabs>
          <w:tab w:val="clear" w:pos="708"/>
          <w:tab w:val="left" w:pos="738" w:leader="none"/>
        </w:tabs>
        <w:suppressAutoHyphens w:val="true"/>
        <w:bidi w:val="0"/>
        <w:spacing w:lineRule="auto" w:line="259" w:before="0" w:after="0"/>
        <w:ind w:left="0" w:right="0" w:firstLine="737"/>
        <w:jc w:val="both"/>
        <w:rPr>
          <w:lang w:val="en-US"/>
        </w:rPr>
      </w:pPr>
      <w: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92220" cy="2133600"/>
            <wp:effectExtent l="0" t="0" r="0" b="0"/>
            <wp:wrapTopAndBottom/>
            <wp:docPr id="44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Static –</w:t>
      </w:r>
      <w:r>
        <w:rPr>
          <w:lang w:val="ru-RU"/>
        </w:rPr>
        <w:t xml:space="preserve">  глобализация переменная которая является глобальной только для определенной функции. </w:t>
      </w:r>
    </w:p>
    <w:sectPr>
      <w:type w:val="nextPage"/>
      <w:pgSz w:w="11906" w:h="16838"/>
      <w:pgMar w:left="567" w:right="567" w:gutter="0" w:header="0" w:top="567" w:footer="0" w:bottom="709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omic Sans MS">
    <w:charset w:val="cc"/>
    <w:family w:val="roman"/>
    <w:pitch w:val="variable"/>
  </w:font>
  <w:font w:name="Liberation Serif">
    <w:altName w:val="Times New Roman"/>
    <w:charset w:val="cc"/>
    <w:family w:val="swiss"/>
    <w:pitch w:val="variable"/>
  </w:font>
  <w:font w:name="Liberation Sans">
    <w:altName w:val="Arial"/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15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ind w:left="0" w:right="0" w:firstLine="737"/>
      <w:jc w:val="both"/>
    </w:pPr>
    <w:rPr>
      <w:rFonts w:ascii="Comic Sans MS" w:hAnsi="Comic Sans MS" w:eastAsia="Calibri" w:cs="" w:cstheme="minorBidi" w:eastAsiaTheme="minorHAnsi"/>
      <w:color w:val="auto"/>
      <w:kern w:val="0"/>
      <w:sz w:val="28"/>
      <w:szCs w:val="28"/>
      <w:lang w:val="ru-RU" w:eastAsia="en-US" w:bidi="ar-SA"/>
    </w:rPr>
  </w:style>
  <w:style w:type="paragraph" w:styleId="1">
    <w:name w:val="Heading 1"/>
    <w:basedOn w:val="Style14"/>
    <w:next w:val="Style15"/>
    <w:qFormat/>
    <w:pPr>
      <w:spacing w:before="240" w:after="120"/>
      <w:outlineLvl w:val="0"/>
    </w:pPr>
    <w:rPr>
      <w:rFonts w:ascii="Liberation Serif" w:hAnsi="Liberation Serif" w:eastAsia="Segoe UI" w:cs="Tahoma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>
    <w:name w:val="Символ нумерации"/>
    <w:qFormat/>
    <w:rPr/>
  </w:style>
  <w:style w:type="character" w:styleId="-">
    <w:name w:val="Hyperlink"/>
    <w:rPr>
      <w:color w:val="000080"/>
      <w:u w:val="single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paragraph" w:styleId="Style19">
    <w:name w:val="Колонтитул"/>
    <w:basedOn w:val="Normal"/>
    <w:qFormat/>
    <w:pPr>
      <w:suppressLineNumbers/>
      <w:tabs>
        <w:tab w:val="clear" w:pos="708"/>
        <w:tab w:val="center" w:pos="5316" w:leader="none"/>
        <w:tab w:val="right" w:pos="10632" w:leader="none"/>
      </w:tabs>
    </w:pPr>
    <w:rPr/>
  </w:style>
  <w:style w:type="paragraph" w:styleId="Style20">
    <w:name w:val="Footer"/>
    <w:basedOn w:val="Style19"/>
    <w:pPr>
      <w:suppressLineNumbers/>
    </w:pPr>
    <w:rPr/>
  </w:style>
  <w:style w:type="paragraph" w:styleId="Style2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gcc.gnu.org/onlinedocs/gccint/" TargetMode="External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fontTable" Target="fontTable.xml"/><Relationship Id="rId24" Type="http://schemas.openxmlformats.org/officeDocument/2006/relationships/settings" Target="settings.xml"/><Relationship Id="rId2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Application>LibreOffice/7.5.4.2$Windows_X86_64 LibreOffice_project/36ccfdc35048b057fd9854c757a8b67ec53977b6</Application>
  <AppVersion>15.0000</AppVersion>
  <Pages>13</Pages>
  <Words>1633</Words>
  <Characters>9612</Characters>
  <CharactersWithSpaces>11333</CharactersWithSpaces>
  <Paragraphs>131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2023-06-29T08:03:00Z</dcterms:created>
  <dc:creator>Kate Gorbunova</dc:creator>
  <dc:description/>
  <dc:language>ru-RU</dc:language>
  <cp:lastModifiedBy/>
  <dcterms:modified xsi:type="dcterms:W3CDTF">2023-07-15T11:34:25Z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