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E2" w:rsidRDefault="007D1B23" w:rsidP="007D1B23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АННОТАЦИЯ</w:t>
      </w:r>
    </w:p>
    <w:p w:rsidR="007D1B23" w:rsidRPr="007D1B23" w:rsidRDefault="007D1B23" w:rsidP="007D1B23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34E2" w:rsidRPr="007D1B23" w:rsidRDefault="00B834E2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Тема: «</w:t>
      </w:r>
      <w:r w:rsidR="007D1B23" w:rsidRPr="007D1B23">
        <w:rPr>
          <w:rFonts w:ascii="Times New Roman" w:hAnsi="Times New Roman" w:cs="Times New Roman"/>
          <w:sz w:val="28"/>
          <w:szCs w:val="28"/>
        </w:rPr>
        <w:t>Применение методов ускоренного умножения и сложения в вероятностной форме представления данных.</w:t>
      </w: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:rsidR="00B834E2" w:rsidRPr="007D1B23" w:rsidRDefault="00B834E2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Ключевые слова: </w:t>
      </w:r>
      <w:r w:rsidR="007D1B23"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вероятная форма представления данных, методы ускорения операции сложения, методы ускорения операции умножения</w:t>
      </w:r>
    </w:p>
    <w:p w:rsidR="007D1B23" w:rsidRDefault="007D1B23" w:rsidP="007D1B23">
      <w:pPr>
        <w:tabs>
          <w:tab w:val="left" w:pos="9355"/>
        </w:tabs>
        <w:spacing w:after="0" w:line="360" w:lineRule="auto"/>
        <w:ind w:right="-1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21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проблема потери быстродействия преобразователя «число</w:t>
      </w:r>
      <w:r w:rsidRPr="0030687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E6521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вероятность» за счет большого количества статистических испытаний.</w:t>
      </w:r>
    </w:p>
    <w:p w:rsidR="007D1B23" w:rsidRPr="00E65210" w:rsidRDefault="007D1B23" w:rsidP="007D1B23">
      <w:pPr>
        <w:tabs>
          <w:tab w:val="left" w:pos="9355"/>
        </w:tabs>
        <w:spacing w:after="0" w:line="360" w:lineRule="auto"/>
        <w:ind w:right="-1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21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в данной работе являются увеличение быстродействия выполнения арифметических операций при представлении данных в вероятностной форме.</w:t>
      </w:r>
    </w:p>
    <w:p w:rsidR="00B834E2" w:rsidRPr="007D1B23" w:rsidRDefault="00B834E2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Во</w:t>
      </w:r>
      <w:hyperlink r:id="rId4" w:tooltip="введение дипломной работы пример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 введении</w:t>
        </w:r>
      </w:hyperlink>
      <w:r w:rsidR="007D1B23">
        <w:rPr>
          <w:rFonts w:ascii="Times New Roman" w:hAnsi="Times New Roman" w:cs="Times New Roman"/>
          <w:sz w:val="28"/>
          <w:szCs w:val="28"/>
        </w:rPr>
        <w:t xml:space="preserve"> и первой главе </w:t>
      </w: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раскрывается</w:t>
      </w:r>
      <w:r w:rsid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</w:t>
      </w:r>
      <w:hyperlink r:id="rId5" w:tgtFrame="_blank" w:tooltip="актуальность темы исследования курсов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актуальность исследования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 по выбранному направлению, ставится </w:t>
      </w:r>
      <w:hyperlink r:id="rId6" w:tgtFrame="_blank" w:tooltip="проблема курсов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проблема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 </w:t>
      </w:r>
      <w:hyperlink r:id="rId7" w:tgtFrame="_blank" w:tooltip="цель и задачи темы исследования во введении дипломн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цель и задачи исследования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определяются объект, предмет научных поисков, формулируется </w:t>
      </w:r>
      <w:hyperlink r:id="rId8" w:tgtFrame="_blank" w:tooltip="Гипотеза дипломной работы. Пример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гипотеза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ставятся </w:t>
      </w:r>
      <w:hyperlink r:id="rId9" w:tgtFrame="_blank" w:tooltip="Цель, задачи курсов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цель и задачи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указывается </w:t>
      </w:r>
      <w:hyperlink r:id="rId10" w:tgtFrame="_blank" w:tooltip="методы исследования дипломн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методологическая база исследования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его теоретическая, </w:t>
      </w:r>
      <w:hyperlink r:id="rId11" w:tgtFrame="_blank" w:tooltip="Практическая значимость дипломной работы. Пример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практическая значимост</w:t>
        </w:r>
        <w:r w:rsid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и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.</w:t>
      </w:r>
    </w:p>
    <w:p w:rsidR="00B834E2" w:rsidRP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Во второй </w:t>
      </w:r>
      <w:r w:rsidR="00B834E2"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главе 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рассматриваются литературные источники, изученные для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для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выполнения работы.</w:t>
      </w:r>
    </w:p>
    <w:p w:rsidR="00B834E2" w:rsidRP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В третьей главе проведен вариантный анализ исследуемых систем.</w:t>
      </w:r>
    </w:p>
    <w:p w:rsid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В четвертой и пятой главах рассмотрены предложенные автором схемы вероятностных сумматоров и умножителей с ускоренным выполнением арифметических операций.</w:t>
      </w:r>
    </w:p>
    <w:p w:rsid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В шестой главе проведено исследование предложенных моделей и доказана их эффективность.</w:t>
      </w:r>
    </w:p>
    <w:p w:rsidR="0016368D" w:rsidRP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В заключении </w:t>
      </w:r>
      <w:r w:rsidR="000E054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подведены итоги о проделанной работе по каждой главе и рекомендовано использование схем ускорения выполнения арифметических операций с данными, представленных в вероятностной форме. </w:t>
      </w:r>
    </w:p>
    <w:sectPr w:rsidR="0016368D" w:rsidRPr="007D1B23" w:rsidSect="007D1B23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34E2"/>
    <w:rsid w:val="000E0547"/>
    <w:rsid w:val="0016368D"/>
    <w:rsid w:val="001916A0"/>
    <w:rsid w:val="007D1B23"/>
    <w:rsid w:val="00A20D97"/>
    <w:rsid w:val="00B834E2"/>
    <w:rsid w:val="00CD597E"/>
    <w:rsid w:val="00E6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97E"/>
  </w:style>
  <w:style w:type="paragraph" w:styleId="3">
    <w:name w:val="heading 3"/>
    <w:basedOn w:val="a"/>
    <w:link w:val="30"/>
    <w:uiPriority w:val="9"/>
    <w:qFormat/>
    <w:rsid w:val="00B83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34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834E2"/>
    <w:rPr>
      <w:b/>
      <w:bCs/>
    </w:rPr>
  </w:style>
  <w:style w:type="paragraph" w:styleId="a4">
    <w:name w:val="Normal (Web)"/>
    <w:basedOn w:val="a"/>
    <w:uiPriority w:val="99"/>
    <w:semiHidden/>
    <w:unhideWhenUsed/>
    <w:rsid w:val="00B8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834E2"/>
  </w:style>
  <w:style w:type="character" w:styleId="a5">
    <w:name w:val="Hyperlink"/>
    <w:basedOn w:val="a0"/>
    <w:uiPriority w:val="99"/>
    <w:semiHidden/>
    <w:unhideWhenUsed/>
    <w:rsid w:val="00B83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gipoteza-diplomnoi-raboty-prim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xn-----8kcodrdcygecwgg0byh.xn--p1ai/tcel-i-zadachi-issledovaniia-diplomnoi-rabot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n-----8kcodrdcygecwgg0byh.xn--p1ai/problema-v-kursovoi-rabote" TargetMode="External"/><Relationship Id="rId11" Type="http://schemas.openxmlformats.org/officeDocument/2006/relationships/hyperlink" Target="http://www.xn-----8kcodrdcygecwgg0byh.xn--p1ai/prakticheskaia-znachimost-diplomnoi-raboty" TargetMode="External"/><Relationship Id="rId5" Type="http://schemas.openxmlformats.org/officeDocument/2006/relationships/hyperlink" Target="http://www.xn-----8kcodrdcygecwgg0byh.xn--p1ai/aktualnost-temy-kursovoi-raboty-tcel-obekt-predmet-kursovoi-raboty" TargetMode="External"/><Relationship Id="rId10" Type="http://schemas.openxmlformats.org/officeDocument/2006/relationships/hyperlink" Target="http://www.xn-----8kcodrdcygecwgg0byh.xn--p1ai/metody-diplomnoi-kursovoi-raboty" TargetMode="External"/><Relationship Id="rId4" Type="http://schemas.openxmlformats.org/officeDocument/2006/relationships/hyperlink" Target="http://www.xn-----8kcodrdcygecwgg0byh.xn--p1ai/%D0%BF%D1%80%D0%B8%D0%BC%D0%B5%D1%80-%D0%B2%D0%B2%D0%B5%D0%B4%D0%B5%D0%BD%D0%B8%D1%8F-%D0%B4%D0%B8%D0%BF%D0%BB%D0%BE%D0%BC%D0%BD%D0%BE%D0%B9-%D1%80%D0%B0%D0%B1%D0%BE%D1%82%D1%8B" TargetMode="External"/><Relationship Id="rId9" Type="http://schemas.openxmlformats.org/officeDocument/2006/relationships/hyperlink" Target="http://www.xn-----8kcodrdcygecwgg0byh.xn--p1ai/zadachi-kursovoi-rabo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2016-06-06T22:17:00Z</dcterms:created>
  <dcterms:modified xsi:type="dcterms:W3CDTF">2016-06-06T22:30:00Z</dcterms:modified>
</cp:coreProperties>
</file>