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a.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ab/>
        <w:t xml:space="preserve">Finding all the data value in 會員編號 field in 交易記錄檔, which did not appear in 會員記錄檔; 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br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會員編號檢查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會員編號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會員資料檔</w:t>
      </w:r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exists(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會員資料檔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會員編號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會員編號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D5219F" w:rsidRPr="00D5219F" w:rsidRDefault="00E7048B" w:rsidP="00E7048B">
      <w:pPr>
        <w:autoSpaceDE w:val="0"/>
        <w:autoSpaceDN w:val="0"/>
        <w:adjustRightInd w:val="0"/>
        <w:rPr>
          <w:rFonts w:ascii="細明體" w:eastAsia="細明體" w:cs="細明體" w:hint="eastAsia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b.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ab/>
        <w:t>Finding all the data value in 產品編號 field in 交易記錄檔, which did not appear in 產品編號檔;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br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產品編號檢查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產品編號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產品資料檔</w:t>
      </w:r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D5219F" w:rsidRPr="00D5219F" w:rsidRDefault="00D5219F" w:rsidP="00E7048B">
      <w:pPr>
        <w:autoSpaceDE w:val="0"/>
        <w:autoSpaceDN w:val="0"/>
        <w:adjustRightInd w:val="0"/>
        <w:rPr>
          <w:rFonts w:ascii="細明體" w:eastAsia="細明體" w:cs="細明體" w:hint="eastAsia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exists(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產品資料檔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產品編號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產品編號</w:t>
      </w:r>
      <w:r w:rsidR="00E7048B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c.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ab/>
        <w:t>Finding all the illegal refunding record of a customer in交易記錄檔 that the date of the refunding is beyond the allowable days-away for his/her transaction of buying for the same product (the allowable days-away, like 7 days, is a parameter of the stored procedure), and the refunding quantity is larger than that of his/her buying</w:t>
      </w:r>
    </w:p>
    <w:p w:rsidR="00E7048B" w:rsidRDefault="00D5219F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br/>
      </w:r>
      <w:r w:rsidR="00E7048B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="00E7048B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="00E7048B"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 w:rsidR="00E7048B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="00E7048B">
        <w:rPr>
          <w:rFonts w:ascii="細明體" w:eastAsia="細明體" w:cs="細明體" w:hint="eastAsia"/>
          <w:kern w:val="0"/>
          <w:sz w:val="19"/>
          <w:szCs w:val="19"/>
        </w:rPr>
        <w:t>數量不一致退貨</w:t>
      </w:r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MERGE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$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再匯入一張一樣報表</w:t>
      </w:r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</w:t>
      </w:r>
      <w:proofErr w:type="gramStart"/>
      <w:r>
        <w:rPr>
          <w:rFonts w:ascii="細明體" w:eastAsia="細明體" w:cs="細明體" w:hint="eastAsia"/>
          <w:kern w:val="0"/>
          <w:sz w:val="19"/>
          <w:szCs w:val="19"/>
        </w:rPr>
        <w:t>檔</w:t>
      </w:r>
      <w:proofErr w:type="gramEnd"/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$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產品編號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產品編號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將兩張表的編號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MERGE</w:t>
      </w:r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WHEN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MATCHED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$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購買數量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購買數量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THEN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當兩張表有資料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MERGE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時，且庫存量加上進退貨量等於零時，則刪除資料</w:t>
      </w:r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找出兩張表退貨不一致</w:t>
      </w:r>
      <w:bookmarkStart w:id="0" w:name="_GoBack"/>
      <w:bookmarkEnd w:id="0"/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$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所有有問題的資料</w:t>
      </w:r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購買數量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kern w:val="0"/>
          <w:sz w:val="19"/>
          <w:szCs w:val="19"/>
        </w:rPr>
        <w:t>0</w:t>
      </w:r>
    </w:p>
    <w:p w:rsidR="00E7048B" w:rsidRDefault="00E7048B" w:rsidP="00E7048B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D5219F" w:rsidRDefault="00D5219F" w:rsidP="00E7048B">
      <w:pPr>
        <w:autoSpaceDE w:val="0"/>
        <w:autoSpaceDN w:val="0"/>
        <w:adjustRightInd w:val="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 w:rsidRPr="00D5219F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lastRenderedPageBreak/>
        <w:t>檢查</w:t>
      </w: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:</w:t>
      </w:r>
    </w:p>
    <w:p w:rsidR="00D5219F" w:rsidRPr="00D5219F" w:rsidRDefault="00D5219F" w:rsidP="00D5219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對此筆做驗證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交易記錄檔</w:t>
      </w:r>
      <w:r>
        <w:rPr>
          <w:rFonts w:ascii="細明體" w:eastAsia="細明體" w:cs="細明體"/>
          <w:kern w:val="0"/>
          <w:sz w:val="19"/>
          <w:szCs w:val="19"/>
        </w:rPr>
        <w:t>$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購買數量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kern w:val="0"/>
          <w:sz w:val="19"/>
          <w:szCs w:val="19"/>
        </w:rPr>
        <w:t>0</w:t>
      </w:r>
    </w:p>
    <w:p w:rsid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noProof/>
        </w:rPr>
        <w:drawing>
          <wp:inline distT="0" distB="0" distL="0" distR="0" wp14:anchorId="0F358A42" wp14:editId="091913F5">
            <wp:extent cx="5274310" cy="1483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9F" w:rsidRPr="00D5219F" w:rsidRDefault="00D5219F" w:rsidP="00D5219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 w:rsidRPr="00D5219F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找出就表格資料</w:t>
      </w: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(有3</w:t>
      </w:r>
      <w:r w:rsidR="00E7048B">
        <w:rPr>
          <w:rFonts w:ascii="細明體" w:eastAsia="細明體" w:hAnsi="細明體" w:cs="細明體"/>
          <w:color w:val="000000" w:themeColor="text1"/>
          <w:kern w:val="0"/>
          <w:szCs w:val="24"/>
        </w:rPr>
        <w:t>2</w:t>
      </w: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筆)</w:t>
      </w:r>
    </w:p>
    <w:p w:rsidR="00D5219F" w:rsidRPr="00D5219F" w:rsidRDefault="00D5219F" w:rsidP="00D5219F">
      <w:pPr>
        <w:pStyle w:val="a3"/>
        <w:autoSpaceDE w:val="0"/>
        <w:autoSpaceDN w:val="0"/>
        <w:adjustRightInd w:val="0"/>
        <w:ind w:leftChars="0" w:left="360"/>
        <w:rPr>
          <w:rFonts w:ascii="細明體" w:eastAsia="細明體" w:cs="細明體"/>
          <w:kern w:val="0"/>
          <w:sz w:val="19"/>
          <w:szCs w:val="19"/>
        </w:rPr>
      </w:pPr>
      <w:r w:rsidRPr="00D5219F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Pr="00D5219F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Pr="00D5219F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Pr="00D5219F">
        <w:rPr>
          <w:rFonts w:ascii="細明體" w:eastAsia="細明體" w:cs="細明體" w:hint="eastAsia"/>
          <w:kern w:val="0"/>
          <w:sz w:val="19"/>
          <w:szCs w:val="19"/>
        </w:rPr>
        <w:t>交易記錄</w:t>
      </w:r>
      <w:proofErr w:type="gramStart"/>
      <w:r w:rsidRPr="00D5219F">
        <w:rPr>
          <w:rFonts w:ascii="細明體" w:eastAsia="細明體" w:cs="細明體" w:hint="eastAsia"/>
          <w:kern w:val="0"/>
          <w:sz w:val="19"/>
          <w:szCs w:val="19"/>
        </w:rPr>
        <w:t>檔</w:t>
      </w:r>
      <w:proofErr w:type="gramEnd"/>
    </w:p>
    <w:p w:rsidR="00D5219F" w:rsidRPr="00D5219F" w:rsidRDefault="00D5219F" w:rsidP="00D5219F">
      <w:pPr>
        <w:pStyle w:val="a3"/>
        <w:autoSpaceDE w:val="0"/>
        <w:autoSpaceDN w:val="0"/>
        <w:adjustRightInd w:val="0"/>
        <w:ind w:leftChars="0" w:left="360"/>
        <w:rPr>
          <w:rFonts w:ascii="細明體" w:eastAsia="細明體" w:cs="細明體"/>
          <w:kern w:val="0"/>
          <w:sz w:val="19"/>
          <w:szCs w:val="19"/>
        </w:rPr>
      </w:pPr>
      <w:r w:rsidRPr="00D5219F"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Pr="00D5219F">
        <w:rPr>
          <w:rFonts w:ascii="細明體" w:eastAsia="細明體" w:cs="細明體" w:hint="eastAsia"/>
          <w:kern w:val="0"/>
          <w:sz w:val="19"/>
          <w:szCs w:val="19"/>
        </w:rPr>
        <w:t>會員編號</w:t>
      </w:r>
      <w:r w:rsidRPr="00D5219F"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1 </w:t>
      </w:r>
      <w:r w:rsidRPr="00D5219F"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Pr="00D5219F">
        <w:rPr>
          <w:rFonts w:ascii="細明體" w:eastAsia="細明體" w:cs="細明體" w:hint="eastAsia"/>
          <w:kern w:val="0"/>
          <w:sz w:val="19"/>
          <w:szCs w:val="19"/>
        </w:rPr>
        <w:t>購買日期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</w:t>
      </w:r>
      <w:r w:rsidRPr="00D5219F">
        <w:rPr>
          <w:rFonts w:ascii="細明體" w:eastAsia="細明體" w:cs="細明體"/>
          <w:color w:val="808080"/>
          <w:kern w:val="0"/>
          <w:sz w:val="19"/>
          <w:szCs w:val="19"/>
        </w:rPr>
        <w:t>between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20060921 </w:t>
      </w:r>
      <w:r w:rsidRPr="00D5219F"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 w:rsidRPr="00D5219F">
        <w:rPr>
          <w:rFonts w:ascii="細明體" w:eastAsia="細明體" w:cs="細明體"/>
          <w:kern w:val="0"/>
          <w:sz w:val="19"/>
          <w:szCs w:val="19"/>
        </w:rPr>
        <w:t xml:space="preserve"> 20060928</w:t>
      </w:r>
    </w:p>
    <w:p w:rsidR="00D5219F" w:rsidRDefault="00D5219F" w:rsidP="00D5219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noProof/>
        </w:rPr>
        <w:drawing>
          <wp:inline distT="0" distB="0" distL="0" distR="0" wp14:anchorId="6C9D3572" wp14:editId="4BAF8A98">
            <wp:extent cx="5274310" cy="2553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9F" w:rsidRDefault="00D5219F" w:rsidP="00D5219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noProof/>
        </w:rPr>
        <w:drawing>
          <wp:inline distT="0" distB="0" distL="0" distR="0" wp14:anchorId="5E4B9322" wp14:editId="4FA23569">
            <wp:extent cx="5274310" cy="23856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Default="00E7048B" w:rsidP="00D5219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E650681" wp14:editId="5541A99B">
            <wp:extent cx="5274310" cy="24650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Default="00E7048B" w:rsidP="00D5219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>
        <w:rPr>
          <w:noProof/>
        </w:rPr>
        <w:drawing>
          <wp:inline distT="0" distB="0" distL="0" distR="0" wp14:anchorId="62667E01" wp14:editId="636960C1">
            <wp:extent cx="5274310" cy="4267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B" w:rsidRPr="00E7048B" w:rsidRDefault="00E7048B" w:rsidP="00E7048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細明體" w:eastAsia="細明體" w:hAnsi="細明體" w:cs="細明體" w:hint="eastAsia"/>
          <w:color w:val="000000" w:themeColor="text1"/>
          <w:kern w:val="0"/>
          <w:szCs w:val="24"/>
        </w:rPr>
      </w:pP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結論:產品編號=</w:t>
      </w:r>
      <w:proofErr w:type="gramStart"/>
      <w:r>
        <w:rPr>
          <w:rFonts w:ascii="細明體" w:eastAsia="細明體" w:hAnsi="細明體" w:cs="細明體"/>
          <w:color w:val="000000" w:themeColor="text1"/>
          <w:kern w:val="0"/>
          <w:szCs w:val="24"/>
        </w:rPr>
        <w:t>”</w:t>
      </w:r>
      <w:proofErr w:type="gramEnd"/>
      <w:r>
        <w:rPr>
          <w:rFonts w:ascii="細明體" w:eastAsia="細明體" w:hAnsi="細明體" w:cs="細明體"/>
          <w:color w:val="000000" w:themeColor="text1"/>
          <w:kern w:val="0"/>
          <w:szCs w:val="24"/>
        </w:rPr>
        <w:t>72930</w:t>
      </w:r>
      <w:proofErr w:type="gramStart"/>
      <w:r>
        <w:rPr>
          <w:rFonts w:ascii="細明體" w:eastAsia="細明體" w:hAnsi="細明體" w:cs="細明體"/>
          <w:color w:val="000000" w:themeColor="text1"/>
          <w:kern w:val="0"/>
          <w:szCs w:val="24"/>
        </w:rPr>
        <w:t>”</w:t>
      </w:r>
      <w:proofErr w:type="gramEnd"/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在七天內沒有購買此商品，卻有退貨。</w:t>
      </w:r>
    </w:p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d.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ab/>
        <w:t>Finding the unreasonable data value in 年齡 field in會員記錄檔, which falls outside the legal range of年齡;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br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賣場年齡檢查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會員資料</w:t>
      </w:r>
      <w:proofErr w:type="gramStart"/>
      <w:r>
        <w:rPr>
          <w:rFonts w:ascii="細明體" w:eastAsia="細明體" w:cs="細明體" w:hint="eastAsia"/>
          <w:kern w:val="0"/>
          <w:sz w:val="19"/>
          <w:szCs w:val="19"/>
        </w:rPr>
        <w:t>檔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年齡</w:t>
      </w: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between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'100'</w:t>
      </w:r>
    </w:p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</w:p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e.</w:t>
      </w: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ab/>
        <w:t xml:space="preserve">Finding the pair (品類編號, 品類名稱) in產品編號檔 mismatching the counterpart (i.e., the pair of (品類編號, 品類名稱) in 品類編碼表. </w:t>
      </w:r>
    </w:p>
    <w:p w:rsidR="00D5219F" w:rsidRPr="00D5219F" w:rsidRDefault="00D5219F" w:rsidP="00D52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5219F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品類編號與名稱檢查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品類編號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品類名稱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品類編碼表</w:t>
      </w:r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exists(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產品資料檔</w:t>
      </w:r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產品資料檔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品類編號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r>
        <w:rPr>
          <w:rFonts w:ascii="細明體" w:eastAsia="細明體" w:cs="細明體" w:hint="eastAsia"/>
          <w:kern w:val="0"/>
          <w:sz w:val="19"/>
          <w:szCs w:val="19"/>
        </w:rPr>
        <w:t>品類編碼表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品類編號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r>
        <w:rPr>
          <w:rFonts w:ascii="細明體" w:eastAsia="細明體" w:cs="細明體" w:hint="eastAsia"/>
          <w:kern w:val="0"/>
          <w:sz w:val="19"/>
          <w:szCs w:val="19"/>
        </w:rPr>
        <w:t>產品資料檔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品類名稱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r>
        <w:rPr>
          <w:rFonts w:ascii="細明體" w:eastAsia="細明體" w:cs="細明體" w:hint="eastAsia"/>
          <w:kern w:val="0"/>
          <w:sz w:val="19"/>
          <w:szCs w:val="19"/>
        </w:rPr>
        <w:t>品類編碼表</w:t>
      </w:r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品類名稱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D5219F" w:rsidRDefault="00D5219F" w:rsidP="00D5219F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EB468D" w:rsidRDefault="00EB468D"/>
    <w:sectPr w:rsidR="00EB46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B6EB6"/>
    <w:multiLevelType w:val="hybridMultilevel"/>
    <w:tmpl w:val="B1DCD04E"/>
    <w:lvl w:ilvl="0" w:tplc="7A80F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F"/>
    <w:rsid w:val="00C30A6F"/>
    <w:rsid w:val="00D018CD"/>
    <w:rsid w:val="00D5219F"/>
    <w:rsid w:val="00E7048B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1800"/>
  <w15:chartTrackingRefBased/>
  <w15:docId w15:val="{C489EF10-2DD7-4C93-9972-6A91B890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5219F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D521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1</cp:revision>
  <dcterms:created xsi:type="dcterms:W3CDTF">2018-05-26T00:08:00Z</dcterms:created>
  <dcterms:modified xsi:type="dcterms:W3CDTF">2018-05-26T00:25:00Z</dcterms:modified>
</cp:coreProperties>
</file>