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D0" w:rsidRDefault="005675D0" w:rsidP="005675D0">
      <w:pPr>
        <w:jc w:val="center"/>
        <w:rPr>
          <w:rFonts w:ascii="DFKaiShu-SB-Estd-BF" w:eastAsia="DFKaiShu-SB-Estd-BF" w:cs="DFKaiShu-SB-Estd-BF"/>
          <w:kern w:val="0"/>
          <w:sz w:val="33"/>
          <w:szCs w:val="33"/>
        </w:rPr>
      </w:pPr>
      <w:r>
        <w:rPr>
          <w:rFonts w:ascii="DFKaiShu-SB-Estd-BF" w:eastAsia="DFKaiShu-SB-Estd-BF" w:cs="DFKaiShu-SB-Estd-BF" w:hint="eastAsia"/>
          <w:kern w:val="0"/>
          <w:sz w:val="33"/>
          <w:szCs w:val="33"/>
        </w:rPr>
        <w:t>HW5</w:t>
      </w:r>
    </w:p>
    <w:p w:rsidR="005675D0" w:rsidRDefault="005675D0" w:rsidP="005675D0">
      <w:pPr>
        <w:rPr>
          <w:rFonts w:ascii="DFKaiShu-SB-Estd-BF" w:eastAsia="DFKaiShu-SB-Estd-BF" w:cs="DFKaiShu-SB-Estd-BF"/>
          <w:kern w:val="0"/>
          <w:sz w:val="33"/>
          <w:szCs w:val="33"/>
        </w:rPr>
      </w:pPr>
      <w:r>
        <w:rPr>
          <w:rFonts w:ascii="DFKaiShu-SB-Estd-BF" w:eastAsia="DFKaiShu-SB-Estd-BF" w:cs="DFKaiShu-SB-Estd-BF" w:hint="eastAsia"/>
          <w:kern w:val="0"/>
          <w:sz w:val="33"/>
          <w:szCs w:val="33"/>
        </w:rPr>
        <w:t>使用</w:t>
      </w:r>
      <w:proofErr w:type="spellStart"/>
      <w:r>
        <w:rPr>
          <w:rFonts w:ascii="DFKaiShu-SB-Estd-BF" w:eastAsia="DFKaiShu-SB-Estd-BF" w:cs="DFKaiShu-SB-Estd-BF" w:hint="eastAsia"/>
          <w:kern w:val="0"/>
          <w:sz w:val="33"/>
          <w:szCs w:val="33"/>
        </w:rPr>
        <w:t>P</w:t>
      </w:r>
      <w:r>
        <w:rPr>
          <w:rFonts w:ascii="DFKaiShu-SB-Estd-BF" w:eastAsia="DFKaiShu-SB-Estd-BF" w:cs="DFKaiShu-SB-Estd-BF"/>
          <w:kern w:val="0"/>
          <w:sz w:val="33"/>
          <w:szCs w:val="33"/>
        </w:rPr>
        <w:t>ytorch</w:t>
      </w:r>
      <w:proofErr w:type="spellEnd"/>
    </w:p>
    <w:p w:rsidR="00D86297" w:rsidRDefault="005675D0" w:rsidP="005675D0">
      <w:pPr>
        <w:rPr>
          <w:rFonts w:ascii="DFKaiShu-SB-Estd-BF" w:eastAsia="DFKaiShu-SB-Estd-BF" w:cs="DFKaiShu-SB-Estd-BF"/>
          <w:kern w:val="0"/>
          <w:sz w:val="33"/>
          <w:szCs w:val="33"/>
        </w:rPr>
      </w:pPr>
      <w:r w:rsidRPr="00595EC0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設計一個合理的方法，某</w:t>
      </w:r>
      <w:r w:rsidRPr="00595EC0">
        <w:rPr>
          <w:rFonts w:ascii="TimesNewRomanPSMT" w:eastAsia="TimesNewRomanPSMT" w:cs="TimesNewRomanPSMT"/>
          <w:kern w:val="0"/>
          <w:sz w:val="33"/>
          <w:szCs w:val="33"/>
          <w:highlight w:val="yellow"/>
        </w:rPr>
        <w:t>A</w:t>
      </w:r>
      <w:r w:rsidRPr="00595EC0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公司隔天預測股價</w:t>
      </w:r>
    </w:p>
    <w:p w:rsidR="005675D0" w:rsidRDefault="005675D0" w:rsidP="005675D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使用前</w:t>
      </w:r>
      <w:r>
        <w:rPr>
          <w:rFonts w:hint="eastAsia"/>
        </w:rPr>
        <w:t>10</w:t>
      </w:r>
      <w:r>
        <w:rPr>
          <w:rFonts w:hint="eastAsia"/>
        </w:rPr>
        <w:t>天資料做預測</w:t>
      </w:r>
    </w:p>
    <w:p w:rsidR="005675D0" w:rsidRDefault="005675D0" w:rsidP="005675D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80%</w:t>
      </w:r>
      <w:r>
        <w:rPr>
          <w:rFonts w:hint="eastAsia"/>
        </w:rPr>
        <w:t>做訓練</w:t>
      </w:r>
      <w:r>
        <w:rPr>
          <w:rFonts w:hint="eastAsia"/>
        </w:rPr>
        <w:t>20%</w:t>
      </w:r>
      <w:r>
        <w:rPr>
          <w:rFonts w:hint="eastAsia"/>
        </w:rPr>
        <w:t>做測試</w:t>
      </w:r>
    </w:p>
    <w:p w:rsidR="005675D0" w:rsidRDefault="005675D0" w:rsidP="005675D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均使用</w:t>
      </w:r>
      <w:r>
        <w:rPr>
          <w:rFonts w:hint="eastAsia"/>
        </w:rPr>
        <w:t>S</w:t>
      </w:r>
      <w:r>
        <w:t>TT</w:t>
      </w:r>
      <w:r>
        <w:rPr>
          <w:rFonts w:hint="eastAsia"/>
        </w:rPr>
        <w:t>公司</w:t>
      </w:r>
    </w:p>
    <w:p w:rsidR="00595EC0" w:rsidRDefault="005675D0" w:rsidP="005675D0">
      <w:r>
        <w:rPr>
          <w:noProof/>
        </w:rPr>
        <w:drawing>
          <wp:inline distT="0" distB="0" distL="0" distR="0" wp14:anchorId="7BAB8AA6" wp14:editId="01C68654">
            <wp:extent cx="5274310" cy="34651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C0" w:rsidRDefault="00595EC0" w:rsidP="005675D0"/>
    <w:p w:rsidR="00595EC0" w:rsidRPr="00595EC0" w:rsidRDefault="00595EC0" w:rsidP="005675D0"/>
    <w:p w:rsidR="005675D0" w:rsidRPr="005675D0" w:rsidRDefault="005675D0" w:rsidP="005675D0">
      <w:pPr>
        <w:rPr>
          <w:rFonts w:ascii="DFKaiShu-SB-Estd-BF" w:eastAsia="DFKaiShu-SB-Estd-BF" w:cs="DFKaiShu-SB-Estd-BF"/>
          <w:kern w:val="0"/>
          <w:sz w:val="33"/>
          <w:szCs w:val="33"/>
        </w:rPr>
      </w:pPr>
      <w:r w:rsidRPr="00595EC0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直接用助教提供的模型</w:t>
      </w:r>
    </w:p>
    <w:p w:rsidR="00595EC0" w:rsidRDefault="00595EC0" w:rsidP="005675D0">
      <w:pPr>
        <w:autoSpaceDE w:val="0"/>
        <w:autoSpaceDN w:val="0"/>
        <w:adjustRightInd w:val="0"/>
        <w:rPr>
          <w:rFonts w:ascii="DFKaiShu-SB-Estd-BF" w:eastAsia="DFKaiShu-SB-Estd-BF" w:cs="DFKaiShu-SB-Estd-BF"/>
          <w:kern w:val="0"/>
          <w:sz w:val="33"/>
          <w:szCs w:val="33"/>
        </w:rPr>
      </w:pPr>
    </w:p>
    <w:p w:rsidR="00595EC0" w:rsidRDefault="00595EC0" w:rsidP="005675D0">
      <w:pPr>
        <w:autoSpaceDE w:val="0"/>
        <w:autoSpaceDN w:val="0"/>
        <w:adjustRightInd w:val="0"/>
        <w:rPr>
          <w:rFonts w:ascii="DFKaiShu-SB-Estd-BF" w:eastAsia="DFKaiShu-SB-Estd-BF" w:cs="DFKaiShu-SB-Estd-BF"/>
          <w:kern w:val="0"/>
          <w:sz w:val="33"/>
          <w:szCs w:val="33"/>
        </w:rPr>
      </w:pPr>
    </w:p>
    <w:p w:rsidR="00595EC0" w:rsidRDefault="00595EC0" w:rsidP="005675D0">
      <w:pPr>
        <w:autoSpaceDE w:val="0"/>
        <w:autoSpaceDN w:val="0"/>
        <w:adjustRightInd w:val="0"/>
        <w:rPr>
          <w:rFonts w:ascii="DFKaiShu-SB-Estd-BF" w:eastAsia="DFKaiShu-SB-Estd-BF" w:cs="DFKaiShu-SB-Estd-BF"/>
          <w:kern w:val="0"/>
          <w:sz w:val="33"/>
          <w:szCs w:val="33"/>
        </w:rPr>
      </w:pPr>
    </w:p>
    <w:p w:rsidR="00595EC0" w:rsidRDefault="00595EC0" w:rsidP="005675D0">
      <w:pPr>
        <w:autoSpaceDE w:val="0"/>
        <w:autoSpaceDN w:val="0"/>
        <w:adjustRightInd w:val="0"/>
        <w:rPr>
          <w:rFonts w:ascii="DFKaiShu-SB-Estd-BF" w:eastAsia="DFKaiShu-SB-Estd-BF" w:cs="DFKaiShu-SB-Estd-BF"/>
          <w:kern w:val="0"/>
          <w:sz w:val="33"/>
          <w:szCs w:val="33"/>
        </w:rPr>
      </w:pPr>
    </w:p>
    <w:p w:rsidR="005675D0" w:rsidRDefault="005675D0" w:rsidP="005675D0">
      <w:pPr>
        <w:autoSpaceDE w:val="0"/>
        <w:autoSpaceDN w:val="0"/>
        <w:adjustRightInd w:val="0"/>
        <w:rPr>
          <w:rFonts w:ascii="TimesNewRomanPSMT" w:eastAsia="TimesNewRomanPSMT" w:cs="TimesNewRomanPSMT"/>
          <w:kern w:val="0"/>
          <w:sz w:val="33"/>
          <w:szCs w:val="33"/>
        </w:rPr>
      </w:pPr>
      <w:r w:rsidRPr="00595EC0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lastRenderedPageBreak/>
        <w:t>畫出訓練</w:t>
      </w:r>
      <w:r w:rsidRPr="00595EC0">
        <w:rPr>
          <w:rFonts w:ascii="TimesNewRomanPSMT" w:eastAsia="TimesNewRomanPSMT" w:cs="TimesNewRomanPSMT"/>
          <w:kern w:val="0"/>
          <w:sz w:val="33"/>
          <w:szCs w:val="33"/>
          <w:highlight w:val="yellow"/>
        </w:rPr>
        <w:t>loss</w:t>
      </w:r>
      <w:r w:rsidRPr="00595EC0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與測試</w:t>
      </w:r>
      <w:r w:rsidRPr="00595EC0">
        <w:rPr>
          <w:rFonts w:ascii="TimesNewRomanPSMT" w:eastAsia="TimesNewRomanPSMT" w:cs="TimesNewRomanPSMT"/>
          <w:kern w:val="0"/>
          <w:sz w:val="33"/>
          <w:szCs w:val="33"/>
          <w:highlight w:val="yellow"/>
        </w:rPr>
        <w:t>accuracy curves</w:t>
      </w:r>
    </w:p>
    <w:p w:rsidR="005675D0" w:rsidRDefault="00595EC0" w:rsidP="005675D0">
      <w:pPr>
        <w:autoSpaceDE w:val="0"/>
        <w:autoSpaceDN w:val="0"/>
        <w:adjustRightInd w:val="0"/>
        <w:rPr>
          <w:rFonts w:ascii="TimesNewRomanPSMT" w:eastAsia="TimesNewRomanPSMT" w:cs="TimesNewRomanPSMT"/>
          <w:kern w:val="0"/>
          <w:sz w:val="33"/>
          <w:szCs w:val="33"/>
        </w:rPr>
      </w:pPr>
      <w:r>
        <w:rPr>
          <w:noProof/>
        </w:rPr>
        <w:drawing>
          <wp:inline distT="0" distB="0" distL="0" distR="0" wp14:anchorId="38D72391" wp14:editId="307C3676">
            <wp:extent cx="5274310" cy="3941452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D0" w:rsidRDefault="005675D0" w:rsidP="005675D0">
      <w:pPr>
        <w:rPr>
          <w:rFonts w:ascii="TimesNewRomanPSMT" w:eastAsia="TimesNewRomanPSMT" w:cs="TimesNewRomanPSMT"/>
          <w:kern w:val="0"/>
          <w:sz w:val="33"/>
          <w:szCs w:val="33"/>
        </w:rPr>
      </w:pPr>
      <w:r w:rsidRPr="00595EC0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以測試資料每一天為單位</w:t>
      </w:r>
      <w:r w:rsidRPr="00595EC0">
        <w:rPr>
          <w:rFonts w:ascii="TimesNewRomanPSMT" w:eastAsia="TimesNewRomanPSMT" w:cs="TimesNewRomanPSMT"/>
          <w:kern w:val="0"/>
          <w:sz w:val="33"/>
          <w:szCs w:val="33"/>
          <w:highlight w:val="yellow"/>
        </w:rPr>
        <w:t>:</w:t>
      </w:r>
    </w:p>
    <w:p w:rsidR="005675D0" w:rsidRDefault="005675D0" w:rsidP="005675D0">
      <w:r>
        <w:t xml:space="preserve">data = </w:t>
      </w:r>
      <w:proofErr w:type="spellStart"/>
      <w:r>
        <w:t>stock.as_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5675D0" w:rsidRDefault="005675D0" w:rsidP="005675D0">
      <w:r>
        <w:t>epoch 0, loss 5.130434510647319e-05</w:t>
      </w:r>
    </w:p>
    <w:p w:rsidR="005675D0" w:rsidRDefault="005675D0" w:rsidP="005675D0">
      <w:r>
        <w:t>epoch 1, loss 2.0575862436089665e-05</w:t>
      </w:r>
    </w:p>
    <w:p w:rsidR="005675D0" w:rsidRDefault="005675D0" w:rsidP="005675D0">
      <w:r>
        <w:t>epoch 2, loss 1.0688127076718956e-05</w:t>
      </w:r>
    </w:p>
    <w:p w:rsidR="005675D0" w:rsidRDefault="005675D0" w:rsidP="005675D0">
      <w:r>
        <w:t>epoch 3, loss 6.127215328888269e-06</w:t>
      </w:r>
    </w:p>
    <w:p w:rsidR="005675D0" w:rsidRDefault="005675D0" w:rsidP="005675D0">
      <w:r>
        <w:t>epoch 4, loss 3.8885091271367855e-06</w:t>
      </w:r>
    </w:p>
    <w:p w:rsidR="005675D0" w:rsidRDefault="005675D0" w:rsidP="005675D0">
      <w:r>
        <w:t>epoch 5, loss 2.573288384155603e-06</w:t>
      </w:r>
    </w:p>
    <w:p w:rsidR="005675D0" w:rsidRDefault="005675D0" w:rsidP="005675D0">
      <w:r>
        <w:t>epoch 6, loss 1.702827944427554e-06</w:t>
      </w:r>
    </w:p>
    <w:p w:rsidR="005675D0" w:rsidRDefault="005675D0" w:rsidP="005675D0">
      <w:r>
        <w:t>epoch 7, loss 1.1196422065040679e-06</w:t>
      </w:r>
    </w:p>
    <w:p w:rsidR="005675D0" w:rsidRDefault="005675D0" w:rsidP="005675D0">
      <w:r>
        <w:t>epoch 8, loss 7.446545851053088e-07</w:t>
      </w:r>
    </w:p>
    <w:p w:rsidR="005675D0" w:rsidRDefault="005675D0" w:rsidP="005675D0">
      <w:r>
        <w:t>epoch 9, loss 5.102380669086415e-07</w:t>
      </w:r>
    </w:p>
    <w:p w:rsidR="005675D0" w:rsidRDefault="005675D0" w:rsidP="005675D0">
      <w:r>
        <w:t>epoch 10, loss 3.6380410506353655e-07</w:t>
      </w:r>
    </w:p>
    <w:p w:rsidR="005675D0" w:rsidRDefault="005675D0" w:rsidP="005675D0">
      <w:r>
        <w:t>epoch 11, loss 2.7090220555692213e-07</w:t>
      </w:r>
    </w:p>
    <w:p w:rsidR="005675D0" w:rsidRDefault="005675D0" w:rsidP="005675D0">
      <w:r>
        <w:t>epoch 12, loss 2.091930326741931e-07</w:t>
      </w:r>
    </w:p>
    <w:p w:rsidR="005675D0" w:rsidRDefault="005675D0" w:rsidP="005675D0">
      <w:r>
        <w:t>epoch 13, loss 1.6542701075650257e-07</w:t>
      </w:r>
    </w:p>
    <w:p w:rsidR="005675D0" w:rsidRDefault="005675D0" w:rsidP="005675D0">
      <w:r>
        <w:t>epoch 14, loss 1.3246750540929497e-07</w:t>
      </w:r>
    </w:p>
    <w:p w:rsidR="005675D0" w:rsidRDefault="005675D0" w:rsidP="005675D0">
      <w:r>
        <w:lastRenderedPageBreak/>
        <w:t>epoch 15, loss 1.0657749527354099e-07</w:t>
      </w:r>
    </w:p>
    <w:p w:rsidR="005675D0" w:rsidRDefault="005675D0" w:rsidP="005675D0">
      <w:r>
        <w:t>epoch 16, loss 8.592413536234744e-08</w:t>
      </w:r>
    </w:p>
    <w:p w:rsidR="005675D0" w:rsidRDefault="005675D0" w:rsidP="005675D0">
      <w:r>
        <w:t>epoch 17, loss 6.952112840963309e-08</w:t>
      </w:r>
    </w:p>
    <w:p w:rsidR="005675D0" w:rsidRDefault="005675D0" w:rsidP="005675D0">
      <w:r>
        <w:t>epoch 18, loss 5.656664470166106e-08</w:t>
      </w:r>
    </w:p>
    <w:p w:rsidR="005675D0" w:rsidRDefault="005675D0" w:rsidP="005675D0">
      <w:r>
        <w:t>epoch 19, loss 4.631214522987648e-08</w:t>
      </w:r>
    </w:p>
    <w:p w:rsidR="005675D0" w:rsidRDefault="005675D0" w:rsidP="005675D0">
      <w:r>
        <w:t>epoch 20, loss 3.8139987168506195e-08</w:t>
      </w:r>
    </w:p>
    <w:p w:rsidR="005675D0" w:rsidRDefault="005675D0" w:rsidP="005675D0">
      <w:r>
        <w:t>epoch 21, loss 3.1655478238690193e-08</w:t>
      </w:r>
    </w:p>
    <w:p w:rsidR="005675D0" w:rsidRDefault="005675D0" w:rsidP="005675D0">
      <w:r>
        <w:t>epoch 22, loss 2.644408425567235e-08</w:t>
      </w:r>
    </w:p>
    <w:p w:rsidR="005675D0" w:rsidRDefault="005675D0" w:rsidP="005675D0">
      <w:r>
        <w:t>epoch 23, loss 2.2217784945155472e-08</w:t>
      </w:r>
    </w:p>
    <w:p w:rsidR="005675D0" w:rsidRDefault="005675D0" w:rsidP="005675D0">
      <w:r>
        <w:t>epoch 24, loss 1.8746900920518783e-08</w:t>
      </w:r>
    </w:p>
    <w:p w:rsidR="005675D0" w:rsidRDefault="005675D0" w:rsidP="005675D0">
      <w:r>
        <w:t>epoch 25, loss 1.582453279524998e-08</w:t>
      </w:r>
    </w:p>
    <w:p w:rsidR="005675D0" w:rsidRDefault="005675D0" w:rsidP="005675D0">
      <w:r>
        <w:t>epoch 26, loss 1.3309034763153704e-08</w:t>
      </w:r>
    </w:p>
    <w:p w:rsidR="005675D0" w:rsidRDefault="005675D0" w:rsidP="005675D0">
      <w:r>
        <w:t>epoch 27, loss 1.1124009269281032e-08</w:t>
      </w:r>
    </w:p>
    <w:p w:rsidR="005675D0" w:rsidRDefault="005675D0" w:rsidP="005675D0">
      <w:r>
        <w:t>epoch 28, loss 9.204700113230047e-09</w:t>
      </w:r>
    </w:p>
    <w:p w:rsidR="005675D0" w:rsidRDefault="005675D0" w:rsidP="005675D0">
      <w:r>
        <w:t>epoch 29, loss 7.540580604370462e-09</w:t>
      </w:r>
    </w:p>
    <w:p w:rsidR="005675D0" w:rsidRDefault="005675D0" w:rsidP="005675D0">
      <w:r>
        <w:t>epoch 30, loss 6.0956484304597325e-09</w:t>
      </w:r>
    </w:p>
    <w:p w:rsidR="005675D0" w:rsidRDefault="005675D0" w:rsidP="005675D0">
      <w:r>
        <w:t>epoch 31, loss 4.863309754910006e-09</w:t>
      </w:r>
    </w:p>
    <w:p w:rsidR="005675D0" w:rsidRDefault="005675D0" w:rsidP="005675D0">
      <w:r>
        <w:t>epoch 32, loss 3.7965683929996885e-09</w:t>
      </w:r>
    </w:p>
    <w:p w:rsidR="005675D0" w:rsidRDefault="005675D0" w:rsidP="005675D0">
      <w:r>
        <w:t>epoch 33, loss 2.8937074958435005e-09</w:t>
      </w:r>
    </w:p>
    <w:p w:rsidR="005675D0" w:rsidRDefault="005675D0" w:rsidP="005675D0">
      <w:r>
        <w:t>epoch 34, loss 2.1187320786708597e-09</w:t>
      </w:r>
    </w:p>
    <w:p w:rsidR="005675D0" w:rsidRDefault="005675D0" w:rsidP="005675D0">
      <w:r>
        <w:t>epoch 35, loss 1.4745824561401832e-09</w:t>
      </w:r>
    </w:p>
    <w:p w:rsidR="005675D0" w:rsidRDefault="005675D0" w:rsidP="005675D0">
      <w:r>
        <w:t>epoch 36, loss 9.52818268729061e-10</w:t>
      </w:r>
    </w:p>
    <w:p w:rsidR="005675D0" w:rsidRDefault="005675D0" w:rsidP="005675D0">
      <w:r>
        <w:t>epoch 37, loss 5.501101796312469e-10</w:t>
      </w:r>
    </w:p>
    <w:p w:rsidR="005675D0" w:rsidRDefault="005675D0" w:rsidP="005675D0">
      <w:r>
        <w:t>epoch 38, loss 2.594726655757995e-10</w:t>
      </w:r>
    </w:p>
    <w:p w:rsidR="005675D0" w:rsidRDefault="005675D0" w:rsidP="005675D0">
      <w:r>
        <w:t>epoch 39, loss 7.980288652120748e-11</w:t>
      </w:r>
    </w:p>
    <w:p w:rsidR="005675D0" w:rsidRDefault="005675D0" w:rsidP="005675D0">
      <w:r>
        <w:t>epoch 40, loss 3.469446951953614e-12</w:t>
      </w:r>
    </w:p>
    <w:p w:rsidR="005675D0" w:rsidRDefault="005675D0" w:rsidP="005675D0">
      <w:r>
        <w:t>epoch 41, loss 2.6047219936486954e-11</w:t>
      </w:r>
    </w:p>
    <w:p w:rsidR="005675D0" w:rsidRDefault="005675D0" w:rsidP="005675D0">
      <w:r>
        <w:t>epoch 42, loss 1.42464040564505e-10</w:t>
      </w:r>
    </w:p>
    <w:p w:rsidR="005675D0" w:rsidRDefault="005675D0" w:rsidP="005675D0">
      <w:r>
        <w:t>epoch 43, loss 3.4638980572765377e-10</w:t>
      </w:r>
    </w:p>
    <w:p w:rsidR="005675D0" w:rsidRDefault="005675D0" w:rsidP="005675D0">
      <w:r>
        <w:t>epoch 44, loss 6.311831057814743e-10</w:t>
      </w:r>
    </w:p>
    <w:p w:rsidR="005675D0" w:rsidRDefault="005675D0" w:rsidP="005675D0">
      <w:r>
        <w:t>epoch 45, loss 9.94194948589211e-10</w:t>
      </w:r>
    </w:p>
    <w:p w:rsidR="005675D0" w:rsidRDefault="005675D0" w:rsidP="005675D0">
      <w:r>
        <w:t>epoch 46, loss 1.4257830471819943e-09</w:t>
      </w:r>
    </w:p>
    <w:p w:rsidR="005675D0" w:rsidRDefault="005675D0" w:rsidP="005675D0">
      <w:r>
        <w:t>epoch 47, loss 1.911439007074023e-09</w:t>
      </w:r>
    </w:p>
    <w:p w:rsidR="005675D0" w:rsidRDefault="005675D0" w:rsidP="005675D0">
      <w:r>
        <w:t>epoch 48, loss 2.4408342014226037e-09</w:t>
      </w:r>
    </w:p>
    <w:p w:rsidR="00595EC0" w:rsidRDefault="005675D0" w:rsidP="005675D0">
      <w:r>
        <w:t>epoch 49, loss 3.01028624249966e-09</w:t>
      </w:r>
    </w:p>
    <w:p w:rsidR="00595EC0" w:rsidRDefault="00595EC0">
      <w:pPr>
        <w:widowControl/>
      </w:pPr>
      <w:r>
        <w:br w:type="page"/>
      </w:r>
    </w:p>
    <w:p w:rsidR="00595EC0" w:rsidRDefault="00595EC0" w:rsidP="00595EC0">
      <w:pPr>
        <w:rPr>
          <w:rFonts w:ascii="DFKaiShu-SB-Estd-BF" w:eastAsia="DFKaiShu-SB-Estd-BF" w:cs="DFKaiShu-SB-Estd-BF"/>
          <w:kern w:val="0"/>
          <w:sz w:val="33"/>
          <w:szCs w:val="33"/>
        </w:rPr>
      </w:pPr>
      <w:r>
        <w:rPr>
          <w:rFonts w:ascii="DFKaiShu-SB-Estd-BF" w:eastAsia="DFKaiShu-SB-Estd-BF" w:cs="DFKaiShu-SB-Estd-BF" w:hint="eastAsia"/>
          <w:kern w:val="0"/>
          <w:sz w:val="33"/>
          <w:szCs w:val="33"/>
        </w:rPr>
        <w:lastRenderedPageBreak/>
        <w:t>使用</w:t>
      </w:r>
      <w:proofErr w:type="spellStart"/>
      <w:r>
        <w:rPr>
          <w:rFonts w:ascii="DFKaiShu-SB-Estd-BF" w:eastAsia="DFKaiShu-SB-Estd-BF" w:cs="DFKaiShu-SB-Estd-BF"/>
          <w:kern w:val="0"/>
          <w:sz w:val="33"/>
          <w:szCs w:val="33"/>
        </w:rPr>
        <w:t>Tensorflow</w:t>
      </w:r>
      <w:proofErr w:type="spellEnd"/>
    </w:p>
    <w:p w:rsidR="009755D5" w:rsidRDefault="009755D5" w:rsidP="009755D5">
      <w:pPr>
        <w:rPr>
          <w:rFonts w:ascii="DFKaiShu-SB-Estd-BF" w:eastAsia="DFKaiShu-SB-Estd-BF" w:cs="DFKaiShu-SB-Estd-BF"/>
          <w:kern w:val="0"/>
          <w:sz w:val="33"/>
          <w:szCs w:val="33"/>
        </w:rPr>
      </w:pPr>
      <w:r w:rsidRPr="00595EC0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設計一個合理的方法，某</w:t>
      </w:r>
      <w:r w:rsidRPr="00595EC0">
        <w:rPr>
          <w:rFonts w:ascii="TimesNewRomanPSMT" w:eastAsia="TimesNewRomanPSMT" w:cs="TimesNewRomanPSMT"/>
          <w:kern w:val="0"/>
          <w:sz w:val="33"/>
          <w:szCs w:val="33"/>
          <w:highlight w:val="yellow"/>
        </w:rPr>
        <w:t>A</w:t>
      </w:r>
      <w:r w:rsidRPr="00595EC0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公司隔天預測股價</w:t>
      </w:r>
    </w:p>
    <w:p w:rsidR="005675D0" w:rsidRDefault="009755D5" w:rsidP="009755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1</w:t>
      </w:r>
      <w:r>
        <w:t>970-2017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美股資料</w:t>
      </w:r>
    </w:p>
    <w:p w:rsidR="009755D5" w:rsidRDefault="009755D5" w:rsidP="009755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使用前</w:t>
      </w:r>
      <w:r>
        <w:rPr>
          <w:rFonts w:hint="eastAsia"/>
        </w:rPr>
        <w:t>1</w:t>
      </w:r>
      <w:r>
        <w:t>1000</w:t>
      </w:r>
      <w:r>
        <w:rPr>
          <w:rFonts w:hint="eastAsia"/>
        </w:rPr>
        <w:t>筆作為訓練資料；</w:t>
      </w:r>
      <w:r>
        <w:rPr>
          <w:rFonts w:hint="eastAsia"/>
        </w:rPr>
        <w:t>11000</w:t>
      </w:r>
      <w:r>
        <w:rPr>
          <w:rFonts w:hint="eastAsia"/>
        </w:rPr>
        <w:t>為測試資料</w:t>
      </w:r>
    </w:p>
    <w:p w:rsidR="004466B4" w:rsidRDefault="004466B4" w:rsidP="004466B4">
      <w:pPr>
        <w:rPr>
          <w:rFonts w:hint="eastAsia"/>
        </w:rPr>
      </w:pPr>
      <w:r>
        <w:rPr>
          <w:noProof/>
        </w:rPr>
        <w:drawing>
          <wp:inline distT="0" distB="0" distL="0" distR="0" wp14:anchorId="5B765125" wp14:editId="392E7291">
            <wp:extent cx="5274310" cy="32169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B4" w:rsidRPr="004466B4" w:rsidRDefault="004466B4" w:rsidP="004466B4">
      <w:pPr>
        <w:rPr>
          <w:rFonts w:ascii="DFKaiShu-SB-Estd-BF" w:eastAsia="DFKaiShu-SB-Estd-BF" w:cs="DFKaiShu-SB-Estd-BF"/>
          <w:kern w:val="0"/>
          <w:sz w:val="33"/>
          <w:szCs w:val="33"/>
        </w:rPr>
      </w:pPr>
      <w:r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使</w:t>
      </w:r>
      <w:r w:rsidRPr="004466B4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用</w:t>
      </w:r>
      <w:r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網路上找尋</w:t>
      </w:r>
      <w:r w:rsidRPr="004466B4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的模型</w:t>
      </w:r>
    </w:p>
    <w:p w:rsidR="004466B4" w:rsidRDefault="004466B4" w:rsidP="004466B4">
      <w:r>
        <w:rPr>
          <w:rFonts w:hint="eastAsia"/>
        </w:rPr>
        <w:t>參考資料：</w:t>
      </w:r>
      <w:hyperlink r:id="rId8" w:anchor="download" w:history="1">
        <w:r>
          <w:rPr>
            <w:rStyle w:val="a4"/>
          </w:rPr>
          <w:t>https://www.datacamp.com/community/tutorials/lstm-python-stock-market#download</w:t>
        </w:r>
      </w:hyperlink>
    </w:p>
    <w:p w:rsidR="008D6A36" w:rsidRDefault="008D6A36" w:rsidP="008D6A36">
      <w:pPr>
        <w:autoSpaceDE w:val="0"/>
        <w:autoSpaceDN w:val="0"/>
        <w:adjustRightInd w:val="0"/>
        <w:rPr>
          <w:rFonts w:ascii="TimesNewRomanPSMT" w:eastAsia="TimesNewRomanPSMT" w:cs="TimesNewRomanPSMT"/>
          <w:kern w:val="0"/>
          <w:sz w:val="33"/>
          <w:szCs w:val="33"/>
          <w:highlight w:val="yellow"/>
        </w:rPr>
      </w:pPr>
      <w:r w:rsidRPr="00595EC0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畫出訓練</w:t>
      </w:r>
      <w:r w:rsidRPr="00595EC0">
        <w:rPr>
          <w:rFonts w:ascii="TimesNewRomanPSMT" w:eastAsia="TimesNewRomanPSMT" w:cs="TimesNewRomanPSMT"/>
          <w:kern w:val="0"/>
          <w:sz w:val="33"/>
          <w:szCs w:val="33"/>
          <w:highlight w:val="yellow"/>
        </w:rPr>
        <w:t>loss</w:t>
      </w:r>
      <w:r w:rsidRPr="00595EC0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與測試</w:t>
      </w:r>
      <w:r w:rsidRPr="00595EC0">
        <w:rPr>
          <w:rFonts w:ascii="TimesNewRomanPSMT" w:eastAsia="TimesNewRomanPSMT" w:cs="TimesNewRomanPSMT"/>
          <w:kern w:val="0"/>
          <w:sz w:val="33"/>
          <w:szCs w:val="33"/>
          <w:highlight w:val="yellow"/>
        </w:rPr>
        <w:t>accuracy curves</w:t>
      </w:r>
    </w:p>
    <w:p w:rsidR="008D6A36" w:rsidRDefault="008D6A36" w:rsidP="008D6A36">
      <w:pPr>
        <w:autoSpaceDE w:val="0"/>
        <w:autoSpaceDN w:val="0"/>
        <w:adjustRightInd w:val="0"/>
        <w:rPr>
          <w:rFonts w:ascii="TimesNewRomanPSMT" w:eastAsia="TimesNewRomanPSMT" w:cs="TimesNewRomanPSMT"/>
          <w:kern w:val="0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7A20B069" wp14:editId="6830F668">
            <wp:extent cx="5274310" cy="27508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36" w:rsidRDefault="008D6A36" w:rsidP="008D6A36">
      <w:pPr>
        <w:autoSpaceDE w:val="0"/>
        <w:autoSpaceDN w:val="0"/>
        <w:adjustRightInd w:val="0"/>
        <w:rPr>
          <w:rFonts w:ascii="TimesNewRomanPSMT" w:eastAsia="TimesNewRomanPSMT" w:cs="TimesNewRomanPSMT" w:hint="eastAsia"/>
          <w:kern w:val="0"/>
          <w:sz w:val="33"/>
          <w:szCs w:val="33"/>
        </w:rPr>
      </w:pPr>
      <w:r>
        <w:rPr>
          <w:noProof/>
        </w:rPr>
        <w:drawing>
          <wp:inline distT="0" distB="0" distL="0" distR="0" wp14:anchorId="4681AAC9" wp14:editId="362CD804">
            <wp:extent cx="5274310" cy="27216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36" w:rsidRDefault="008D6A36" w:rsidP="004466B4">
      <w:r>
        <w:rPr>
          <w:rFonts w:hint="eastAsia"/>
          <w:noProof/>
        </w:rPr>
        <w:lastRenderedPageBreak/>
        <w:drawing>
          <wp:inline distT="0" distB="0" distL="0" distR="0">
            <wp:extent cx="5267325" cy="52673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4F" w:rsidRDefault="00D32C4F" w:rsidP="00D32C4F">
      <w:pPr>
        <w:rPr>
          <w:rFonts w:ascii="TimesNewRomanPSMT" w:eastAsia="TimesNewRomanPSMT" w:cs="TimesNewRomanPSMT"/>
          <w:kern w:val="0"/>
          <w:sz w:val="33"/>
          <w:szCs w:val="33"/>
        </w:rPr>
      </w:pPr>
      <w:r w:rsidRPr="00595EC0">
        <w:rPr>
          <w:rFonts w:ascii="DFKaiShu-SB-Estd-BF" w:eastAsia="DFKaiShu-SB-Estd-BF" w:cs="DFKaiShu-SB-Estd-BF" w:hint="eastAsia"/>
          <w:kern w:val="0"/>
          <w:sz w:val="33"/>
          <w:szCs w:val="33"/>
          <w:highlight w:val="yellow"/>
        </w:rPr>
        <w:t>以測試資料每一天為單位</w:t>
      </w:r>
      <w:r w:rsidRPr="00595EC0">
        <w:rPr>
          <w:rFonts w:ascii="TimesNewRomanPSMT" w:eastAsia="TimesNewRomanPSMT" w:cs="TimesNewRomanPSMT"/>
          <w:kern w:val="0"/>
          <w:sz w:val="33"/>
          <w:szCs w:val="33"/>
          <w:highlight w:val="yellow"/>
        </w:rPr>
        <w:t>:</w:t>
      </w:r>
    </w:p>
    <w:p w:rsidR="00D32C4F" w:rsidRPr="00D32C4F" w:rsidRDefault="00D32C4F" w:rsidP="004466B4">
      <w:pPr>
        <w:rPr>
          <w:rFonts w:hint="eastAsia"/>
        </w:rPr>
      </w:pPr>
      <w:bookmarkStart w:id="0" w:name="_GoBack"/>
      <w:bookmarkEnd w:id="0"/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>I</w:t>
      </w:r>
      <w:r w:rsidRPr="00D831AC">
        <w:rPr>
          <w:rFonts w:ascii="Monaco" w:hAnsi="Monaco" w:cs="Monaco"/>
          <w:color w:val="000000" w:themeColor="text1"/>
          <w:sz w:val="28"/>
          <w:szCs w:val="28"/>
        </w:rPr>
        <w:t>nitialized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1: 2.154257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0.02947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2: 0.172901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0.00854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3: 0.083486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0.00302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4: 0.066582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lastRenderedPageBreak/>
        <w:tab/>
        <w:t>Test MSE: 0.00282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5: 0.055656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0.00283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6: 0.050306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0.00249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7: 0.050464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0.00234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8: 0.049671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0.00261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9: 0.044614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0.00261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10: 0.044739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Decreasing learning rate by 0.5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0.00235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11: 0.041481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0.00236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12: 0.038258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0.00264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13: 0.037451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Decreasing learning rate by 0.5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0.00256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14: 0.036881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0.00241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15: 0.035269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0.00252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16: 0.037331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lastRenderedPageBreak/>
        <w:tab/>
        <w:t>Decreasing learning rate by 0.5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0.00238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17: 0.041072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0.00252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18: 0.036354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0.00258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19: 0.037930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Decreasing learning rate by 0.5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0.00247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20: 0.037313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0.00254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21: 0.038118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22: 0.037330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Decreasing learning rate by 0.5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0.00243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23: 0.035483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0.00239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24: 0.037280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0.00242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25: 0.035315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Decreasing learning rate by 0.5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0.00241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26: 0.036480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0.00243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27: 0.037379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0.00241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lastRenderedPageBreak/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28: 0.036528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Decreasing learning rate by 0.5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0.00240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29: 0.038035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0.00240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>Average loss at step 30: 0.036815</w:t>
      </w:r>
    </w:p>
    <w:p w:rsidR="00D32C4F" w:rsidRPr="00D831AC" w:rsidRDefault="00D32C4F" w:rsidP="00D32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Test MSE: 0.00247</w:t>
      </w:r>
    </w:p>
    <w:p w:rsidR="00D32C4F" w:rsidRPr="00D831AC" w:rsidRDefault="00D32C4F" w:rsidP="00D32C4F">
      <w:pPr>
        <w:rPr>
          <w:color w:val="000000" w:themeColor="text1"/>
        </w:rPr>
      </w:pPr>
      <w:r w:rsidRPr="00D831AC">
        <w:rPr>
          <w:rFonts w:ascii="Monaco" w:hAnsi="Monaco" w:cs="Monaco"/>
          <w:color w:val="000000" w:themeColor="text1"/>
          <w:sz w:val="28"/>
          <w:szCs w:val="28"/>
        </w:rPr>
        <w:tab/>
        <w:t>Finished Predictions</w:t>
      </w:r>
    </w:p>
    <w:p w:rsidR="00D32C4F" w:rsidRPr="004466B4" w:rsidRDefault="00D32C4F" w:rsidP="004466B4">
      <w:pPr>
        <w:rPr>
          <w:rFonts w:hint="eastAsia"/>
        </w:rPr>
      </w:pPr>
    </w:p>
    <w:sectPr w:rsidR="00D32C4F" w:rsidRPr="004466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微軟正黑體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C6CFB"/>
    <w:multiLevelType w:val="hybridMultilevel"/>
    <w:tmpl w:val="5930F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583D76"/>
    <w:multiLevelType w:val="hybridMultilevel"/>
    <w:tmpl w:val="0C465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21007D6">
      <w:numFmt w:val="bullet"/>
      <w:lvlText w:val="•"/>
      <w:lvlJc w:val="left"/>
      <w:pPr>
        <w:ind w:left="840" w:hanging="360"/>
      </w:pPr>
      <w:rPr>
        <w:rFonts w:ascii="ArialMT" w:eastAsia="ArialMT" w:hAnsiTheme="minorHAnsi" w:cs="ArialMT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636156"/>
    <w:multiLevelType w:val="hybridMultilevel"/>
    <w:tmpl w:val="CB8C6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2CB44CA"/>
    <w:multiLevelType w:val="hybridMultilevel"/>
    <w:tmpl w:val="917609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3C2428F"/>
    <w:multiLevelType w:val="hybridMultilevel"/>
    <w:tmpl w:val="47BA3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7682E2B"/>
    <w:multiLevelType w:val="hybridMultilevel"/>
    <w:tmpl w:val="AE78A7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D0"/>
    <w:rsid w:val="004466B4"/>
    <w:rsid w:val="005675D0"/>
    <w:rsid w:val="00595EC0"/>
    <w:rsid w:val="008D6A36"/>
    <w:rsid w:val="009755D5"/>
    <w:rsid w:val="00D32C4F"/>
    <w:rsid w:val="00D8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A92C"/>
  <w15:chartTrackingRefBased/>
  <w15:docId w15:val="{1B2D0EA3-8A86-4DA3-B444-447DA643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D0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446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lstm-python-stock-mark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榳均 顏</dc:creator>
  <cp:keywords/>
  <dc:description/>
  <cp:lastModifiedBy>榳均 顏</cp:lastModifiedBy>
  <cp:revision>5</cp:revision>
  <dcterms:created xsi:type="dcterms:W3CDTF">2019-05-26T02:22:00Z</dcterms:created>
  <dcterms:modified xsi:type="dcterms:W3CDTF">2019-05-26T02:52:00Z</dcterms:modified>
</cp:coreProperties>
</file>