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1400"/>
        <w:jc w:val="center"/>
      </w:pPr>
      <w:r>
        <w:t xml:space="preserve">MIPS Rev 6.0 — STM32H743ZIT6 Pin Planning Worksheet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CubeMX preparation companion to the MIPS Controller Hardware Upgrade Design Spec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Package: LQFP-144  |  Framework: hybrid LL + HAL</w:t>
      </w:r>
    </w:p>
    <w:p>
      <w:pPr>
        <w:spacing w:after="500"/>
        <w:jc w:val="center"/>
      </w:pPr>
      <w:r>
        <w:rPr>
          <w:sz w:val="20"/>
          <w:szCs w:val="20"/>
        </w:rPr>
        <w:t xml:space="preserve">GAA Custom Electronics, LLC   |   Draft v0.1   |   July 2026</w:t>
      </w:r>
    </w:p>
    <w:p>
      <w:r>
        <w:br w:type="page"/>
      </w:r>
    </w:p>
    <w:p>
      <w:pPr>
        <w:pStyle w:val="Heading1"/>
        <w:spacing w:after="160" w:before="300"/>
      </w:pPr>
      <w:r>
        <w:t xml:space="preserve">How to Use This Worksheet</w:t>
      </w:r>
    </w:p>
    <w:p>
      <w:pPr>
        <w:spacing w:after="160"/>
      </w:pPr>
      <w:r>
        <w:t xml:space="preserve">This worksheet proposes a concrete pin assignment for every MIPS peripheral function on the STM32H743ZIT6 (LQFP-144), so the CubeMX session becomes a guided confirmation rather than live problem-solving. It is organized to be worked top to bottom in CubeMX.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8CB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⚡ VERIFY</w:t>
            </w:r>
          </w:p>
        </w:tc>
        <w:tc>
          <w:tcPr>
            <w:tcW w:type="dxa" w:w="7850"/>
            <w:shd w:fill="FD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 pin and alternate-function (AF) number here is a PROPOSED starting point, not gospel. The STM32H743 AF table is large and CubeMX is the authoritative validator — it enforces which peripheral signals are legal on which pins and flags conflicts live. As we enter each assignment, CubeMX will confirm it (pin turns green) or reject it (forcing a documented alternative). Treat any AF number here as “expected AFx — confirm in CubeMX.” The QSPI and timer AF mappings in particular have several valid variants across AF9/AF10 and AFs 1–3; the values here are the most common choices but must be checked.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Legend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SOLID — assignment is fixed by silicon or near-universal convention (e.g., SWD pins, USB FS pins); very low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⚡ VERIFY — a real choice among valid options; confirm the specific pin/AF in CubeMX and check for conflicts.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 / HAL — recommended CubeMX code-generation setting for that peripheral (per the hybrid approach).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ℹ INFO</w:t>
            </w:r>
          </w:p>
        </w:tc>
        <w:tc>
          <w:tcPr>
            <w:tcW w:type="dxa" w:w="7850"/>
            <w:shd w:fill="F3F8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Framework recap (hybrid): timing-critical peripherals generate LL code (deterministic, register-precise); convenience/stack-heavy peripherals generate HAL code (mature, saves effort). Set this per-peripheral in CubeMX under Project Manager → Advanced Settings → Driver Selector.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1 — Project Creation &amp; Clock Tree</w:t>
      </w:r>
    </w:p>
    <w:p>
      <w:pPr>
        <w:spacing w:after="160"/>
      </w:pPr>
      <w:r>
        <w:t xml:space="preserve">Before any pins, set the foundation. In CubeMX: File → New Project → select STM32H743ZITx (the ZIT6 is the LQFP-144, 2MB flash variant).</w:t>
      </w:r>
    </w:p>
    <w:p>
      <w:pPr>
        <w:pStyle w:val="Heading3"/>
        <w:spacing w:after="100" w:before="200"/>
      </w:pPr>
      <w:r>
        <w:t xml:space="preserve">1.1 Clock Tree Targets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5050"/>
      </w:tblGrid>
      <w:tr>
        <w:trPr>
          <w:tblHeader/>
        </w:trPr>
        <w:tc>
          <w:tcPr>
            <w:tcW w:type="dxa" w:w="2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Clock</w:t>
            </w:r>
          </w:p>
        </w:tc>
        <w:tc>
          <w:tcPr>
            <w:tcW w:type="dxa" w:w="21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0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HSE (external crystal)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 MHz</w:t>
            </w:r>
          </w:p>
        </w:tc>
        <w:tc>
          <w:tcPr>
            <w:tcW w:type="dxa" w:w="5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Chosen in the BOM (Section 11.2.1) — cleanly derives both 480MHz core and exact 48MHz USB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SYSCLK / core</w:t>
            </w:r>
          </w:p>
        </w:tc>
        <w:tc>
          <w:tcPr>
            <w:tcW w:type="dxa" w:w="2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480 MHz</w:t>
            </w:r>
          </w:p>
        </w:tc>
        <w:tc>
          <w:tcPr>
            <w:tcW w:type="dxa" w:w="5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Cortex-M7 performance (requires Rev V silicon + VOS0 voltage scaling)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USB clock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exactly 48 MHz</w:t>
            </w:r>
          </w:p>
        </w:tc>
        <w:tc>
          <w:tcPr>
            <w:tcW w:type="dxa" w:w="5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Mandatory for USB to enumerate; verify the PLL path lands on exactly 48.000 MHz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TIM1 kernel clock</w:t>
            </w:r>
          </w:p>
        </w:tc>
        <w:tc>
          <w:tcPr>
            <w:tcW w:type="dxa" w:w="2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≥ 204.8 MHz</w:t>
            </w:r>
          </w:p>
        </w:tc>
        <w:tc>
          <w:tcPr>
            <w:tcW w:type="dxa" w:w="5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Required for true 12-bit PWM at 50 kHz (Design Spec §5.4.3) — set deliberately, do not accept a lower default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TIM2/TIM5 kernel clock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note the actual value</w:t>
            </w:r>
          </w:p>
        </w:tc>
        <w:tc>
          <w:tcPr>
            <w:tcW w:type="dxa" w:w="5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Feeds pulse-generator timing math — pass this exact Hz into the driver's begin()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Voltage scaling</w:t>
            </w:r>
          </w:p>
        </w:tc>
        <w:tc>
          <w:tcPr>
            <w:tcW w:type="dxa" w:w="2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VOS0</w:t>
            </w:r>
          </w:p>
        </w:tc>
        <w:tc>
          <w:tcPr>
            <w:tcW w:type="dxa" w:w="5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Needed to license the 480MHz core clock on Rev V silicon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8CB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⚡ VERIFY</w:t>
            </w:r>
          </w:p>
        </w:tc>
        <w:tc>
          <w:tcPr>
            <w:tcW w:type="dxa" w:w="7850"/>
            <w:shd w:fill="FD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48MHz-exact USB clock and the ≥204.8MHz TIM1 clock are the two clock-tree constraints most likely to be missed. CubeMX's Clock Configuration tab will highlight illegal clock rates in red; resolve both before moving on. Note the resolved APB timer clock value(s) — you will need the TIM2/TIM5 number for the pulse timer driver.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2 — Debug, Boot &amp; Reset (assign first)</w:t>
      </w:r>
    </w:p>
    <w:p>
      <w:pPr>
        <w:spacing w:after="160"/>
      </w:pPr>
      <w:r>
        <w:t xml:space="preserve">Enable these first so CubeMX reserves the dedicated pins before you place anything else.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050"/>
        <w:gridCol w:w="1200"/>
        <w:gridCol w:w="700"/>
      </w:tblGrid>
      <w:tr>
        <w:trPr>
          <w:tblHeader/>
        </w:trPr>
        <w:tc>
          <w:tcPr>
            <w:tcW w:type="dxa" w:w="2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30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 / Note</w:t>
            </w:r>
          </w:p>
        </w:tc>
        <w:tc>
          <w:tcPr>
            <w:tcW w:type="dxa" w:w="1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SWDIO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PA13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AF0 (SYS_JTMS-SWDIO)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SWCLK</w:t>
            </w:r>
          </w:p>
        </w:tc>
        <w:tc>
          <w:tcPr>
            <w:tcW w:type="dxa" w:w="1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PA14</w:t>
            </w:r>
          </w:p>
        </w:tc>
        <w:tc>
          <w:tcPr>
            <w:tcW w:type="dxa" w:w="3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AF0 (SYS_JTCK-SWCLK)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SWO (optional trace)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PB3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AF0 (SYS_JTDO-SWO) — only if you want SWV trace; otherwise free PB3 for other use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NRST</w:t>
            </w:r>
          </w:p>
        </w:tc>
        <w:tc>
          <w:tcPr>
            <w:tcW w:type="dxa" w:w="1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NRST (dedicated pin)</w:t>
            </w:r>
          </w:p>
        </w:tc>
        <w:tc>
          <w:tcPr>
            <w:tcW w:type="dxa" w:w="3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Hardware reset — not a GPIO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BOOT0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BOOT0 (dedicated pin)</w:t>
            </w:r>
          </w:p>
        </w:tc>
        <w:tc>
          <w:tcPr>
            <w:tcW w:type="dxa" w:w="3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Route to a jumper/header for ROM-bootloader recovery (Design Spec §7.1). Not a customer button.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ℹ INFO</w:t>
            </w:r>
          </w:p>
        </w:tc>
        <w:tc>
          <w:tcPr>
            <w:tcW w:type="dxa" w:w="7850"/>
            <w:shd w:fill="F3F8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CubeMX, set SYS → Debug = “Serial Wire” (this assigns PA13/PA14 as SWD and leaves the former JTAG pins PA15/PB3/PB4 free for other peripherals — which this plan uses). Do NOT select “Trace Asynchronous Sw” unless you specifically want SWO on PB3.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3 — USB Composite Device (CDC + MSC)</w:t>
      </w:r>
    </w:p>
    <w:p>
      <w:pPr>
        <w:spacing w:after="160"/>
      </w:pPr>
      <w:r>
        <w:t xml:space="preserve">Design Spec §6.1. Full-speed device, internal PHY, no external PHY parts. Generates HAL code (the ST USB composite CDC+MSC middleware is HAL-based).</w:t>
      </w:r>
    </w:p>
    <w:tbl>
      <w:tblPr>
        <w:tblW w:type="dxa" w:w="90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350"/>
        <w:gridCol w:w="1150"/>
        <w:gridCol w:w="650"/>
      </w:tblGrid>
      <w:tr>
        <w:trPr>
          <w:tblHeader/>
        </w:trPr>
        <w:tc>
          <w:tcPr>
            <w:tcW w:type="dxa" w:w="24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5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33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 / Note</w:t>
            </w:r>
          </w:p>
        </w:tc>
        <w:tc>
          <w:tcPr>
            <w:tcW w:type="dxa" w:w="11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USB_OTG_FS_DM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PA11</w:t>
            </w:r>
          </w:p>
        </w:tc>
        <w:tc>
          <w:tcPr>
            <w:tcW w:type="dxa" w:w="33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AF10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USB_OTG_FS_DP</w:t>
            </w:r>
          </w:p>
        </w:tc>
        <w:tc>
          <w:tcPr>
            <w:tcW w:type="dxa" w:w="1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PA12</w:t>
            </w:r>
          </w:p>
        </w:tc>
        <w:tc>
          <w:tcPr>
            <w:tcW w:type="dxa" w:w="33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AF10</w:t>
            </w:r>
          </w:p>
        </w:tc>
        <w:tc>
          <w:tcPr>
            <w:tcW w:type="dxa" w:w="11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USB_OTG_FS_ID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PA10</w:t>
            </w:r>
          </w:p>
        </w:tc>
        <w:tc>
          <w:tcPr>
            <w:tcW w:type="dxa" w:w="33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AF10 — optional for device-only; can omit if strictly device</w:t>
            </w:r>
          </w:p>
        </w:tc>
        <w:tc>
          <w:tcPr>
            <w:tcW w:type="dxa" w:w="11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VBUS sense</w:t>
            </w:r>
          </w:p>
        </w:tc>
        <w:tc>
          <w:tcPr>
            <w:tcW w:type="dxa" w:w="1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PA9 or a GPIO ADC</w:t>
            </w:r>
          </w:p>
        </w:tc>
        <w:tc>
          <w:tcPr>
            <w:tcW w:type="dxa" w:w="33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Device self-powered vs bus-powered affects whether VBUS sensing is wired; confirm</w:t>
            </w:r>
          </w:p>
        </w:tc>
        <w:tc>
          <w:tcPr>
            <w:tcW w:type="dxa" w:w="11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ℹ INFO</w:t>
            </w:r>
          </w:p>
        </w:tc>
        <w:tc>
          <w:tcPr>
            <w:tcW w:type="dxa" w:w="7850"/>
            <w:shd w:fill="F3F8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CubeMX: enable USB_OTG_FS in “Device_Only” mode, then under Middleware enable USB_DEVICE with class = the composite/CDC+MSC option. Note: PA9/PA10 are also natural USART1 pins — if VBUS/ID take them, route the primary UART elsewhere (this plan puts the primary console UART on USART3, keeping PA9/PA10 available for USB). Watch this conflict in CubeMX.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4 — Serial / Communications</w:t>
      </w:r>
    </w:p>
    <w:p>
      <w:pPr>
        <w:spacing w:after="160"/>
      </w:pPr>
      <w:r>
        <w:t xml:space="preserve">Design Spec §5.1. Four logical UARTs, two SPI buses, two I2C buses. UART/SPI/I2C housekeeping generates HAL; the module-bus SPI that clocks the 74HC595s can be HAL too (it is not timing-critical the way the pulse timer is).</w:t>
      </w:r>
    </w:p>
    <w:p>
      <w:pPr>
        <w:pStyle w:val="Heading3"/>
        <w:spacing w:after="100" w:before="200"/>
      </w:pPr>
      <w:r>
        <w:t xml:space="preserve">4.1 UARTs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200"/>
        <w:gridCol w:w="1650"/>
        <w:gridCol w:w="1050"/>
        <w:gridCol w:w="700"/>
      </w:tblGrid>
      <w:tr>
        <w:trPr>
          <w:tblHeader/>
        </w:trPr>
        <w:tc>
          <w:tcPr>
            <w:tcW w:type="dxa" w:w="25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Logical (Rev5.4)</w:t>
            </w:r>
          </w:p>
        </w:tc>
        <w:tc>
          <w:tcPr>
            <w:tcW w:type="dxa" w:w="1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STM32</w:t>
            </w:r>
          </w:p>
        </w:tc>
        <w:tc>
          <w:tcPr>
            <w:tcW w:type="dxa" w:w="1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TX pin</w:t>
            </w:r>
          </w:p>
        </w:tc>
        <w:tc>
          <w:tcPr>
            <w:tcW w:type="dxa" w:w="1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RX pin</w:t>
            </w:r>
          </w:p>
        </w:tc>
        <w:tc>
          <w:tcPr>
            <w:tcW w:type="dxa" w:w="16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</w:t>
            </w:r>
          </w:p>
        </w:tc>
        <w:tc>
          <w:tcPr>
            <w:tcW w:type="dxa" w:w="10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UART0 (USB-bridged console)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USART3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PD8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PD9</w:t>
            </w:r>
          </w:p>
        </w:tc>
        <w:tc>
          <w:tcPr>
            <w:tcW w:type="dxa" w:w="1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AF7</w:t>
            </w:r>
          </w:p>
        </w:tc>
        <w:tc>
          <w:tcPr>
            <w:tcW w:type="dxa" w:w="1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UART1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USART1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PA9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PA10</w:t>
            </w:r>
          </w:p>
        </w:tc>
        <w:tc>
          <w:tcPr>
            <w:tcW w:type="dxa" w:w="1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AF7 — CONFLICTS with USB ID/VBUS; see note</w:t>
            </w:r>
          </w:p>
        </w:tc>
        <w:tc>
          <w:tcPr>
            <w:tcW w:type="dxa" w:w="1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UART2 → AUX2 (RS232→Ethernet module)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UART4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PC10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PC11</w:t>
            </w:r>
          </w:p>
        </w:tc>
        <w:tc>
          <w:tcPr>
            <w:tcW w:type="dxa" w:w="1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AF8</w:t>
            </w:r>
          </w:p>
        </w:tc>
        <w:tc>
          <w:tcPr>
            <w:tcW w:type="dxa" w:w="1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UART3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UART5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PC12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PD2</w:t>
            </w:r>
          </w:p>
        </w:tc>
        <w:tc>
          <w:tcPr>
            <w:tcW w:type="dxa" w:w="1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AF8</w:t>
            </w:r>
          </w:p>
        </w:tc>
        <w:tc>
          <w:tcPr>
            <w:tcW w:type="dxa" w:w="1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8CB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⚡ VERIFY</w:t>
            </w:r>
          </w:p>
        </w:tc>
        <w:tc>
          <w:tcPr>
            <w:tcW w:type="dxa" w:w="7850"/>
            <w:shd w:fill="FD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USART1 on PA9/PA10 collides with the USB OTG FS ID/VBUS pins from Step 3. Resolve in CubeMX by either (a) moving USART1 to PB6/PB7 (AF7), or (b) not wiring USB ID/VBUS and freeing PA9/PA10 for USART1. The right answer depends on whether the board is bus- or self-powered — decide during the session. This plan assumes the console is USART3 (PD8/PD9) so it is unaffected either way.</w:t>
            </w:r>
          </w:p>
        </w:tc>
      </w:tr>
    </w:tbl>
    <w:p>
      <w:pPr>
        <w:pStyle w:val="Heading3"/>
        <w:spacing w:after="100" w:before="200"/>
      </w:pPr>
      <w:r>
        <w:t xml:space="preserve">4.2 SPI Buses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050"/>
        <w:gridCol w:w="1050"/>
        <w:gridCol w:w="1050"/>
        <w:gridCol w:w="700"/>
        <w:gridCol w:w="1000"/>
        <w:gridCol w:w="600"/>
      </w:tblGrid>
      <w:tr>
        <w:trPr>
          <w:tblHeader/>
        </w:trPr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</w:t>
            </w:r>
          </w:p>
        </w:tc>
        <w:tc>
          <w:tcPr>
            <w:tcW w:type="dxa" w:w="30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SCK</w:t>
            </w:r>
          </w:p>
        </w:tc>
        <w:tc>
          <w:tcPr>
            <w:tcW w:type="dxa" w:w="10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MISO</w:t>
            </w:r>
          </w:p>
        </w:tc>
        <w:tc>
          <w:tcPr>
            <w:tcW w:type="dxa" w:w="10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MOSI</w:t>
            </w:r>
          </w:p>
        </w:tc>
        <w:tc>
          <w:tcPr>
            <w:tcW w:type="dxa" w:w="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</w:t>
            </w:r>
          </w:p>
        </w:tc>
        <w:tc>
          <w:tcPr>
            <w:tcW w:type="dxa" w:w="10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SPI1</w:t>
            </w:r>
          </w:p>
        </w:tc>
        <w:tc>
          <w:tcPr>
            <w:tcW w:type="dxa" w:w="3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TFT + SD card (display module)</w:t>
            </w:r>
          </w:p>
        </w:tc>
        <w:tc>
          <w:tcPr>
            <w:tcW w:type="dxa" w:w="1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PA5</w:t>
            </w:r>
          </w:p>
        </w:tc>
        <w:tc>
          <w:tcPr>
            <w:tcW w:type="dxa" w:w="1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PA6</w:t>
            </w:r>
          </w:p>
        </w:tc>
        <w:tc>
          <w:tcPr>
            <w:tcW w:type="dxa" w:w="10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PA7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AF5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SPI2</w:t>
            </w:r>
          </w:p>
        </w:tc>
        <w:tc>
          <w:tcPr>
            <w:tcW w:type="dxa" w:w="30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bus — 74HC595 shift registers (outputs A–P)</w:t>
            </w:r>
          </w:p>
        </w:tc>
        <w:tc>
          <w:tcPr>
            <w:tcW w:type="dxa" w:w="1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PB13</w:t>
            </w:r>
          </w:p>
        </w:tc>
        <w:tc>
          <w:tcPr>
            <w:tcW w:type="dxa" w:w="1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PB14</w:t>
            </w:r>
          </w:p>
        </w:tc>
        <w:tc>
          <w:tcPr>
            <w:tcW w:type="dxa" w:w="10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PB15</w:t>
            </w:r>
          </w:p>
        </w:tc>
        <w:tc>
          <w:tcPr>
            <w:tcW w:type="dxa" w:w="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AF5</w:t>
            </w:r>
          </w:p>
        </w:tc>
        <w:tc>
          <w:tcPr>
            <w:tcW w:type="dxa" w:w="10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ℹ INFO</w:t>
            </w:r>
          </w:p>
        </w:tc>
        <w:tc>
          <w:tcPr>
            <w:tcW w:type="dxa" w:w="7850"/>
            <w:shd w:fill="F3F8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SPI1 (PA5/6/7) overlaps the QSPI IO2/IO3 alternate options noted in Step 6 — the QSPI plan below deliberately avoids PA6/PA7 to keep SPI1 clear. Confirm no overlap remains in CubeMX. Chip-selects (TFT_CS, SD_CS, and the 595 latch/RCK lines) are plain GPIO — see Step 7.</w:t>
            </w:r>
          </w:p>
        </w:tc>
      </w:tr>
    </w:tbl>
    <w:p>
      <w:pPr>
        <w:pStyle w:val="Heading3"/>
        <w:spacing w:after="100" w:before="200"/>
      </w:pPr>
      <w:r>
        <w:t xml:space="preserve">4.3 I2C Buses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350"/>
        <w:gridCol w:w="1350"/>
        <w:gridCol w:w="900"/>
        <w:gridCol w:w="750"/>
        <w:gridCol w:w="700"/>
      </w:tblGrid>
      <w:tr>
        <w:trPr>
          <w:tblHeader/>
        </w:trPr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</w:t>
            </w:r>
          </w:p>
        </w:tc>
        <w:tc>
          <w:tcPr>
            <w:tcW w:type="dxa" w:w="34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3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SCL</w:t>
            </w:r>
          </w:p>
        </w:tc>
        <w:tc>
          <w:tcPr>
            <w:tcW w:type="dxa" w:w="13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SDA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</w:t>
            </w:r>
          </w:p>
        </w:tc>
        <w:tc>
          <w:tcPr>
            <w:tcW w:type="dxa" w:w="7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I2C1</w:t>
            </w:r>
          </w:p>
        </w:tc>
        <w:tc>
          <w:tcPr>
            <w:tcW w:type="dxa" w:w="3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bus TWI (via PCA9517D)</w:t>
            </w:r>
          </w:p>
        </w:tc>
        <w:tc>
          <w:tcPr>
            <w:tcW w:type="dxa" w:w="13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PB8</w:t>
            </w:r>
          </w:p>
        </w:tc>
        <w:tc>
          <w:tcPr>
            <w:tcW w:type="dxa" w:w="13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AF4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I2C2</w:t>
            </w:r>
          </w:p>
        </w:tc>
        <w:tc>
          <w:tcPr>
            <w:tcW w:type="dxa" w:w="3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EXT1 TWI (via PCA9517D)</w:t>
            </w:r>
          </w:p>
        </w:tc>
        <w:tc>
          <w:tcPr>
            <w:tcW w:type="dxa" w:w="13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PB10</w:t>
            </w:r>
          </w:p>
        </w:tc>
        <w:tc>
          <w:tcPr>
            <w:tcW w:type="dxa" w:w="13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PB11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AF4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5 — Timer Subsystem</w:t>
      </w:r>
    </w:p>
    <w:p>
      <w:pPr>
        <w:spacing w:after="160"/>
      </w:pPr>
      <w:r>
        <w:t xml:space="preserve">Design Spec §5.4. The pulse generator (TIM2) and any other timing-critical timers generate LL; general clock/delay timers can be HAL. Timer channel pin choices have several valid options — verify each AF in CubeMX.</w:t>
      </w:r>
    </w:p>
    <w:p>
      <w:pPr>
        <w:pStyle w:val="Heading3"/>
        <w:spacing w:after="100" w:before="200"/>
      </w:pPr>
      <w:r>
        <w:t xml:space="preserve">5.1 TIM2 — Pulse Sequence Generator (LL)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2900"/>
        <w:gridCol w:w="900"/>
        <w:gridCol w:w="750"/>
      </w:tblGrid>
      <w:tr>
        <w:trPr>
          <w:tblHeader/>
        </w:trPr>
        <w:tc>
          <w:tcPr>
            <w:tcW w:type="dxa" w:w="33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 / Note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TIM2_CH1 → LDAC pulse output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PA0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 (also PA5/PA15 possible) — the driver uses CH1 lead / CH2 trail on one pin pair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</w:t>
            </w:r>
          </w:p>
        </w:tc>
      </w:tr>
      <w:tr>
        <w:tc>
          <w:tcPr>
            <w:tcW w:type="dxa" w:w="33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TIM2_ETR → R external trigger (module input R)</w:t>
            </w:r>
          </w:p>
        </w:tc>
        <w:tc>
          <w:tcPr>
            <w:tcW w:type="dxa" w:w="1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PA5 or PA15</w:t>
            </w:r>
          </w:p>
        </w:tc>
        <w:tc>
          <w:tcPr>
            <w:tcW w:type="dxa" w:w="2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 — pick an ETR-capable pin not used by CH1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</w:t>
            </w:r>
          </w:p>
        </w:tc>
      </w:tr>
      <w:tr>
        <w:tc>
          <w:tcPr>
            <w:tcW w:type="dxa" w:w="33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TIM2_CH2 → Q capture (module input Q), if used as capture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PB3</w:t>
            </w:r>
          </w:p>
        </w:tc>
        <w:tc>
          <w:tcPr>
            <w:tcW w:type="dxa" w:w="2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 — only if Q is wired as a TIM2 input capture; confirm intent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8CB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⚡ VERIFY</w:t>
            </w:r>
          </w:p>
        </w:tc>
        <w:tc>
          <w:tcPr>
            <w:tcW w:type="dxa" w:w="7850"/>
            <w:shd w:fill="FD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LDAC output and the Q/R trigger/capture must all live on TIM2 pins without colliding. TIM2 has limited pin options (mostly PA0–PA3, PA5, PA15, PB3, PB10, PB11). Map LDAC, ETR (R), and — if Q is a capture — the capture channel together in CubeMX and confirm no overlap with USB (PA11/PA12), SPI1 (PA5/6/7), or SWD (PA13/PA14). If PA5 is taken by SPI1, use PA15 for ETR. This is the tightest cluster in the whole plan — work it carefully.</w:t>
            </w:r>
          </w:p>
        </w:tc>
      </w:tr>
    </w:tbl>
    <w:p>
      <w:pPr>
        <w:pStyle w:val="Heading3"/>
        <w:spacing w:after="100" w:before="200"/>
      </w:pPr>
      <w:r>
        <w:t xml:space="preserve">5.2 TIM1 — PWM Bank, 4ch @ 50 kHz, 12-bit (LL or HAL)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2000"/>
        <w:gridCol w:w="2250"/>
      </w:tblGrid>
      <w:tr>
        <w:trPr>
          <w:tblHeader/>
        </w:trPr>
        <w:tc>
          <w:tcPr>
            <w:tcW w:type="dxa" w:w="24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5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1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</w:t>
            </w:r>
          </w:p>
        </w:tc>
        <w:tc>
          <w:tcPr>
            <w:tcW w:type="dxa" w:w="20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TIM1_CH1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PE9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LL/HAL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TIM1_CH2</w:t>
            </w:r>
          </w:p>
        </w:tc>
        <w:tc>
          <w:tcPr>
            <w:tcW w:type="dxa" w:w="1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PE11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</w:t>
            </w:r>
          </w:p>
        </w:tc>
        <w:tc>
          <w:tcPr>
            <w:tcW w:type="dxa" w:w="20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22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LL/HAL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TIM1_CH3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PE13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22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LL/HAL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TIM1_CH4</w:t>
            </w:r>
          </w:p>
        </w:tc>
        <w:tc>
          <w:tcPr>
            <w:tcW w:type="dxa" w:w="1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PE14</w:t>
            </w:r>
          </w:p>
        </w:tc>
        <w:tc>
          <w:tcPr>
            <w:tcW w:type="dxa" w:w="1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AF1</w:t>
            </w:r>
          </w:p>
        </w:tc>
        <w:tc>
          <w:tcPr>
            <w:tcW w:type="dxa" w:w="20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22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LL/HAL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ℹ INFO</w:t>
            </w:r>
          </w:p>
        </w:tc>
        <w:tc>
          <w:tcPr>
            <w:tcW w:type="dxa" w:w="7850"/>
            <w:shd w:fill="F3F8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Using the PE9/11/13/14 cluster for TIM1 keeps all four PWM outputs grouped on Port E and off the crowded Port A. PA8–PA11 are the alternative TIM1 pins but PA11 is USB — so the Port E cluster is the cleaner choice here.</w:t>
            </w:r>
          </w:p>
        </w:tc>
      </w:tr>
    </w:tbl>
    <w:p>
      <w:pPr>
        <w:pStyle w:val="Heading3"/>
        <w:spacing w:after="100" w:before="200"/>
      </w:pPr>
      <w:r>
        <w:t xml:space="preserve">5.3 Clock &amp; Delay Timers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2700"/>
        <w:gridCol w:w="900"/>
        <w:gridCol w:w="750"/>
      </w:tblGrid>
      <w:tr>
        <w:trPr>
          <w:tblHeader/>
        </w:trPr>
        <w:tc>
          <w:tcPr>
            <w:tcW w:type="dxa" w:w="11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Timer</w:t>
            </w:r>
          </w:p>
        </w:tc>
        <w:tc>
          <w:tcPr>
            <w:tcW w:type="dxa" w:w="31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Pin(s)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TIM8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Burst clock (RCR) — output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TIM8_CH1 = PC6 (AF3)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LL/HAL</w:t>
            </w:r>
          </w:p>
        </w:tc>
      </w:tr>
      <w:tr>
        <w:tc>
          <w:tcPr>
            <w:tcW w:type="dxa" w:w="1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TIM3</w:t>
            </w:r>
          </w:p>
        </w:tc>
        <w:tc>
          <w:tcPr>
            <w:tcW w:type="dxa" w:w="3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Continuous clock — output</w:t>
            </w:r>
          </w:p>
        </w:tc>
        <w:tc>
          <w:tcPr>
            <w:tcW w:type="dxa" w:w="2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TIM3_CH1 = PC6/PB4/PA6 — pick one free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TIM4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Continuous clock — output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TIM4_CH1 = PD12 (AF2)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1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TIM5</w:t>
            </w:r>
          </w:p>
        </w:tc>
        <w:tc>
          <w:tcPr>
            <w:tcW w:type="dxa" w:w="3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Low-freq / sub-Hz clock (32-bit)</w:t>
            </w:r>
          </w:p>
        </w:tc>
        <w:tc>
          <w:tcPr>
            <w:tcW w:type="dxa" w:w="2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TIM5_CH1 = PA0/PH10 — note PA0 may be TIM2; pick alt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TIM7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Delay generator (interrupt only, no pin)</w:t>
            </w:r>
          </w:p>
        </w:tc>
        <w:tc>
          <w:tcPr>
            <w:tcW w:type="dxa" w:w="2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1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TIM6</w:t>
            </w:r>
          </w:p>
        </w:tc>
        <w:tc>
          <w:tcPr>
            <w:tcW w:type="dxa" w:w="31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 time-base (if HAL timekeeping used)</w:t>
            </w:r>
          </w:p>
        </w:tc>
        <w:tc>
          <w:tcPr>
            <w:tcW w:type="dxa" w:w="2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✓ SOLID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8CB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⚡ VERIFY</w:t>
            </w:r>
          </w:p>
        </w:tc>
        <w:tc>
          <w:tcPr>
            <w:tcW w:type="dxa" w:w="7850"/>
            <w:shd w:fill="FD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Watch TIM8_CH1 (PC6) vs TIM3_CH1 (also can be PC6) — they cannot share a pin. Assign TIM3 to a different pin (PB4 or PA6, if free) so PC6 is TIM8's. Also TIM5_CH1's PA0 option collides with TIM2's LDAC — use PH10 for TIM5 or move TIM2 LDAC. CubeMX will flag these; the resolution is just picking the non-conflicting alternate.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6 — QSPI Config Flash (W25Q80DV, 1 MB)</w:t>
      </w:r>
    </w:p>
    <w:p>
      <w:pPr>
        <w:spacing w:after="160"/>
      </w:pPr>
      <w:r>
        <w:t xml:space="preserve">Design Spec §6.2. Single-bank (BK1) single-quad flash for MIPS config storage. Generates HAL (used with FatFs). QSPI has the most scattered AF mapping of any peripheral here — confirm every line.</w:t>
      </w:r>
    </w:p>
    <w:tbl>
      <w:tblPr>
        <w:tblW w:type="dxa" w:w="7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600"/>
        <w:gridCol w:w="900"/>
        <w:gridCol w:w="750"/>
      </w:tblGrid>
      <w:tr>
        <w:trPr>
          <w:tblHeader/>
        </w:trPr>
        <w:tc>
          <w:tcPr>
            <w:tcW w:type="dxa" w:w="24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7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Pin</w:t>
            </w:r>
          </w:p>
        </w:tc>
        <w:tc>
          <w:tcPr>
            <w:tcW w:type="dxa" w:w="16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QUADSPI_CLK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QUADSPI_BK1_NCS</w:t>
            </w:r>
          </w:p>
        </w:tc>
        <w:tc>
          <w:tcPr>
            <w:tcW w:type="dxa" w:w="1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PB10</w:t>
            </w:r>
          </w:p>
        </w:tc>
        <w:tc>
          <w:tcPr>
            <w:tcW w:type="dxa" w:w="1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AF9 — NOTE collides with I2C2 SCL (Step 4.3); move I2C2 or NCS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QUADSPI_BK1_IO0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PD11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QUADSPI_BK1_IO1</w:t>
            </w:r>
          </w:p>
        </w:tc>
        <w:tc>
          <w:tcPr>
            <w:tcW w:type="dxa" w:w="1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PD12</w:t>
            </w:r>
          </w:p>
        </w:tc>
        <w:tc>
          <w:tcPr>
            <w:tcW w:type="dxa" w:w="1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AF9 — collides with TIM4_CH1 (Step 5.3); pick one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QUADSPI_BK1_IO2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24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QUADSPI_BK1_IO3</w:t>
            </w:r>
          </w:p>
        </w:tc>
        <w:tc>
          <w:tcPr>
            <w:tcW w:type="dxa" w:w="17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PD13</w:t>
            </w:r>
          </w:p>
        </w:tc>
        <w:tc>
          <w:tcPr>
            <w:tcW w:type="dxa" w:w="1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AF9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⚡ VERIFY</w:t>
            </w:r>
          </w:p>
        </w:tc>
        <w:tc>
          <w:tcPr>
            <w:tcW w:type="dxa" w:w="7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F8CBA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⚡ VERIFY</w:t>
            </w:r>
          </w:p>
        </w:tc>
        <w:tc>
          <w:tcPr>
            <w:tcW w:type="dxa" w:w="7850"/>
            <w:shd w:fill="FDF1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collisions are baked into the proposed values above and MUST be resolved in CubeMX: (1) QSPI BK1_NCS on PB10 vs I2C2_SCL on PB10 — move I2C2 to PF1/PF0 (AF4) or NCS to PB6/PC11; (2) QSPI BK1_IO1 on PD12 vs TIM4_CH1 on PD12 — move TIM4 to a different channel/pin. These are left visible rather than silently resolved so they get a deliberate decision during the session. The scattered AF9/AF10 QSPI mapping (confirmed against ST community references) is exactly why CubeMX must validate each line.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7 — Plain GPIO Assignments</w:t>
      </w:r>
    </w:p>
    <w:p>
      <w:pPr>
        <w:spacing w:after="160"/>
      </w:pPr>
      <w:r>
        <w:t xml:space="preserve">These are simple digital I/O with no alternate function — assign to any free pins in CubeMX after the peripherals above have claimed theirs. Grouping suggestions given for clean layout; exact pins are flexible.</w:t>
      </w:r>
    </w:p>
    <w:p>
      <w:pPr>
        <w:pStyle w:val="Heading3"/>
        <w:spacing w:after="100" w:before="200"/>
      </w:pPr>
      <w:r>
        <w:t xml:space="preserve">7.1 Module Bus Discrete Lines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50"/>
      </w:tblGrid>
      <w:tr>
        <w:trPr>
          <w:tblHeader/>
        </w:trPr>
        <w:tc>
          <w:tcPr>
            <w:tcW w:type="dxa" w:w="36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8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Module inputs S–X (6 lines)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8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J6 inputs, direct GPIO read (Q,R are on TIM2 per Step 5.1)</w:t>
            </w:r>
          </w:p>
        </w:tc>
      </w:tr>
      <w:tr>
        <w:tc>
          <w:tcPr>
            <w:tcW w:type="dxa" w:w="3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74HC595 latch/RCK lines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8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per shift register (J4, J5 output latches)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74HC595 output-enable / board-select (74HCT138 address)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8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PIN25/26/27 equivalent — 3-to-8 decoder address lines</w:t>
            </w:r>
          </w:p>
        </w:tc>
      </w:tr>
      <w:tr>
        <w:tc>
          <w:tcPr>
            <w:tcW w:type="dxa" w:w="3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SN74LVCC3245 direction/OE lines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up to 3</w:t>
            </w:r>
          </w:p>
        </w:tc>
        <w:tc>
          <w:tcPr>
            <w:tcW w:type="dxa" w:w="48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One ~OE per module-bus buffer (J4/J5/J6)</w:t>
            </w:r>
          </w:p>
        </w:tc>
      </w:tr>
    </w:tbl>
    <w:p>
      <w:pPr>
        <w:pStyle w:val="Heading3"/>
        <w:spacing w:after="100" w:before="200"/>
      </w:pPr>
      <w:r>
        <w:t xml:space="preserve">7.2 UI &amp; Control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550"/>
      </w:tblGrid>
      <w:tr>
        <w:trPr>
          <w:tblHeader/>
        </w:trPr>
        <w:tc>
          <w:tcPr>
            <w:tcW w:type="dxa" w:w="3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5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TFT control: CS, DC, RESET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SPI1-attached display (data on SPI1)</w:t>
            </w:r>
          </w:p>
        </w:tc>
      </w:tr>
      <w:tr>
        <w:tc>
          <w:tcPr>
            <w:tcW w:type="dxa" w:w="3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SD card CS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5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Also on SPI1 bus, separate chip-select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Rotary encoder A / B / switch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Quadrature + push; optionally A/B on a TIM encoder-mode input later</w:t>
            </w:r>
          </w:p>
        </w:tc>
      </w:tr>
      <w:tr>
        <w:tc>
          <w:tcPr>
            <w:tcW w:type="dxa" w:w="3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RGB indicator LED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 GPIO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Status LEDs (ON/RX/TX/L)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 GPIO</w:t>
            </w:r>
          </w:p>
        </w:tc>
      </w:tr>
      <w:tr>
        <w:tc>
          <w:tcPr>
            <w:tcW w:type="dxa" w:w="3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LDAC-related / gate circuit control (IC11 successor, PWM13-equiv)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45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Depends on how the §2.2.6 gate/pulse circuit is reimplemented — may use a TIM channel or DAC instead</w:t>
            </w:r>
          </w:p>
        </w:tc>
      </w:tr>
    </w:tbl>
    <w:p>
      <w:pPr>
        <w:pStyle w:val="Heading3"/>
        <w:spacing w:after="100" w:before="200"/>
      </w:pPr>
      <w:r>
        <w:t xml:space="preserve">7.3 Analog Inputs (ADC)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4850"/>
      </w:tblGrid>
      <w:tr>
        <w:trPr>
          <w:tblHeader/>
        </w:trPr>
        <w:tc>
          <w:tcPr>
            <w:tcW w:type="dxa" w:w="36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9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48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ADC connector channels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8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Design Spec §2.2.7 — assign to ADC1/ADC2/ADC3 channels on dedicated analog-capable pins; choose channels on a favorable ADC instance with clean VREF+/VDDA routing</w:t>
            </w:r>
          </w:p>
        </w:tc>
      </w:tr>
      <w:tr>
        <w:tc>
          <w:tcPr>
            <w:tcW w:type="dxa" w:w="36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On-chip DAC outputs (optional, new capability)</w:t>
            </w:r>
          </w:p>
        </w:tc>
        <w:tc>
          <w:tcPr>
            <w:tcW w:type="dxa" w:w="9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1–2</w:t>
            </w:r>
          </w:p>
        </w:tc>
        <w:tc>
          <w:tcPr>
            <w:tcW w:type="dxa" w:w="48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H7 has 2×12-bit DACs — candidate replacement for the PWM-plus-filter analog setpoint in the §2.2.6 gate circuit; on PA4/PA5 (note PA5 contention)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Step 8 — FreeRTOS &amp; Code Generation</w:t>
      </w:r>
    </w:p>
    <w:p>
      <w:pPr>
        <w:pStyle w:val="Heading3"/>
        <w:spacing w:after="100" w:before="200"/>
      </w:pPr>
      <w:r>
        <w:t xml:space="preserve">8.1 FreeRTOS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Middleware → FREERTOS → Interface = CMSIS_V2 (the standard wrapper; keeps future portability).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SysTick is the FreeRTOS tick source (default) and that the HAL time-base is on TIM6 (Step 5.3), NOT SysTick — CubeMX prompts for this when FreeRTOS is enabled. This is the one setting that most often trips people 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the TIM2 pulse-generator NVIC priority appropriately relative to the RTOS (it is timing-critical). Note: FreeRTOS-managed interrupts must respect configMAX_SYSCALL_INTERRUPT_PRIORITY — if the pulse ISR calls no RTOS API, it can run at a higher priority than the RTOS threshold for lowest latency.</w:t>
      </w:r>
    </w:p>
    <w:p>
      <w:pPr>
        <w:pStyle w:val="Heading3"/>
        <w:spacing w:after="100" w:before="200"/>
      </w:pPr>
      <w:r>
        <w:t xml:space="preserve">8.2 Per-Peripheral Driver Selector (the hybrid split)</w:t>
      </w:r>
    </w:p>
    <w:p>
      <w:pPr>
        <w:spacing w:after="160"/>
      </w:pPr>
      <w:r>
        <w:t xml:space="preserve">Project Manager → Advanced Settings → Driver Selector. Set: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Peripheral</w:t>
            </w:r>
          </w:p>
        </w:tc>
        <w:tc>
          <w:tcPr>
            <w:tcW w:type="dxa" w:w="4675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TIM2 (pulse generator)</w:t>
            </w:r>
          </w:p>
        </w:tc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</w:t>
            </w:r>
          </w:p>
        </w:tc>
      </w:tr>
      <w:tr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TIM1 (PWM bank)</w:t>
            </w:r>
          </w:p>
        </w:tc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 (or HAL if you prefer HAL_TIM_PWM convenience)</w:t>
            </w:r>
          </w:p>
        </w:tc>
      </w:tr>
      <w:tr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TIM8/TIM3/TIM4/TIM5 (clocks)</w:t>
            </w:r>
          </w:p>
        </w:tc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TIM6/TIM7 (timebase/delay)</w:t>
            </w:r>
          </w:p>
        </w:tc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USB / USB_DEVICE</w:t>
            </w:r>
          </w:p>
        </w:tc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 (middleware is HAL-only)</w:t>
            </w:r>
          </w:p>
        </w:tc>
      </w:tr>
      <w:tr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QUADSPI</w:t>
            </w:r>
          </w:p>
        </w:tc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SPI1 / SPI2</w:t>
            </w:r>
          </w:p>
        </w:tc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I2C1 / I2C2</w:t>
            </w:r>
          </w:p>
        </w:tc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USART/UART (all)</w:t>
            </w:r>
          </w:p>
        </w:tc>
        <w:tc>
          <w:tcPr>
            <w:tcW w:type="dxa" w:w="4675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HAL</w:t>
            </w:r>
          </w:p>
        </w:tc>
      </w:tr>
      <w:tr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GPIO</w:t>
            </w:r>
          </w:p>
        </w:tc>
        <w:tc>
          <w:tcPr>
            <w:tcW w:type="dxa" w:w="4675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 (lightweight; fine either way)</w:t>
            </w:r>
          </w:p>
        </w:tc>
      </w:tr>
    </w:tbl>
    <w:p>
      <w:pPr>
        <w:pStyle w:val="Heading3"/>
        <w:spacing w:after="100" w:before="200"/>
      </w:pPr>
      <w:r>
        <w:t xml:space="preserve">8.3 Generate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Manager → set Toolchain/IDE (STM32CubeIDE, or Makefile if using your existing PlatformIO-style flow — confirm which you want).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Code. The LL-configured timers will produce LL init that your STM32PulseTimer driver's begin() layers on top of; pass the resolved TIM2 kernel clock (from Step 1) into begin().</w:t>
      </w:r>
    </w:p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DDEBF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ℹ INFO</w:t>
            </w:r>
          </w:p>
        </w:tc>
        <w:tc>
          <w:tcPr>
            <w:tcW w:type="dxa" w:w="7850"/>
            <w:shd w:fill="F3F8F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After generation, the pulse-generator driver (STM32PulseTimer.h/.cpp, already written) drops in on top of the LL init CubeMX produces. The generated MX_TIM2_Init() sets up the base timer; the driver's begin() applies the immediate-compare (preload-off) and ETR-trigger configuration on top. Confirm CubeMX did not re-enable compare preload.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Appendix — Known Conflicts to Resolve in CubeMX</w:t>
      </w:r>
    </w:p>
    <w:p>
      <w:pPr>
        <w:spacing w:after="160"/>
      </w:pPr>
      <w:r>
        <w:t xml:space="preserve">Collected from the notes above; these are the deliberate collisions left visible so they get an explicit decision during the session. None are show-stoppers — each has an easy alternate.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50"/>
      </w:tblGrid>
      <w:tr>
        <w:trPr>
          <w:tblHeader/>
        </w:trPr>
        <w:tc>
          <w:tcPr>
            <w:tcW w:type="dxa" w:w="5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Conflict</w:t>
            </w:r>
          </w:p>
        </w:tc>
        <w:tc>
          <w:tcPr>
            <w:tcW w:type="dxa" w:w="4650"/>
            <w:shd w:fill="20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Suggested resolution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USART1 (PA9/PA10) vs USB OTG FS ID/VBUS (PA9/PA10)</w:t>
            </w:r>
          </w:p>
        </w:tc>
        <w:tc>
          <w:tcPr>
            <w:tcW w:type="dxa" w:w="4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Console is on USART3 anyway; either move USART1 to PB6/PB7 or drop USB ID/VBUS sensing</w:t>
            </w:r>
          </w:p>
        </w:tc>
      </w:tr>
      <w:tr>
        <w:tc>
          <w:tcPr>
            <w:tcW w:type="dxa" w:w="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QSPI BK1_NCS (PB10) vs I2C2_SCL (PB10)</w:t>
            </w:r>
          </w:p>
        </w:tc>
        <w:tc>
          <w:tcPr>
            <w:tcW w:type="dxa" w:w="4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Move I2C2 to PF0/PF1 (AF4), or QSPI NCS to PB6/PC11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QSPI BK1_IO1 (PD12) vs TIM4_CH1 (PD12)</w:t>
            </w:r>
          </w:p>
        </w:tc>
        <w:tc>
          <w:tcPr>
            <w:tcW w:type="dxa" w:w="4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Move TIM4 to another channel/pin (e.g. TIM4_CH2 PD13 — but that's QSPI IO3; pick a clear one)</w:t>
            </w:r>
          </w:p>
        </w:tc>
      </w:tr>
      <w:tr>
        <w:tc>
          <w:tcPr>
            <w:tcW w:type="dxa" w:w="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TIM8_CH1 (PC6) vs TIM3_CH1 (PC6 option)</w:t>
            </w:r>
          </w:p>
        </w:tc>
        <w:tc>
          <w:tcPr>
            <w:tcW w:type="dxa" w:w="4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Assign TIM3 to PB4 or PA6; keep PC6 for TIM8</w:t>
            </w:r>
          </w:p>
        </w:tc>
      </w:tr>
      <w:tr>
        <w:tc>
          <w:tcPr>
            <w:tcW w:type="dxa" w:w="5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TIM5_CH1 (PA0) vs TIM2 LDAC (PA0)</w:t>
            </w:r>
          </w:p>
        </w:tc>
        <w:tc>
          <w:tcPr>
            <w:tcW w:type="dxa" w:w="4650"/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Use PH10 for TIM5, or relocate TIM2 LDAC to PA5/PA15</w:t>
            </w:r>
          </w:p>
        </w:tc>
      </w:tr>
      <w:tr>
        <w:tc>
          <w:tcPr>
            <w:tcW w:type="dxa" w:w="5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TIM2 cluster (LDAC + ETR + Q capture) all on limited PA pins</w:t>
            </w:r>
          </w:p>
        </w:tc>
        <w:tc>
          <w:tcPr>
            <w:tcW w:type="dxa" w:w="4650"/>
            <w:shd w:fill="EEF2F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Map together; if PA5 taken by SPI1, ETR→PA15; confirm no SWD/USB overlap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0"/>
      </w:tblGrid>
      <w:tr>
        <w:tc>
          <w:tcPr>
            <w:tcW w:type="dxa" w:w="1500"/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✓ SOLID</w:t>
            </w:r>
          </w:p>
        </w:tc>
        <w:tc>
          <w:tcPr>
            <w:tcW w:type="dxa" w:w="7850"/>
            <w:shd w:fill="F4F9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None of these conflicts indicate a resource shortage — the LQFP-144 has ample pins (114 I/O). They are just cases where two attractive default pins overlap, each with a clean alternate. The purpose of surfacing them here is so the CubeMX session spends its time confirming a plan rather than discovering surprises.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</w:rPr>
        <w:t xml:space="preserve">Next step after this worksheet: work through Steps 1–8 in CubeMX together, resolving the appendix conflicts as we reach them, then generate code and drop in the pulse-timer driver.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GAA Custom Electronics, LLC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MIPS Rev 6.0 — STM32H743ZIT6 Pin Planning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0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2026-07-16T04:18:51.570Z</dcterms:created>
  <dcterms:modified xsi:type="dcterms:W3CDTF">2026-07-16T04:18:51.570Z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