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E18B4" w14:textId="05F78553" w:rsidR="00F22661" w:rsidRDefault="00F22661" w:rsidP="00BA5D5C">
      <w:pPr>
        <w:rPr>
          <w:rFonts w:cstheme="minorHAnsi"/>
          <w:b/>
          <w:bCs/>
          <w:sz w:val="24"/>
          <w:szCs w:val="24"/>
        </w:rPr>
      </w:pPr>
      <w:r w:rsidRPr="005F28CB">
        <w:rPr>
          <w:rFonts w:cstheme="minorHAnsi"/>
          <w:b/>
          <w:bCs/>
          <w:sz w:val="24"/>
          <w:szCs w:val="24"/>
        </w:rPr>
        <w:t xml:space="preserve">                   </w:t>
      </w:r>
      <w:r w:rsidR="00266F87" w:rsidRPr="005F28CB">
        <w:rPr>
          <w:rFonts w:cstheme="minorHAnsi"/>
          <w:b/>
          <w:bCs/>
          <w:sz w:val="24"/>
          <w:szCs w:val="24"/>
        </w:rPr>
        <w:t xml:space="preserve">  </w:t>
      </w:r>
      <w:r w:rsidRPr="005F28CB">
        <w:rPr>
          <w:rFonts w:cstheme="minorHAnsi"/>
          <w:b/>
          <w:bCs/>
          <w:sz w:val="24"/>
          <w:szCs w:val="24"/>
        </w:rPr>
        <w:t>Ligand</w:t>
      </w:r>
      <w:r w:rsidR="007C14E8" w:rsidRPr="005F28CB">
        <w:rPr>
          <w:rFonts w:cstheme="minorHAnsi"/>
          <w:b/>
          <w:bCs/>
          <w:sz w:val="24"/>
          <w:szCs w:val="24"/>
        </w:rPr>
        <w:t xml:space="preserve"> </w:t>
      </w:r>
      <w:r w:rsidRPr="005F28CB">
        <w:rPr>
          <w:rFonts w:cstheme="minorHAnsi"/>
          <w:b/>
          <w:bCs/>
          <w:sz w:val="24"/>
          <w:szCs w:val="24"/>
        </w:rPr>
        <w:t xml:space="preserve">GA: a genetic algorithm for automated protein inhibitor design            </w:t>
      </w:r>
    </w:p>
    <w:p w14:paraId="03C26A38" w14:textId="77777777" w:rsidR="00BA5D5C" w:rsidRPr="00BA5D5C" w:rsidRDefault="00BA5D5C" w:rsidP="00BA5D5C">
      <w:pPr>
        <w:rPr>
          <w:rFonts w:cstheme="minorHAnsi"/>
          <w:b/>
          <w:bCs/>
          <w:sz w:val="24"/>
          <w:szCs w:val="24"/>
        </w:rPr>
      </w:pPr>
    </w:p>
    <w:p w14:paraId="4202B0B1" w14:textId="12E8DD35" w:rsidR="00142FF3" w:rsidRDefault="00F22661" w:rsidP="00142FF3">
      <w:pPr>
        <w:ind w:left="2880"/>
        <w:rPr>
          <w:rFonts w:cstheme="minorHAnsi"/>
        </w:rPr>
      </w:pPr>
      <w:r w:rsidRPr="00183954">
        <w:rPr>
          <w:rFonts w:cstheme="minorHAnsi"/>
        </w:rPr>
        <w:t xml:space="preserve"> </w:t>
      </w:r>
      <w:r w:rsidR="00C82BFE" w:rsidRPr="00183954">
        <w:rPr>
          <w:rFonts w:cstheme="minorHAnsi"/>
        </w:rPr>
        <w:t xml:space="preserve">        </w:t>
      </w:r>
      <w:r w:rsidR="00565645">
        <w:rPr>
          <w:rFonts w:cstheme="minorHAnsi"/>
        </w:rPr>
        <w:t xml:space="preserve">    </w:t>
      </w:r>
      <w:r w:rsidR="00C74A0D" w:rsidRPr="00142FF3">
        <w:rPr>
          <w:rFonts w:cstheme="minorHAnsi"/>
        </w:rPr>
        <w:t xml:space="preserve">Gordon Chalmers </w:t>
      </w:r>
    </w:p>
    <w:p w14:paraId="72FD8FE1" w14:textId="563F8EBC" w:rsidR="00C74A0D" w:rsidRPr="00183954" w:rsidRDefault="00142FF3" w:rsidP="00183954">
      <w:pPr>
        <w:ind w:left="1440" w:firstLine="720"/>
        <w:rPr>
          <w:rFonts w:cstheme="minorHAnsi"/>
        </w:rPr>
      </w:pPr>
      <w:r>
        <w:rPr>
          <w:rFonts w:cstheme="minorHAnsi"/>
        </w:rPr>
        <w:t xml:space="preserve"> </w:t>
      </w:r>
      <w:r w:rsidR="00F22661" w:rsidRPr="00183954">
        <w:rPr>
          <w:rFonts w:cstheme="minorHAnsi"/>
        </w:rPr>
        <w:t xml:space="preserve">      </w:t>
      </w:r>
      <w:r w:rsidR="00D410B9">
        <w:rPr>
          <w:rFonts w:cstheme="minorHAnsi"/>
        </w:rPr>
        <w:t xml:space="preserve"> </w:t>
      </w:r>
      <w:r w:rsidR="00C74A0D" w:rsidRPr="00142FF3">
        <w:rPr>
          <w:rFonts w:cstheme="minorHAnsi"/>
        </w:rPr>
        <w:t>Complex Carbohydrate Research Center</w:t>
      </w:r>
      <w:r w:rsidR="00C74A0D" w:rsidRPr="00183954">
        <w:rPr>
          <w:rFonts w:cstheme="minorHAnsi"/>
        </w:rPr>
        <w:t xml:space="preserve"> </w:t>
      </w:r>
    </w:p>
    <w:p w14:paraId="5D6EE184" w14:textId="25719033" w:rsidR="00C74A0D" w:rsidRDefault="00F22661" w:rsidP="00C74A0D">
      <w:pPr>
        <w:ind w:left="2160"/>
        <w:rPr>
          <w:rFonts w:cstheme="minorHAnsi"/>
        </w:rPr>
      </w:pPr>
      <w:r w:rsidRPr="00183954">
        <w:rPr>
          <w:rFonts w:cstheme="minorHAnsi"/>
        </w:rPr>
        <w:t xml:space="preserve">       </w:t>
      </w:r>
      <w:r w:rsidR="00C74A0D" w:rsidRPr="00142FF3">
        <w:rPr>
          <w:rFonts w:cstheme="minorHAnsi"/>
        </w:rPr>
        <w:t xml:space="preserve">University of Georgia, Athens, GA, 30602 </w:t>
      </w:r>
    </w:p>
    <w:p w14:paraId="10B5CBBF" w14:textId="17AB7371" w:rsidR="005F28CB" w:rsidRPr="00183954" w:rsidRDefault="005F28CB" w:rsidP="005F28CB">
      <w:pPr>
        <w:ind w:left="2880"/>
        <w:rPr>
          <w:rFonts w:cstheme="minorHAnsi"/>
        </w:rPr>
      </w:pPr>
      <w:r>
        <w:rPr>
          <w:rFonts w:cstheme="minorHAnsi"/>
        </w:rPr>
        <w:t xml:space="preserve">             gordoncs@uga.edu</w:t>
      </w:r>
    </w:p>
    <w:p w14:paraId="4E715BA3" w14:textId="77777777" w:rsidR="00C74A0D" w:rsidRPr="00183954" w:rsidRDefault="00C74A0D" w:rsidP="00183954">
      <w:pPr>
        <w:ind w:left="2160"/>
        <w:rPr>
          <w:rFonts w:ascii="Georgia" w:hAnsi="Georgia"/>
          <w:sz w:val="24"/>
          <w:szCs w:val="24"/>
        </w:rPr>
      </w:pPr>
    </w:p>
    <w:p w14:paraId="030C4BB1" w14:textId="595749F5" w:rsidR="00C74A0D" w:rsidRDefault="00565645" w:rsidP="00183954">
      <w:pPr>
        <w:ind w:left="2880" w:firstLine="720"/>
      </w:pPr>
      <w:r>
        <w:t xml:space="preserve">      </w:t>
      </w:r>
      <w:r w:rsidR="00C74A0D">
        <w:t xml:space="preserve">Abstract: </w:t>
      </w:r>
    </w:p>
    <w:p w14:paraId="5667B3A1" w14:textId="276504DC" w:rsidR="00FC6D0E" w:rsidRDefault="00735B2E" w:rsidP="005760A9">
      <w:bookmarkStart w:id="0" w:name="_Hlk83388262"/>
      <w:r>
        <w:t xml:space="preserve">Ligand </w:t>
      </w:r>
      <w:bookmarkEnd w:id="0"/>
      <w:r w:rsidR="00A84ABF">
        <w:t xml:space="preserve">GA </w:t>
      </w:r>
      <w:r>
        <w:t xml:space="preserve">is introduced in this work and </w:t>
      </w:r>
      <w:r w:rsidR="00A84ABF">
        <w:t>ap</w:t>
      </w:r>
      <w:r>
        <w:t>pr</w:t>
      </w:r>
      <w:r w:rsidR="00A84ABF">
        <w:t xml:space="preserve">oaches the problem of </w:t>
      </w:r>
      <w:r w:rsidR="00780E82">
        <w:t>finding</w:t>
      </w:r>
      <w:r w:rsidR="00D91526">
        <w:t xml:space="preserve"> </w:t>
      </w:r>
      <w:r w:rsidR="00780E82">
        <w:t xml:space="preserve"> small molecules </w:t>
      </w:r>
      <w:r w:rsidR="00A84ABF">
        <w:t>inhibiting protein</w:t>
      </w:r>
      <w:r w:rsidR="00B2443B">
        <w:t xml:space="preserve"> functions</w:t>
      </w:r>
      <w:r w:rsidR="00A84ABF">
        <w:t xml:space="preserve"> by using the protein site to find close to optimal or optimal small molecule binders.  </w:t>
      </w:r>
      <w:r>
        <w:t>Genetic algorithms (GA) are an effective means for approximating or solving computationally hard mathematics problems with large search spaces</w:t>
      </w:r>
      <w:r w:rsidR="00B2443B">
        <w:t xml:space="preserve"> such as this one</w:t>
      </w:r>
      <w:r>
        <w:t xml:space="preserve">. </w:t>
      </w:r>
      <w:r w:rsidRPr="00735B2E">
        <w:t xml:space="preserve"> </w:t>
      </w:r>
      <w:r>
        <w:t xml:space="preserve">The </w:t>
      </w:r>
      <w:r w:rsidR="0053079F">
        <w:t xml:space="preserve">algorithm </w:t>
      </w:r>
      <w:r w:rsidR="00D764E6">
        <w:t>i</w:t>
      </w:r>
      <w:r w:rsidR="0053079F">
        <w:t>s</w:t>
      </w:r>
      <w:r w:rsidR="00D764E6">
        <w:t xml:space="preserve"> </w:t>
      </w:r>
      <w:r w:rsidR="00217D7E">
        <w:t>des</w:t>
      </w:r>
      <w:r w:rsidR="00C867FE">
        <w:t>i</w:t>
      </w:r>
      <w:r w:rsidR="00217D7E">
        <w:t>gned</w:t>
      </w:r>
      <w:r w:rsidR="0053079F">
        <w:t xml:space="preserve"> to</w:t>
      </w:r>
      <w:r>
        <w:t xml:space="preserve"> include constraints on the </w:t>
      </w:r>
      <w:r w:rsidR="00B2443B">
        <w:t xml:space="preserve">generated </w:t>
      </w:r>
      <w:r>
        <w:t>molecul</w:t>
      </w:r>
      <w:r w:rsidR="0053079F">
        <w:t>es from</w:t>
      </w:r>
      <w:r>
        <w:t xml:space="preserve"> ADME restriction, localization in a binding site, specified hydrogen bond requirements, toxicity prevention from multiple proteins,</w:t>
      </w:r>
      <w:r w:rsidR="00C57A05">
        <w:t xml:space="preserve"> sub-structure restrictions,</w:t>
      </w:r>
      <w:r>
        <w:t xml:space="preserve"> and database inclusion.  This algorithm and work is in the context of comp</w:t>
      </w:r>
      <w:r w:rsidR="00217D7E">
        <w:t>u</w:t>
      </w:r>
      <w:r>
        <w:t>tational modeling</w:t>
      </w:r>
      <w:r w:rsidR="00030E57">
        <w:t>, ligand design and docking to protein sites</w:t>
      </w:r>
      <w:r>
        <w:t>.</w:t>
      </w:r>
    </w:p>
    <w:p w14:paraId="177AA063" w14:textId="06A2DAFB" w:rsidR="00FC6D0E" w:rsidRDefault="00714020" w:rsidP="00A245A6">
      <w:r>
        <w:rPr>
          <w:b/>
          <w:bCs/>
        </w:rPr>
        <w:t xml:space="preserve">Section 1:  </w:t>
      </w:r>
      <w:r w:rsidR="00FC6D0E" w:rsidRPr="00183954">
        <w:rPr>
          <w:b/>
          <w:bCs/>
        </w:rPr>
        <w:t>Introduction</w:t>
      </w:r>
    </w:p>
    <w:p w14:paraId="4F444585" w14:textId="2A0AB237" w:rsidR="00BB0A47" w:rsidRDefault="00DA1E52" w:rsidP="00A245A6">
      <w:r>
        <w:t>The process of drug development is lengthy, tedious, and time consuming.</w:t>
      </w:r>
      <w:r w:rsidR="00BB0A47">
        <w:t xml:space="preserve">  Computer aided drug design (CADD) and structure based drug design (SBDD) are important </w:t>
      </w:r>
      <w:r w:rsidR="006303C4">
        <w:t>methods</w:t>
      </w:r>
      <w:r w:rsidR="00BB0A47">
        <w:t xml:space="preserve"> in searching for viable small molecule drug candidates and protein function inhibitors.  The advent </w:t>
      </w:r>
      <w:r w:rsidR="003E019C">
        <w:t xml:space="preserve">and use </w:t>
      </w:r>
      <w:r w:rsidR="00BB0A47">
        <w:t>of machine learning (ML)</w:t>
      </w:r>
      <w:r w:rsidR="00CA0B10">
        <w:t xml:space="preserve"> [</w:t>
      </w:r>
      <w:r w:rsidR="00FC5EA4">
        <w:t>1</w:t>
      </w:r>
      <w:r w:rsidR="00CA0B10">
        <w:t>]</w:t>
      </w:r>
      <w:r w:rsidR="006303C4">
        <w:t>,</w:t>
      </w:r>
      <w:r w:rsidR="0099158A">
        <w:t xml:space="preserve"> </w:t>
      </w:r>
      <w:r w:rsidR="00BB0A47">
        <w:t>AI techniques including neural networks</w:t>
      </w:r>
      <w:r w:rsidR="00CA0B10">
        <w:t xml:space="preserve"> [</w:t>
      </w:r>
      <w:r w:rsidR="00FC5EA4">
        <w:t>2</w:t>
      </w:r>
      <w:r w:rsidR="00CA0B10">
        <w:t>]</w:t>
      </w:r>
      <w:r w:rsidR="00BB0A47">
        <w:t>, and large computing resources and storage are</w:t>
      </w:r>
      <w:r w:rsidR="00437568">
        <w:t xml:space="preserve"> </w:t>
      </w:r>
      <w:r w:rsidR="00BB0A47">
        <w:t>indispensable in</w:t>
      </w:r>
      <w:r w:rsidR="00C76CBE">
        <w:t xml:space="preserve"> modern day drug development</w:t>
      </w:r>
      <w:r w:rsidR="00BB0A47">
        <w:t>.</w:t>
      </w:r>
      <w:r w:rsidR="00902D8E">
        <w:t xml:space="preserve">  Genetic algorithms</w:t>
      </w:r>
      <w:r w:rsidR="00CA0B10">
        <w:t xml:space="preserve"> [</w:t>
      </w:r>
      <w:r w:rsidR="00FC5EA4">
        <w:t>3</w:t>
      </w:r>
      <w:r w:rsidR="00CA0B10">
        <w:t>]</w:t>
      </w:r>
      <w:r w:rsidR="00271BA3">
        <w:t xml:space="preserve"> and evolutionary algorithms</w:t>
      </w:r>
      <w:r w:rsidR="00CA0B10">
        <w:t xml:space="preserve"> [</w:t>
      </w:r>
      <w:r w:rsidR="00FC5EA4">
        <w:t>4</w:t>
      </w:r>
      <w:r w:rsidR="00CA0B10">
        <w:t>]</w:t>
      </w:r>
      <w:r w:rsidR="00271BA3">
        <w:t xml:space="preserve"> in general</w:t>
      </w:r>
      <w:r w:rsidR="00902D8E">
        <w:t xml:space="preserve"> are a component of machine lea</w:t>
      </w:r>
      <w:r w:rsidR="00271BA3">
        <w:t xml:space="preserve">rning </w:t>
      </w:r>
      <w:r w:rsidR="00902D8E">
        <w:t>and are effective search algorithm</w:t>
      </w:r>
      <w:r w:rsidR="006303C4">
        <w:t>s</w:t>
      </w:r>
      <w:r w:rsidR="00902D8E">
        <w:t>.</w:t>
      </w:r>
    </w:p>
    <w:p w14:paraId="320063E4" w14:textId="0B4227FF" w:rsidR="00BB0A47" w:rsidRDefault="00BB0A47" w:rsidP="00A245A6">
      <w:r>
        <w:t>The drawback of current day CADD or SBDD, however, is that limited databases are used in screening potential small molecule or fragments and in modifying their structures.</w:t>
      </w:r>
      <w:r w:rsidR="00DA1E52">
        <w:t xml:space="preserve"> </w:t>
      </w:r>
      <w:r>
        <w:t xml:space="preserve"> Given a number of </w:t>
      </w:r>
      <w:r w:rsidR="00972897">
        <w:t xml:space="preserve">total heavy </w:t>
      </w:r>
      <w:r>
        <w:t xml:space="preserve">atoms and the atomic content, such as organic elements, the </w:t>
      </w:r>
      <w:r w:rsidR="00972897">
        <w:t>count</w:t>
      </w:r>
      <w:r>
        <w:t xml:space="preserve"> of possible molecules can be exactly determined.</w:t>
      </w:r>
      <w:r w:rsidR="003112F4">
        <w:rPr>
          <w:rStyle w:val="FootnoteReference"/>
        </w:rPr>
        <w:footnoteReference w:id="1"/>
      </w:r>
      <w:r>
        <w:t xml:space="preserve">  This </w:t>
      </w:r>
      <w:r w:rsidR="00922DEE">
        <w:t xml:space="preserve">number </w:t>
      </w:r>
      <w:r>
        <w:t xml:space="preserve">can be </w:t>
      </w:r>
      <w:r w:rsidR="00831DCD">
        <w:t xml:space="preserve">considered </w:t>
      </w:r>
      <w:r>
        <w:t>large even</w:t>
      </w:r>
      <w:r w:rsidR="00A5359F">
        <w:t xml:space="preserve"> </w:t>
      </w:r>
      <w:r>
        <w:t xml:space="preserve">with </w:t>
      </w:r>
      <w:r w:rsidR="00A5359F">
        <w:t xml:space="preserve">molecules of </w:t>
      </w:r>
      <w:r>
        <w:t xml:space="preserve">100 atoms.  The space of organic molecules made from {C,N,O,P,S,F} consisting of 100 atoms has a size of the order </w:t>
      </w:r>
      <m:oMath>
        <m:sSup>
          <m:sSupPr>
            <m:ctrlPr>
              <w:rPr>
                <w:rFonts w:ascii="Cambria Math" w:hAnsi="Cambria Math"/>
                <w:i/>
              </w:rPr>
            </m:ctrlPr>
          </m:sSupPr>
          <m:e>
            <m:r>
              <w:rPr>
                <w:rFonts w:ascii="Cambria Math" w:hAnsi="Cambria Math"/>
              </w:rPr>
              <m:t>10</m:t>
            </m:r>
          </m:e>
          <m:sup>
            <m:r>
              <w:rPr>
                <w:rFonts w:ascii="Cambria Math" w:hAnsi="Cambria Math"/>
              </w:rPr>
              <m:t>80</m:t>
            </m:r>
          </m:sup>
        </m:sSup>
      </m:oMath>
      <w:r w:rsidR="009A7A34">
        <w:rPr>
          <w:rFonts w:eastAsiaTheme="minorEastAsia"/>
        </w:rPr>
        <w:t xml:space="preserve"> molecules</w:t>
      </w:r>
      <w:r w:rsidR="00A5359F">
        <w:rPr>
          <w:rFonts w:eastAsiaTheme="minorEastAsia"/>
        </w:rPr>
        <w:t>.</w:t>
      </w:r>
      <w:r>
        <w:t xml:space="preserve">  </w:t>
      </w:r>
      <w:r w:rsidR="00685C29">
        <w:t xml:space="preserve">  In contrast, public databases are drastically smaller.  The</w:t>
      </w:r>
      <w:r>
        <w:t xml:space="preserve"> </w:t>
      </w:r>
      <w:r w:rsidR="00EE44CF">
        <w:t>E4C Exscalate4Cov project</w:t>
      </w:r>
      <w:r w:rsidR="00CA0B10">
        <w:t xml:space="preserve"> [</w:t>
      </w:r>
      <w:r w:rsidR="00CC69BF">
        <w:t>5</w:t>
      </w:r>
      <w:r w:rsidR="00CA0B10">
        <w:t>]</w:t>
      </w:r>
      <w:r>
        <w:t xml:space="preserve"> uses a database of </w:t>
      </w:r>
      <w:bookmarkStart w:id="1" w:name="_Hlk83299585"/>
      <w:r>
        <w:t>10</w:t>
      </w:r>
      <w:r w:rsidRPr="009F5B03">
        <w:rPr>
          <w:vertAlign w:val="superscript"/>
        </w:rPr>
        <w:t>13</w:t>
      </w:r>
      <w:bookmarkEnd w:id="1"/>
      <w:r>
        <w:t xml:space="preserve"> </w:t>
      </w:r>
      <w:r w:rsidR="00550C3A">
        <w:t xml:space="preserve">small </w:t>
      </w:r>
      <w:r>
        <w:t>molecules</w:t>
      </w:r>
      <w:r w:rsidR="007141B8">
        <w:t xml:space="preserve"> and fragments</w:t>
      </w:r>
      <w:r>
        <w:t>.  PubChem</w:t>
      </w:r>
      <w:r w:rsidR="00CA0B10">
        <w:t xml:space="preserve"> [</w:t>
      </w:r>
      <w:r w:rsidR="00FC5EA4">
        <w:t>6</w:t>
      </w:r>
      <w:r w:rsidR="00CA0B10">
        <w:t>]</w:t>
      </w:r>
      <w:r>
        <w:t xml:space="preserve"> </w:t>
      </w:r>
      <w:r w:rsidR="009A7A34">
        <w:t>has</w:t>
      </w:r>
      <w:r w:rsidR="00E82677">
        <w:t xml:space="preserv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9A7A34">
        <w:rPr>
          <w:rFonts w:eastAsiaTheme="minorEastAsia"/>
        </w:rPr>
        <w:t xml:space="preserve"> molecules</w:t>
      </w:r>
      <w:r w:rsidR="00E82677">
        <w:rPr>
          <w:rFonts w:eastAsiaTheme="minorEastAsia"/>
        </w:rPr>
        <w:t>,</w:t>
      </w:r>
      <w:r w:rsidR="00EF115E">
        <w:t xml:space="preserve"> Zinc</w:t>
      </w:r>
      <w:r w:rsidR="00CA0B10">
        <w:t xml:space="preserve"> [</w:t>
      </w:r>
      <w:r w:rsidR="00FC5EA4">
        <w:t>7</w:t>
      </w:r>
      <w:r w:rsidR="00CA0B10">
        <w:t>]</w:t>
      </w:r>
      <w:r w:rsidR="00A41C7B">
        <w:t xml:space="preserve"> </w:t>
      </w:r>
      <w:r w:rsidR="009A7A34">
        <w:t>has</w:t>
      </w:r>
      <w:r w:rsidR="00E82677">
        <w:t xml:space="preserv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685C29">
        <w:t xml:space="preserve">, </w:t>
      </w:r>
      <w:proofErr w:type="spellStart"/>
      <w:r w:rsidR="00831DCD">
        <w:t>DrugBank</w:t>
      </w:r>
      <w:proofErr w:type="spellEnd"/>
      <w:r w:rsidR="00CA0B10">
        <w:t xml:space="preserve"> [</w:t>
      </w:r>
      <w:r w:rsidR="00FC5EA4">
        <w:t>8</w:t>
      </w:r>
      <w:r w:rsidR="00CA0B10">
        <w:t>]</w:t>
      </w:r>
      <w:r w:rsidR="00831DCD">
        <w:t xml:space="preserve"> </w:t>
      </w:r>
      <w:r w:rsidR="009A7A34">
        <w:t>has</w:t>
      </w:r>
      <w:r w:rsidR="00831DCD">
        <w:t xml:space="preserve">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5645B8">
        <w:t xml:space="preserve">, </w:t>
      </w:r>
      <w:r w:rsidR="00A41C7B">
        <w:t>CSD</w:t>
      </w:r>
      <w:r w:rsidR="00CA0B10">
        <w:t xml:space="preserve"> [</w:t>
      </w:r>
      <w:r w:rsidR="00FC5EA4">
        <w:t>9</w:t>
      </w:r>
      <w:r w:rsidR="00CA0B10">
        <w:t>]</w:t>
      </w:r>
      <w:r w:rsidR="005645B8">
        <w:t xml:space="preserve"> </w:t>
      </w:r>
      <w:r w:rsidR="009A7A34">
        <w:t>has</w:t>
      </w:r>
      <w:r w:rsidR="00A41C7B">
        <w:t xml:space="preserve">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9852A8">
        <w:rPr>
          <w:rFonts w:eastAsiaTheme="minorEastAsia"/>
        </w:rPr>
        <w:t>, ChemSpider [</w:t>
      </w:r>
      <w:r w:rsidR="00CA0B10">
        <w:rPr>
          <w:rFonts w:eastAsiaTheme="minorEastAsia"/>
        </w:rPr>
        <w:t>1</w:t>
      </w:r>
      <w:r w:rsidR="00FC5EA4">
        <w:rPr>
          <w:rFonts w:eastAsiaTheme="minorEastAsia"/>
        </w:rPr>
        <w:t>0</w:t>
      </w:r>
      <w:r w:rsidR="009852A8">
        <w:rPr>
          <w:rFonts w:eastAsiaTheme="minorEastAsia"/>
        </w:rPr>
        <w:t xml:space="preserve">] </w:t>
      </w:r>
      <w:r w:rsidR="009A7A34">
        <w:rPr>
          <w:rFonts w:eastAsiaTheme="minorEastAsia"/>
        </w:rPr>
        <w:t>has</w:t>
      </w:r>
      <w:r w:rsidR="009852A8">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B83E2F">
        <w:rPr>
          <w:rFonts w:eastAsiaTheme="minorEastAsia"/>
        </w:rPr>
        <w:t xml:space="preserve">, </w:t>
      </w:r>
      <w:proofErr w:type="spellStart"/>
      <w:r w:rsidR="00B83E2F">
        <w:rPr>
          <w:rFonts w:eastAsiaTheme="minorEastAsia"/>
        </w:rPr>
        <w:t>ChEMBL</w:t>
      </w:r>
      <w:proofErr w:type="spellEnd"/>
      <w:r w:rsidR="00CA0B10">
        <w:rPr>
          <w:rFonts w:eastAsiaTheme="minorEastAsia"/>
        </w:rPr>
        <w:t xml:space="preserve"> [1</w:t>
      </w:r>
      <w:r w:rsidR="00FC5EA4">
        <w:rPr>
          <w:rFonts w:eastAsiaTheme="minorEastAsia"/>
        </w:rPr>
        <w:t>1</w:t>
      </w:r>
      <w:r w:rsidR="00CA0B10">
        <w:rPr>
          <w:rFonts w:eastAsiaTheme="minorEastAsia"/>
        </w:rPr>
        <w:t>]</w:t>
      </w:r>
      <w:r w:rsidR="00B83E2F">
        <w:rPr>
          <w:rFonts w:eastAsiaTheme="minorEastAsia"/>
        </w:rPr>
        <w:t xml:space="preserve"> </w:t>
      </w:r>
      <w:r w:rsidR="009A7A34">
        <w:rPr>
          <w:rFonts w:eastAsiaTheme="minorEastAsia"/>
        </w:rPr>
        <w:t xml:space="preserve">has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9852A8">
        <w:rPr>
          <w:rFonts w:eastAsiaTheme="minorEastAsia"/>
        </w:rPr>
        <w:t xml:space="preserve">.  </w:t>
      </w:r>
      <w:r w:rsidR="00A41C7B">
        <w:t>These different databases not only have molecular structures</w:t>
      </w:r>
      <w:r w:rsidR="005645B8">
        <w:t>,</w:t>
      </w:r>
      <w:r w:rsidR="00A41C7B">
        <w:t xml:space="preserve"> but in depth and different information about the molecules, drugs, their interactions,</w:t>
      </w:r>
      <w:r w:rsidR="00831DCD">
        <w:t xml:space="preserve"> </w:t>
      </w:r>
      <w:r w:rsidR="00A41C7B">
        <w:t xml:space="preserve">and availability which can be used in </w:t>
      </w:r>
      <w:r w:rsidR="003F2057">
        <w:t>inhibitor design</w:t>
      </w:r>
      <w:r w:rsidR="00A41C7B">
        <w:t xml:space="preserve">. </w:t>
      </w:r>
      <w:r w:rsidR="00ED70C6">
        <w:t xml:space="preserve"> </w:t>
      </w:r>
      <w:r w:rsidR="00831DCD">
        <w:t xml:space="preserve">If a desired </w:t>
      </w:r>
      <w:r w:rsidR="00831DCD">
        <w:lastRenderedPageBreak/>
        <w:t xml:space="preserve">small molecule in these databases is not close to any in these databases or in any of the databases, including proprietary ones, then </w:t>
      </w:r>
      <w:r w:rsidR="00685C29">
        <w:t>the ideal candidate or a candidate will be missed</w:t>
      </w:r>
      <w:r w:rsidR="00B9363A">
        <w:t xml:space="preserve"> in conventional drug design methods.</w:t>
      </w:r>
    </w:p>
    <w:p w14:paraId="5F1462DE" w14:textId="60616724" w:rsidR="00EE4022" w:rsidRDefault="000919BD" w:rsidP="00A245A6">
      <w:r>
        <w:t>The ML approach presented in this work fundamentally does not use a database.  In principle the GA will search the entire space of molecules for an ideal drug candidate.  The primary limitation, as with all methods, is the finite amount of computing resources (e.g. CPU’s).  GA’s are known for a good search if the mutation and crossover functions are appropriately chosen.  Those in Ligand GA are modeled on physical chemical reactions as occurring in nature or in the lab.</w:t>
      </w:r>
      <w:r w:rsidR="00EE4022">
        <w:t xml:space="preserve"> </w:t>
      </w:r>
      <w:r w:rsidR="00B74E01">
        <w:t xml:space="preserve"> Information from</w:t>
      </w:r>
      <w:r w:rsidR="00EE4022">
        <w:t xml:space="preserve"> databases</w:t>
      </w:r>
      <w:r w:rsidR="00B74E01">
        <w:t xml:space="preserve"> however, </w:t>
      </w:r>
      <w:r w:rsidR="00EE4022">
        <w:t xml:space="preserve"> </w:t>
      </w:r>
      <w:r w:rsidR="00815E16">
        <w:t xml:space="preserve">can </w:t>
      </w:r>
      <w:r w:rsidR="00EE4022">
        <w:t>be</w:t>
      </w:r>
      <w:r w:rsidR="00164D81">
        <w:t xml:space="preserve"> </w:t>
      </w:r>
      <w:r w:rsidR="00EE4022">
        <w:t>inc</w:t>
      </w:r>
      <w:r w:rsidR="00B74E01">
        <w:t>luded</w:t>
      </w:r>
      <w:r w:rsidR="00EE4022">
        <w:t xml:space="preserve"> in the </w:t>
      </w:r>
      <w:r w:rsidR="00164D81">
        <w:t xml:space="preserve">Ligand GA search </w:t>
      </w:r>
      <w:r w:rsidR="00815E16">
        <w:t>for</w:t>
      </w:r>
      <w:r w:rsidR="00164D81">
        <w:t xml:space="preserve"> different purposes.</w:t>
      </w:r>
    </w:p>
    <w:p w14:paraId="5F02533C" w14:textId="6715DBE0" w:rsidR="00EE4022" w:rsidRDefault="00EE4022" w:rsidP="00183954">
      <w:r>
        <w:t>The software presented in this article fits into the initial stages of screening, hit and hit to lead identification</w:t>
      </w:r>
      <w:r w:rsidR="00F91E2E">
        <w:t>,</w:t>
      </w:r>
      <w:r>
        <w:t xml:space="preserve"> within the standard drug design methodology in 1.  Furthermore, useful information that aids in the synthesis can be found in post processing the Ligand GA output</w:t>
      </w:r>
      <w:r w:rsidR="00F91E2E">
        <w:t>:</w:t>
      </w:r>
      <w:r>
        <w:t xml:space="preserve">  The GA iterations are stored as the GA executes, and from the different molecular modifications of mutation and crossover from one iteration to the next</w:t>
      </w:r>
      <w:r w:rsidR="00AE67BD">
        <w:t xml:space="preserve">, </w:t>
      </w:r>
      <w:r>
        <w:t xml:space="preserve">possible synthesis pathways </w:t>
      </w:r>
      <w:r w:rsidR="00E86E7F">
        <w:t>are</w:t>
      </w:r>
      <w:r>
        <w:t xml:space="preserve"> generated.</w:t>
      </w:r>
      <w:r w:rsidR="003E75FF">
        <w:t xml:space="preserve"> </w:t>
      </w:r>
      <w:r>
        <w:t xml:space="preserve"> </w:t>
      </w:r>
    </w:p>
    <w:p w14:paraId="448E85BE" w14:textId="23C8A180" w:rsidR="0020080C" w:rsidRPr="00247742" w:rsidRDefault="0020080C" w:rsidP="00183954">
      <w:pPr>
        <w:rPr>
          <w:rFonts w:cstheme="minorHAnsi"/>
        </w:rPr>
      </w:pPr>
      <w:r w:rsidRPr="00247742">
        <w:rPr>
          <w:rFonts w:cstheme="minorHAnsi"/>
        </w:rPr>
        <w:t xml:space="preserve">Figure 1: Drug Development flow.  The Ligand GA software fits into the early drug discovery step and somewhat in synthesis.  </w:t>
      </w:r>
    </w:p>
    <w:p w14:paraId="6AA9803E" w14:textId="616D87D4" w:rsidR="0020080C" w:rsidRDefault="0020080C" w:rsidP="00A245A6">
      <w:r>
        <w:rPr>
          <w:noProof/>
        </w:rPr>
        <w:drawing>
          <wp:inline distT="0" distB="0" distL="0" distR="0" wp14:anchorId="4200B04C" wp14:editId="43A51BEA">
            <wp:extent cx="5943600" cy="2450465"/>
            <wp:effectExtent l="0" t="0" r="0" b="6985"/>
            <wp:docPr id="14" name="Picture 2" descr="Drug Development - Summary">
              <a:extLst xmlns:a="http://schemas.openxmlformats.org/drawingml/2006/main">
                <a:ext uri="{FF2B5EF4-FFF2-40B4-BE49-F238E27FC236}">
                  <a16:creationId xmlns:a16="http://schemas.microsoft.com/office/drawing/2014/main" id="{AD4CDE0D-67E0-4CC9-8980-F956278885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rug Development - Summary">
                      <a:extLst>
                        <a:ext uri="{FF2B5EF4-FFF2-40B4-BE49-F238E27FC236}">
                          <a16:creationId xmlns:a16="http://schemas.microsoft.com/office/drawing/2014/main" id="{AD4CDE0D-67E0-4CC9-8980-F95627888535}"/>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50465"/>
                    </a:xfrm>
                    <a:prstGeom prst="rect">
                      <a:avLst/>
                    </a:prstGeom>
                    <a:noFill/>
                  </pic:spPr>
                </pic:pic>
              </a:graphicData>
            </a:graphic>
          </wp:inline>
        </w:drawing>
      </w:r>
    </w:p>
    <w:p w14:paraId="0F6C2DD5" w14:textId="2C2C1D1E" w:rsidR="00BF5012" w:rsidRDefault="00735B2E" w:rsidP="00A245A6">
      <w:r>
        <w:t>The molecular representation is grounded in the use of the SMILES textual representations</w:t>
      </w:r>
      <w:r w:rsidR="00CA0B10">
        <w:t xml:space="preserve"> [1</w:t>
      </w:r>
      <w:r w:rsidR="00FC5EA4">
        <w:t>2</w:t>
      </w:r>
      <w:r w:rsidR="00CA0B10">
        <w:t>]</w:t>
      </w:r>
      <w:r>
        <w:t>.  Molecules i</w:t>
      </w:r>
      <w:r w:rsidR="00C65F79">
        <w:t>n</w:t>
      </w:r>
      <w:r>
        <w:t xml:space="preserve"> the GA are textual chromosomes and Corina Classic</w:t>
      </w:r>
      <w:r w:rsidR="00280E1F">
        <w:rPr>
          <w:rStyle w:val="FootnoteReference"/>
        </w:rPr>
        <w:footnoteReference w:id="2"/>
      </w:r>
      <w:r>
        <w:t xml:space="preserve"> </w:t>
      </w:r>
      <w:r w:rsidR="00BF0562">
        <w:t xml:space="preserve">[13] </w:t>
      </w:r>
      <w:r w:rsidR="00C02ADC">
        <w:t xml:space="preserve">is used </w:t>
      </w:r>
      <w:r>
        <w:t xml:space="preserve">to convert these to geometric coordinates in mol2 or </w:t>
      </w:r>
      <w:proofErr w:type="spellStart"/>
      <w:r>
        <w:t>pdb</w:t>
      </w:r>
      <w:proofErr w:type="spellEnd"/>
      <w:r>
        <w:t xml:space="preserve"> files.  SMILES has the feature that it contains the connectivity (adjacency matrix) o</w:t>
      </w:r>
      <w:r w:rsidR="00A146DA">
        <w:t>f</w:t>
      </w:r>
      <w:r>
        <w:t xml:space="preserve"> a graph and also the chirality of the chiral center</w:t>
      </w:r>
      <w:r w:rsidR="00A146DA">
        <w:t>s</w:t>
      </w:r>
      <w:r w:rsidR="00C02ADC">
        <w:t xml:space="preserve"> specific to valence 4 atoms</w:t>
      </w:r>
      <w:r w:rsidR="00F96A44">
        <w:t xml:space="preserve"> and cis-trans of double bonds</w:t>
      </w:r>
      <w:r w:rsidR="00852B8E">
        <w:t xml:space="preserve">  (i.e. stereochemistry)</w:t>
      </w:r>
      <w:r w:rsidR="006B5C32">
        <w:rPr>
          <w:rStyle w:val="FootnoteReference"/>
        </w:rPr>
        <w:footnoteReference w:id="3"/>
      </w:r>
      <w:r>
        <w:t xml:space="preserve">.  This is sufficient bonding information to create </w:t>
      </w:r>
      <w:r w:rsidR="00BF5012">
        <w:t>Corina energy minimized</w:t>
      </w:r>
      <w:r>
        <w:t xml:space="preserve"> </w:t>
      </w:r>
      <w:proofErr w:type="spellStart"/>
      <w:r>
        <w:t>pdb</w:t>
      </w:r>
      <w:proofErr w:type="spellEnd"/>
      <w:r>
        <w:t xml:space="preserve"> or mol2</w:t>
      </w:r>
      <w:r w:rsidR="008C4B89">
        <w:t xml:space="preserve"> structures.  </w:t>
      </w:r>
      <w:r w:rsidR="00BF5012">
        <w:t>These molecules may differ slightly</w:t>
      </w:r>
      <w:r w:rsidR="00A11F4D">
        <w:t xml:space="preserve"> in coordinates</w:t>
      </w:r>
      <w:r w:rsidR="00BF5012">
        <w:t xml:space="preserve"> from an </w:t>
      </w:r>
      <w:r w:rsidR="00BF5012">
        <w:lastRenderedPageBreak/>
        <w:t>Amber [1</w:t>
      </w:r>
      <w:r w:rsidR="00BF0562">
        <w:t>4</w:t>
      </w:r>
      <w:r w:rsidR="00BF5012">
        <w:t xml:space="preserve">] force field minimized structure.  </w:t>
      </w:r>
      <w:r w:rsidR="00FA164C">
        <w:t>The flow of Ligand GA is described in Figure 1</w:t>
      </w:r>
      <w:r w:rsidR="00857116">
        <w:t>6</w:t>
      </w:r>
      <w:r w:rsidR="007D5541">
        <w:t>, in the section describing the design of the GA</w:t>
      </w:r>
      <w:r w:rsidR="00FA164C">
        <w:t>.</w:t>
      </w:r>
    </w:p>
    <w:p w14:paraId="03F0DD6E" w14:textId="25D36BB0" w:rsidR="00735B2E" w:rsidRDefault="00BF5012" w:rsidP="00A245A6">
      <w:r>
        <w:t>The docking software C</w:t>
      </w:r>
      <w:r w:rsidR="004E6192">
        <w:t>C</w:t>
      </w:r>
      <w:r>
        <w:t>D</w:t>
      </w:r>
      <w:r w:rsidR="004E6192">
        <w:t>C</w:t>
      </w:r>
      <w:r>
        <w:t xml:space="preserve"> GOLD [1</w:t>
      </w:r>
      <w:r w:rsidR="00BF0562">
        <w:t>5</w:t>
      </w:r>
      <w:r>
        <w:t>] is then used to find a set of dock</w:t>
      </w:r>
      <w:r w:rsidR="00A0068E">
        <w:t>ed structures (poses)</w:t>
      </w:r>
      <w:r w:rsidR="00157344">
        <w:t xml:space="preserve"> of the small molecule</w:t>
      </w:r>
      <w:r>
        <w:t xml:space="preserve"> in the region of the protein binding site.</w:t>
      </w:r>
      <w:r w:rsidR="00157344">
        <w:t xml:space="preserve">  This is done for each stereoisomer.</w:t>
      </w:r>
      <w:r w:rsidR="004A7817">
        <w:t xml:space="preserve">  </w:t>
      </w:r>
      <w:r>
        <w:t>GOLD is a genetic algori</w:t>
      </w:r>
      <w:r w:rsidR="00A0068E">
        <w:t>t</w:t>
      </w:r>
      <w:r>
        <w:t>hm</w:t>
      </w:r>
      <w:r w:rsidR="00A0068E">
        <w:t xml:space="preserve"> with multiple scoring functions</w:t>
      </w:r>
      <w:r w:rsidR="006760E6">
        <w:t xml:space="preserve"> to use</w:t>
      </w:r>
      <w:r w:rsidR="00231EA4">
        <w:t xml:space="preserve"> </w:t>
      </w:r>
      <w:r w:rsidR="00A0068E">
        <w:t xml:space="preserve">based on ligand protein interactions </w:t>
      </w:r>
      <w:r>
        <w:t>that takes into account the rotatable dihedral angles</w:t>
      </w:r>
      <w:r w:rsidR="00A0068E">
        <w:t xml:space="preserve">, flexible rings, </w:t>
      </w:r>
      <w:r>
        <w:t>protein side chain flexibility</w:t>
      </w:r>
      <w:r w:rsidR="00A0068E">
        <w:t>, water solvents, and more</w:t>
      </w:r>
      <w:r>
        <w:t>.</w:t>
      </w:r>
      <w:r w:rsidR="00A0068E">
        <w:rPr>
          <w:rStyle w:val="FootnoteReference"/>
        </w:rPr>
        <w:footnoteReference w:id="4"/>
      </w:r>
      <w:r>
        <w:t xml:space="preserve">  </w:t>
      </w:r>
    </w:p>
    <w:p w14:paraId="408CFF49" w14:textId="0306D1EB" w:rsidR="00735B2E" w:rsidRDefault="00AD1F8B" w:rsidP="00A245A6">
      <w:r>
        <w:t>Th</w:t>
      </w:r>
      <w:r w:rsidR="00815E16">
        <w:t>e</w:t>
      </w:r>
      <w:r>
        <w:t xml:space="preserve"> </w:t>
      </w:r>
      <w:r w:rsidR="00815E16">
        <w:t xml:space="preserve">software </w:t>
      </w:r>
      <w:r>
        <w:t>is MATLAB</w:t>
      </w:r>
      <w:r w:rsidR="00DA7810">
        <w:t xml:space="preserve"> [1</w:t>
      </w:r>
      <w:r w:rsidR="00BF0562">
        <w:t>6</w:t>
      </w:r>
      <w:r w:rsidR="00DA7810">
        <w:t>]</w:t>
      </w:r>
      <w:r w:rsidR="00450C7A">
        <w:t xml:space="preserve"> </w:t>
      </w:r>
      <w:r>
        <w:t>ba</w:t>
      </w:r>
      <w:r w:rsidR="00815E16">
        <w:t>sed.</w:t>
      </w:r>
      <w:r>
        <w:t xml:space="preserve">  It </w:t>
      </w:r>
      <w:r w:rsidR="00815E16">
        <w:t>calls internally</w:t>
      </w:r>
      <w:r>
        <w:t xml:space="preserve"> the proprietary Corina Classic</w:t>
      </w:r>
      <w:r w:rsidR="00DA7810">
        <w:t xml:space="preserve"> </w:t>
      </w:r>
      <w:r w:rsidR="000640F4">
        <w:t xml:space="preserve">molecular geometric construction software </w:t>
      </w:r>
      <w:r>
        <w:t>and the CSD GOLD</w:t>
      </w:r>
      <w:r w:rsidR="00FC5EA4">
        <w:t xml:space="preserve"> </w:t>
      </w:r>
      <w:r>
        <w:t xml:space="preserve">docking software as external components.  It also uses </w:t>
      </w:r>
      <w:proofErr w:type="spellStart"/>
      <w:r>
        <w:t>MGLTools</w:t>
      </w:r>
      <w:proofErr w:type="spellEnd"/>
      <w:r w:rsidR="00DA7810">
        <w:t xml:space="preserve"> [1</w:t>
      </w:r>
      <w:r w:rsidR="00FC5EA4">
        <w:t>7</w:t>
      </w:r>
      <w:r w:rsidR="00DA7810">
        <w:t>]</w:t>
      </w:r>
      <w:r>
        <w:t xml:space="preserve">, and is setup to optionally use the </w:t>
      </w:r>
      <w:proofErr w:type="spellStart"/>
      <w:r>
        <w:t>AutoDock</w:t>
      </w:r>
      <w:proofErr w:type="spellEnd"/>
      <w:r>
        <w:t xml:space="preserve"> Vina</w:t>
      </w:r>
      <w:r w:rsidR="00DA7810">
        <w:t xml:space="preserve"> [1</w:t>
      </w:r>
      <w:r w:rsidR="00BF0562">
        <w:t>8</w:t>
      </w:r>
      <w:r w:rsidR="00DA7810">
        <w:t>]</w:t>
      </w:r>
      <w:r w:rsidR="004A7F35">
        <w:t xml:space="preserve"> </w:t>
      </w:r>
      <w:r>
        <w:t>docking software.</w:t>
      </w:r>
      <w:r w:rsidR="008D5696">
        <w:t xml:space="preserve">  Ligand GA is designed to be easily used with many parameters defaulted but tunable to molecular</w:t>
      </w:r>
      <w:r w:rsidR="00C02ADC">
        <w:t xml:space="preserve"> goals</w:t>
      </w:r>
      <w:r w:rsidR="008D5696">
        <w:t>.</w:t>
      </w:r>
    </w:p>
    <w:p w14:paraId="332AAB13" w14:textId="03B9F30F" w:rsidR="00001EF3" w:rsidRDefault="00001EF3" w:rsidP="00A245A6">
      <w:r>
        <w:t xml:space="preserve">The reliability of generation of </w:t>
      </w:r>
      <w:proofErr w:type="spellStart"/>
      <w:r>
        <w:t>pdb</w:t>
      </w:r>
      <w:proofErr w:type="spellEnd"/>
      <w:r>
        <w:t xml:space="preserve"> and mol2 files, particularly at chiral centers, has been studied in various papers, and Corina is comparatively one of a couple most reliable.  Docking so</w:t>
      </w:r>
      <w:r w:rsidR="00255552">
        <w:t>f</w:t>
      </w:r>
      <w:r>
        <w:t>tware have also been comparatively compared and CSD GOLD is efficient and very reliable</w:t>
      </w:r>
      <w:r w:rsidR="008E093D">
        <w:t>,</w:t>
      </w:r>
      <w:r>
        <w:t xml:space="preserve"> </w:t>
      </w:r>
      <w:r w:rsidR="008E093D">
        <w:t xml:space="preserve">e.g. </w:t>
      </w:r>
      <w:r>
        <w:t>[</w:t>
      </w:r>
      <w:r w:rsidR="008F1481">
        <w:t>19</w:t>
      </w:r>
      <w:r w:rsidR="008E093D">
        <w:t>]</w:t>
      </w:r>
      <w:r>
        <w:t xml:space="preserve">.   </w:t>
      </w:r>
    </w:p>
    <w:p w14:paraId="29BA08AA" w14:textId="34A47D28" w:rsidR="00DA1E52" w:rsidRDefault="003E75FF" w:rsidP="00A245A6">
      <w:r>
        <w:t>This paper is organized as follows.  Section 1 contains the introduction.  Section 2 describes the principles of Ligand GA software design and 2 applications</w:t>
      </w:r>
      <w:r w:rsidR="00D534DB">
        <w:t>,</w:t>
      </w:r>
      <w:r w:rsidR="009D0096">
        <w:t xml:space="preserve"> COX-2 and</w:t>
      </w:r>
      <w:r w:rsidR="004857E2">
        <w:t xml:space="preserve"> </w:t>
      </w:r>
      <w:proofErr w:type="spellStart"/>
      <w:r w:rsidR="004857E2">
        <w:t>Mpro</w:t>
      </w:r>
      <w:proofErr w:type="spellEnd"/>
      <w:r w:rsidR="004857E2">
        <w:t xml:space="preserve"> of SARS-Cov-2 </w:t>
      </w:r>
      <w:r w:rsidR="00B20D3E">
        <w:t>main p</w:t>
      </w:r>
      <w:r w:rsidR="004857E2">
        <w:t>ro</w:t>
      </w:r>
      <w:r w:rsidR="00B20D3E">
        <w:t>tease</w:t>
      </w:r>
      <w:r w:rsidR="004857E2">
        <w:t xml:space="preserve"> (aka 3</w:t>
      </w:r>
      <w:r w:rsidR="002611D6">
        <w:t>CL</w:t>
      </w:r>
      <w:r w:rsidR="004857E2">
        <w:t>-protease)</w:t>
      </w:r>
      <w:r w:rsidR="00D534DB">
        <w:t>, in the purpose of applying the software to specific inhibitors of interest</w:t>
      </w:r>
      <w:r>
        <w:t xml:space="preserve">.  </w:t>
      </w:r>
      <w:r w:rsidR="009B3491">
        <w:t xml:space="preserve">Section 3 explains the overall GA software design.  </w:t>
      </w:r>
      <w:r>
        <w:t xml:space="preserve">Section </w:t>
      </w:r>
      <w:r w:rsidR="005F7697">
        <w:t>4</w:t>
      </w:r>
      <w:r>
        <w:t xml:space="preserve"> concludes with a discussion of the software</w:t>
      </w:r>
      <w:r w:rsidR="007D5541">
        <w:t xml:space="preserve"> and its use</w:t>
      </w:r>
      <w:r>
        <w:t>.</w:t>
      </w:r>
    </w:p>
    <w:p w14:paraId="533AC21C" w14:textId="58A44ED5" w:rsidR="006C2BEA" w:rsidRPr="00183954" w:rsidRDefault="00714020" w:rsidP="00A245A6">
      <w:pPr>
        <w:rPr>
          <w:b/>
          <w:bCs/>
        </w:rPr>
      </w:pPr>
      <w:r w:rsidRPr="00183954">
        <w:rPr>
          <w:b/>
          <w:bCs/>
        </w:rPr>
        <w:t xml:space="preserve">Section </w:t>
      </w:r>
      <w:r>
        <w:rPr>
          <w:b/>
          <w:bCs/>
        </w:rPr>
        <w:t>2</w:t>
      </w:r>
      <w:r w:rsidRPr="00183954">
        <w:rPr>
          <w:b/>
          <w:bCs/>
        </w:rPr>
        <w:t xml:space="preserve">: </w:t>
      </w:r>
      <w:r>
        <w:rPr>
          <w:b/>
          <w:bCs/>
        </w:rPr>
        <w:t xml:space="preserve"> </w:t>
      </w:r>
      <w:bookmarkStart w:id="2" w:name="_Hlk83284164"/>
      <w:r w:rsidR="006C2BEA" w:rsidRPr="00183954">
        <w:rPr>
          <w:b/>
          <w:bCs/>
        </w:rPr>
        <w:t>Methodology of Ligand GA</w:t>
      </w:r>
      <w:r w:rsidR="00753778">
        <w:rPr>
          <w:b/>
          <w:bCs/>
        </w:rPr>
        <w:t xml:space="preserve">, </w:t>
      </w:r>
      <w:r w:rsidR="00FC2CBD">
        <w:rPr>
          <w:b/>
          <w:bCs/>
        </w:rPr>
        <w:t>Design</w:t>
      </w:r>
      <w:r w:rsidR="006F1F31" w:rsidRPr="00183954">
        <w:rPr>
          <w:b/>
          <w:bCs/>
        </w:rPr>
        <w:t xml:space="preserve">, and </w:t>
      </w:r>
      <w:r w:rsidR="007D2B70">
        <w:rPr>
          <w:b/>
          <w:bCs/>
        </w:rPr>
        <w:t>Examples</w:t>
      </w:r>
    </w:p>
    <w:bookmarkEnd w:id="2"/>
    <w:p w14:paraId="07AA96D3" w14:textId="77777777" w:rsidR="00096972" w:rsidRDefault="00AA4C21" w:rsidP="00183954">
      <w:r>
        <w:t xml:space="preserve">Ligand GA is built with a specially designed GA with molecular modifications to forward an </w:t>
      </w:r>
      <w:r w:rsidR="005C0CCF">
        <w:t xml:space="preserve">algorithmic </w:t>
      </w:r>
      <w:r>
        <w:t xml:space="preserve">evolution of a set of molecules </w:t>
      </w:r>
      <w:r w:rsidR="005C0CCF">
        <w:t>to</w:t>
      </w:r>
      <w:r>
        <w:t xml:space="preserve"> scan the solution space for optimality.  This optimality is based on docking and binding of small molecule inhibitors to protein binding sites – active, secondary, or any site.</w:t>
      </w:r>
    </w:p>
    <w:p w14:paraId="755F114B" w14:textId="76FA75B1" w:rsidR="00096972" w:rsidRDefault="00096972" w:rsidP="00183954">
      <w:r>
        <w:t>The protein-ligand interactions are used within CCDC GOLD to define and quantify a bound fitting of the ligand to the protein.   A more accurate measure would use the energy of the protein-ligand complex in solvent –</w:t>
      </w:r>
      <w:r w:rsidR="00EC3204">
        <w:t>(minus)</w:t>
      </w:r>
      <w:r>
        <w:t xml:space="preserve"> protein in solvent energy –</w:t>
      </w:r>
      <w:r w:rsidR="00EC3204">
        <w:t>(minus)</w:t>
      </w:r>
      <w:r>
        <w:t xml:space="preserve"> ligand in solvent energy.   This difference is a relative measure of the complex interaction taking into account the solvent</w:t>
      </w:r>
      <w:r w:rsidR="00EC3204">
        <w:t xml:space="preserve"> and its displacement</w:t>
      </w:r>
      <w:r>
        <w:t>, not just the measure of protein-ligand interactions without surface solvent effects, which potentially could be relevant given the molecule surfaces</w:t>
      </w:r>
      <w:r w:rsidR="00D17A73">
        <w:t xml:space="preserve"> and molecular occupancy in solvent</w:t>
      </w:r>
      <w:r>
        <w:t>.</w:t>
      </w:r>
    </w:p>
    <w:p w14:paraId="4E2364EE" w14:textId="72DF236D" w:rsidR="006C2BEA" w:rsidRDefault="00AA4C21" w:rsidP="00183954">
      <w:r>
        <w:t>The software is designed to</w:t>
      </w:r>
      <w:r w:rsidR="00B86F19">
        <w:t xml:space="preserve"> include</w:t>
      </w:r>
      <w:r>
        <w:t xml:space="preserve"> requirements</w:t>
      </w:r>
      <w:r w:rsidR="00AD57CE">
        <w:t>, such as structural or chemical constraints,</w:t>
      </w:r>
      <w:r>
        <w:t xml:space="preserve"> of the molecular goal.</w:t>
      </w:r>
      <w:r w:rsidR="006C2BEA">
        <w:t xml:space="preserve">  This section describes salient features and advantages of this approach to typical CADD or SBDD algorithm</w:t>
      </w:r>
      <w:r w:rsidR="005C0CCF">
        <w:t>ic methods</w:t>
      </w:r>
      <w:r w:rsidR="006C2BEA">
        <w:t xml:space="preserve"> and softwar</w:t>
      </w:r>
      <w:r w:rsidR="005C0CCF">
        <w:t>e</w:t>
      </w:r>
      <w:r w:rsidR="006C2BEA">
        <w:t>.</w:t>
      </w:r>
      <w:r w:rsidR="003B7196">
        <w:t xml:space="preserve">  </w:t>
      </w:r>
      <w:r w:rsidR="00BE5242">
        <w:t>Two applications of Ligand GA</w:t>
      </w:r>
      <w:r w:rsidR="003907D1">
        <w:t xml:space="preserve"> usage</w:t>
      </w:r>
      <w:r w:rsidR="00BE5242">
        <w:t xml:space="preserve"> are presented: generation of modified Aspirin and modified </w:t>
      </w:r>
      <w:proofErr w:type="spellStart"/>
      <w:r w:rsidR="00BE5242">
        <w:t>Simeprevir</w:t>
      </w:r>
      <w:proofErr w:type="spellEnd"/>
      <w:r w:rsidR="00BE5242">
        <w:t xml:space="preserve"> molecules.</w:t>
      </w:r>
      <w:r w:rsidR="004B7486">
        <w:t xml:space="preserve">  These 2 FDA approved molecules, each with 3 examples, were chosen to illustrate how Ligand GA can be used, what the output is, and </w:t>
      </w:r>
      <w:r w:rsidR="00B86F19">
        <w:t>in</w:t>
      </w:r>
      <w:r w:rsidR="004B7486">
        <w:t xml:space="preserve"> inclu</w:t>
      </w:r>
      <w:r w:rsidR="00B86F19">
        <w:t>ding</w:t>
      </w:r>
      <w:r w:rsidR="004B7486">
        <w:t xml:space="preserve"> of restrictions on the molecules.  </w:t>
      </w:r>
    </w:p>
    <w:p w14:paraId="04F3876F" w14:textId="32F55826" w:rsidR="00462B10" w:rsidRDefault="00B737D7" w:rsidP="00183954">
      <w:r>
        <w:t xml:space="preserve">The GA design is discussed in Section 3: Software.  </w:t>
      </w:r>
      <w:r w:rsidR="00462B10">
        <w:t xml:space="preserve">The methodology </w:t>
      </w:r>
      <w:r w:rsidR="000D5742">
        <w:t xml:space="preserve">in the </w:t>
      </w:r>
      <w:r>
        <w:t xml:space="preserve">overall </w:t>
      </w:r>
      <w:r w:rsidR="000D5742">
        <w:t>design of Ligand GA</w:t>
      </w:r>
      <w:r w:rsidR="00462B10">
        <w:t xml:space="preserve"> </w:t>
      </w:r>
      <w:r>
        <w:t xml:space="preserve">and its </w:t>
      </w:r>
      <w:r w:rsidR="00D02F58">
        <w:t>versality</w:t>
      </w:r>
      <w:r>
        <w:t xml:space="preserve"> is demonstrated</w:t>
      </w:r>
      <w:r w:rsidR="00EB0962">
        <w:t xml:space="preserve"> </w:t>
      </w:r>
      <w:r w:rsidR="00DF7A01">
        <w:t xml:space="preserve">in the use of Aspirin or </w:t>
      </w:r>
      <w:proofErr w:type="spellStart"/>
      <w:r w:rsidR="00DF7A01">
        <w:t>Simeprevir</w:t>
      </w:r>
      <w:proofErr w:type="spellEnd"/>
      <w:r w:rsidR="00DF7A01">
        <w:t>, with multiple results</w:t>
      </w:r>
      <w:r w:rsidR="00462B10">
        <w:t xml:space="preserve">: </w:t>
      </w:r>
    </w:p>
    <w:p w14:paraId="17BF51AB" w14:textId="757DE08F" w:rsidR="00EA15AB" w:rsidRDefault="00FB0212" w:rsidP="00EA15AB">
      <w:pPr>
        <w:pStyle w:val="ListParagraph"/>
        <w:numPr>
          <w:ilvl w:val="0"/>
          <w:numId w:val="2"/>
        </w:numPr>
      </w:pPr>
      <w:r>
        <w:lastRenderedPageBreak/>
        <w:t>Absorption, Di</w:t>
      </w:r>
      <w:r w:rsidR="004B7486">
        <w:t>stribution</w:t>
      </w:r>
      <w:r>
        <w:t>, Metabolism, Excretion (</w:t>
      </w:r>
      <w:r w:rsidR="00462B10">
        <w:t>ADME</w:t>
      </w:r>
      <w:r>
        <w:t>)</w:t>
      </w:r>
      <w:r w:rsidR="00DF7A01">
        <w:t xml:space="preserve"> orally ingested</w:t>
      </w:r>
      <w:r w:rsidR="00462B10">
        <w:t xml:space="preserve"> restrictions </w:t>
      </w:r>
      <w:r w:rsidR="00DF7A01">
        <w:t xml:space="preserve">on small molecules </w:t>
      </w:r>
      <w:r w:rsidR="00462B10">
        <w:t xml:space="preserve">– Aspirin  </w:t>
      </w:r>
    </w:p>
    <w:p w14:paraId="602DA74D" w14:textId="0628AC26" w:rsidR="00DF7A01" w:rsidRDefault="00DF7A01" w:rsidP="00EA15AB">
      <w:pPr>
        <w:pStyle w:val="ListParagraph"/>
        <w:numPr>
          <w:ilvl w:val="0"/>
          <w:numId w:val="2"/>
        </w:numPr>
      </w:pPr>
      <w:r>
        <w:t xml:space="preserve">Examining direct output – Aspirin </w:t>
      </w:r>
    </w:p>
    <w:p w14:paraId="6160E04E" w14:textId="77F6D594" w:rsidR="00C84ADE" w:rsidRDefault="00C84ADE" w:rsidP="00EA15AB">
      <w:pPr>
        <w:pStyle w:val="ListParagraph"/>
        <w:numPr>
          <w:ilvl w:val="0"/>
          <w:numId w:val="2"/>
        </w:numPr>
      </w:pPr>
      <w:r>
        <w:t>Tuning of molecular modification parameters -- Aspirin</w:t>
      </w:r>
    </w:p>
    <w:p w14:paraId="65D986E7" w14:textId="6A28820C" w:rsidR="00DF7A01" w:rsidRDefault="00DF7A01" w:rsidP="00EA15AB">
      <w:pPr>
        <w:pStyle w:val="ListParagraph"/>
        <w:numPr>
          <w:ilvl w:val="0"/>
          <w:numId w:val="2"/>
        </w:numPr>
      </w:pPr>
      <w:r>
        <w:t xml:space="preserve">Editing unrealistic output molecules to make realistic -- Aspirin  </w:t>
      </w:r>
    </w:p>
    <w:p w14:paraId="7750FB90" w14:textId="4E5226E1" w:rsidR="00D640C5" w:rsidRDefault="00EA15AB" w:rsidP="00EA15AB">
      <w:pPr>
        <w:pStyle w:val="ListParagraph"/>
        <w:numPr>
          <w:ilvl w:val="0"/>
          <w:numId w:val="2"/>
        </w:numPr>
      </w:pPr>
      <w:r>
        <w:t>Molecule</w:t>
      </w:r>
      <w:r w:rsidR="00F70313">
        <w:t>s</w:t>
      </w:r>
      <w:r>
        <w:t xml:space="preserve"> within the same binding site but localized differently -</w:t>
      </w:r>
      <w:r w:rsidR="00495A91">
        <w:t>-</w:t>
      </w:r>
      <w:r w:rsidR="00462B10">
        <w:t xml:space="preserve"> </w:t>
      </w:r>
      <w:proofErr w:type="spellStart"/>
      <w:r w:rsidR="00462B10">
        <w:t>Simeprevir</w:t>
      </w:r>
      <w:proofErr w:type="spellEnd"/>
      <w:r w:rsidR="001F7134">
        <w:t xml:space="preserve">, </w:t>
      </w:r>
      <w:r w:rsidR="00495A91">
        <w:t>in stereoisomers and localization within binding site</w:t>
      </w:r>
    </w:p>
    <w:p w14:paraId="1CB1362E" w14:textId="63B02FE5" w:rsidR="007531D9" w:rsidRDefault="007531D9" w:rsidP="00EA15AB">
      <w:pPr>
        <w:pStyle w:val="ListParagraph"/>
        <w:numPr>
          <w:ilvl w:val="0"/>
          <w:numId w:val="2"/>
        </w:numPr>
      </w:pPr>
      <w:r>
        <w:t xml:space="preserve">Excluding unwanted functional groups </w:t>
      </w:r>
      <w:r w:rsidR="00495A91">
        <w:t xml:space="preserve">– Aspirin and </w:t>
      </w:r>
      <w:proofErr w:type="spellStart"/>
      <w:r w:rsidR="00495A91">
        <w:t>Simeprevir</w:t>
      </w:r>
      <w:proofErr w:type="spellEnd"/>
    </w:p>
    <w:p w14:paraId="00A12E0B" w14:textId="10653F47" w:rsidR="00D640C5" w:rsidRDefault="00D640C5" w:rsidP="00183954">
      <w:r>
        <w:t>In Section 3: Software</w:t>
      </w:r>
      <w:r w:rsidR="00E30F8F">
        <w:t xml:space="preserve">, the </w:t>
      </w:r>
      <w:r w:rsidR="00745246">
        <w:t>types of</w:t>
      </w:r>
      <w:r w:rsidR="008C02F3">
        <w:t xml:space="preserve"> restrictions </w:t>
      </w:r>
      <w:r w:rsidR="00E30F8F">
        <w:t>are discussed</w:t>
      </w:r>
      <w:r w:rsidR="00C20282">
        <w:t xml:space="preserve"> in implementation</w:t>
      </w:r>
      <w:r>
        <w:t xml:space="preserve">, </w:t>
      </w:r>
    </w:p>
    <w:p w14:paraId="2022EFDE" w14:textId="50C73C40" w:rsidR="00462B10" w:rsidRDefault="00462B10" w:rsidP="00183954">
      <w:pPr>
        <w:pStyle w:val="ListParagraph"/>
        <w:numPr>
          <w:ilvl w:val="0"/>
          <w:numId w:val="2"/>
        </w:numPr>
      </w:pPr>
      <w:r>
        <w:t>Amino-acid hydrogen bonding requirements</w:t>
      </w:r>
    </w:p>
    <w:p w14:paraId="065F3513" w14:textId="44C11AD3" w:rsidR="00462B10" w:rsidRDefault="00462B10" w:rsidP="00183954">
      <w:pPr>
        <w:pStyle w:val="ListParagraph"/>
        <w:numPr>
          <w:ilvl w:val="0"/>
          <w:numId w:val="2"/>
        </w:numPr>
      </w:pPr>
      <w:r>
        <w:t>Unwanted</w:t>
      </w:r>
      <w:r w:rsidR="00010B81">
        <w:t xml:space="preserve"> non-target</w:t>
      </w:r>
      <w:r>
        <w:t xml:space="preserve"> protein binding, as is done in virtual screening with large datasets, to avoid the toxicity problem </w:t>
      </w:r>
    </w:p>
    <w:p w14:paraId="66CC1658" w14:textId="3A1A17B2" w:rsidR="00E30F8F" w:rsidRDefault="004D5B89" w:rsidP="00183954">
      <w:pPr>
        <w:pStyle w:val="ListParagraph"/>
        <w:numPr>
          <w:ilvl w:val="0"/>
          <w:numId w:val="2"/>
        </w:numPr>
      </w:pPr>
      <w:r>
        <w:t>Database inclusion in molecular evolution</w:t>
      </w:r>
    </w:p>
    <w:p w14:paraId="160BCE40" w14:textId="486A7BB7" w:rsidR="0056304D" w:rsidRPr="006152DB" w:rsidRDefault="0056304D" w:rsidP="00183954">
      <w:pPr>
        <w:pStyle w:val="ListParagraph"/>
        <w:numPr>
          <w:ilvl w:val="0"/>
          <w:numId w:val="2"/>
        </w:numPr>
      </w:pPr>
      <w:r>
        <w:t>Constraints on molecular properties such</w:t>
      </w:r>
      <w:r w:rsidR="00D0421F">
        <w:t xml:space="preserve"> as substructure</w:t>
      </w:r>
      <w:r w:rsidR="00D0421F" w:rsidRPr="00D0421F">
        <w:t xml:space="preserve"> </w:t>
      </w:r>
      <w:r w:rsidR="006025C7">
        <w:t>or</w:t>
      </w:r>
      <w:r w:rsidR="00D0421F">
        <w:t xml:space="preserve"> branch/functional group</w:t>
      </w:r>
      <w:r w:rsidR="006025C7">
        <w:t xml:space="preserve"> exclusion</w:t>
      </w:r>
      <w:r w:rsidR="00D0421F">
        <w:t>, and in using</w:t>
      </w:r>
      <w:r>
        <w:t xml:space="preserve"> modification probabilities that influence features </w:t>
      </w:r>
      <w:r w:rsidR="00D02F58">
        <w:t>such as number of rotatable bonds</w:t>
      </w:r>
      <w:r>
        <w:t xml:space="preserve">, </w:t>
      </w:r>
      <w:r w:rsidR="006025C7">
        <w:t xml:space="preserve">or </w:t>
      </w:r>
      <w:r>
        <w:t>atom content</w:t>
      </w:r>
      <w:r w:rsidR="00641BAD">
        <w:t>, and short scripts to exclude specific molecular features in the GA evolution</w:t>
      </w:r>
      <w:r w:rsidR="006025C7">
        <w:t xml:space="preserve"> (all in this </w:t>
      </w:r>
      <w:r w:rsidR="00450D8A">
        <w:t xml:space="preserve">set </w:t>
      </w:r>
      <w:r w:rsidR="006025C7">
        <w:t>is general</w:t>
      </w:r>
      <w:r w:rsidR="000F6D14">
        <w:t xml:space="preserve"> for any Ligand GA usage</w:t>
      </w:r>
      <w:r w:rsidR="006025C7">
        <w:t>)</w:t>
      </w:r>
    </w:p>
    <w:p w14:paraId="309EB27F" w14:textId="49172300" w:rsidR="006152DB" w:rsidRPr="00183954" w:rsidRDefault="000F6D14" w:rsidP="00A245A6">
      <w:pPr>
        <w:rPr>
          <w:i/>
          <w:iCs/>
        </w:rPr>
      </w:pPr>
      <w:r>
        <w:rPr>
          <w:i/>
          <w:iCs/>
        </w:rPr>
        <w:t xml:space="preserve">Orally ingested small molecule </w:t>
      </w:r>
      <w:r w:rsidR="006152DB" w:rsidRPr="00183954">
        <w:rPr>
          <w:i/>
          <w:iCs/>
        </w:rPr>
        <w:t>ADM</w:t>
      </w:r>
      <w:r w:rsidR="006152DB">
        <w:rPr>
          <w:i/>
          <w:iCs/>
        </w:rPr>
        <w:t>E</w:t>
      </w:r>
      <w:r>
        <w:rPr>
          <w:i/>
          <w:iCs/>
        </w:rPr>
        <w:t xml:space="preserve"> requirements, Aspirin</w:t>
      </w:r>
      <w:r w:rsidR="006152DB">
        <w:rPr>
          <w:i/>
          <w:iCs/>
        </w:rPr>
        <w:t>:</w:t>
      </w:r>
    </w:p>
    <w:p w14:paraId="5A323FB7" w14:textId="4F867582" w:rsidR="00401B62" w:rsidRDefault="0065005B" w:rsidP="00E30F8F">
      <w:r>
        <w:t xml:space="preserve">First </w:t>
      </w:r>
      <w:r w:rsidR="00AA4C21">
        <w:t>order ADME restrictions can generally be imposed in drug design by enforcing Lipinski’s Rule of 5</w:t>
      </w:r>
      <w:r w:rsidR="00F22558">
        <w:t xml:space="preserve"> </w:t>
      </w:r>
      <w:r w:rsidR="00DA7810">
        <w:t>[2</w:t>
      </w:r>
      <w:r w:rsidR="008F1481">
        <w:t>0</w:t>
      </w:r>
      <w:r w:rsidR="00DA7810">
        <w:t>]</w:t>
      </w:r>
      <w:r w:rsidR="00A11F4D">
        <w:t xml:space="preserve">.  There are </w:t>
      </w:r>
      <w:r w:rsidR="00401B62">
        <w:t xml:space="preserve">an expanded and particular set </w:t>
      </w:r>
      <w:r w:rsidR="00A11F4D">
        <w:t xml:space="preserve">also </w:t>
      </w:r>
      <w:r w:rsidR="00401B62">
        <w:t xml:space="preserve">from </w:t>
      </w:r>
      <w:r w:rsidR="00AA4C21">
        <w:t>the Ghose filtering</w:t>
      </w:r>
      <w:r w:rsidR="00DA7810">
        <w:t xml:space="preserve"> [2</w:t>
      </w:r>
      <w:r w:rsidR="008F1481">
        <w:t>1</w:t>
      </w:r>
      <w:r w:rsidR="00DA7810">
        <w:t>]</w:t>
      </w:r>
      <w:r w:rsidR="00AA4C21">
        <w:t>, Veber’s rule</w:t>
      </w:r>
      <w:r w:rsidR="00DA7810">
        <w:t xml:space="preserve"> [2</w:t>
      </w:r>
      <w:r w:rsidR="008F1481">
        <w:t>2</w:t>
      </w:r>
      <w:r w:rsidR="00DA7810">
        <w:t>]</w:t>
      </w:r>
      <w:r w:rsidR="00AA4C21">
        <w:t>, RO3 rule of 3</w:t>
      </w:r>
      <w:r w:rsidR="00DA7810">
        <w:t xml:space="preserve"> [2</w:t>
      </w:r>
      <w:r w:rsidR="008F1481">
        <w:t>3</w:t>
      </w:r>
      <w:r w:rsidR="00DA7810">
        <w:t>]</w:t>
      </w:r>
      <w:r w:rsidR="00AA4C21">
        <w:t>.</w:t>
      </w:r>
      <w:r w:rsidR="00C87663">
        <w:t xml:space="preserve">  </w:t>
      </w:r>
      <w:r w:rsidR="00401B62">
        <w:t xml:space="preserve">Lipinski’s Rule of 5 states: </w:t>
      </w:r>
    </w:p>
    <w:p w14:paraId="5F54121B" w14:textId="419DB586" w:rsidR="00401B62" w:rsidRDefault="00401B62" w:rsidP="00F409AF">
      <w:pPr>
        <w:ind w:left="720" w:firstLine="720"/>
      </w:pPr>
      <w:r>
        <w:t xml:space="preserve">The molecular mass is </w:t>
      </w:r>
      <w:r>
        <w:rPr>
          <w:rFonts w:cstheme="minorHAnsi"/>
        </w:rPr>
        <w:t>≤</w:t>
      </w:r>
      <w:r>
        <w:t xml:space="preserve"> 500 Daltons </w:t>
      </w:r>
    </w:p>
    <w:p w14:paraId="283AE1BF" w14:textId="6EA2039A" w:rsidR="00401B62" w:rsidRDefault="00401B62" w:rsidP="00F409AF">
      <w:pPr>
        <w:ind w:left="720" w:firstLine="720"/>
      </w:pPr>
      <w:r>
        <w:t xml:space="preserve">The number of hydrogen bond donors is </w:t>
      </w:r>
      <w:r>
        <w:rPr>
          <w:rFonts w:cstheme="minorHAnsi"/>
        </w:rPr>
        <w:t xml:space="preserve">≤ </w:t>
      </w:r>
      <w:r>
        <w:t>5.</w:t>
      </w:r>
    </w:p>
    <w:p w14:paraId="183D9EB5" w14:textId="04957C42" w:rsidR="00401B62" w:rsidRDefault="00401B62" w:rsidP="00F409AF">
      <w:pPr>
        <w:ind w:left="720" w:firstLine="720"/>
      </w:pPr>
      <w:r>
        <w:t xml:space="preserve">The number of hydrogen bond acceptors is </w:t>
      </w:r>
      <w:r>
        <w:rPr>
          <w:rFonts w:cstheme="minorHAnsi"/>
        </w:rPr>
        <w:t>≤</w:t>
      </w:r>
      <w:r>
        <w:t xml:space="preserve"> 10. </w:t>
      </w:r>
    </w:p>
    <w:p w14:paraId="581310A9" w14:textId="4CBA34D9" w:rsidR="00F409AF" w:rsidRDefault="00401B62" w:rsidP="00F409AF">
      <w:pPr>
        <w:ind w:left="720" w:firstLine="720"/>
      </w:pPr>
      <w:r>
        <w:t xml:space="preserve">The octanal-water partition coefficient </w:t>
      </w:r>
      <w:bookmarkStart w:id="3" w:name="_Hlk84252524"/>
      <w:r>
        <w:t xml:space="preserve">log </w:t>
      </w:r>
      <w:proofErr w:type="spellStart"/>
      <w:r>
        <w:t>K</w:t>
      </w:r>
      <w:r w:rsidRPr="00020451">
        <w:rPr>
          <w:vertAlign w:val="subscript"/>
        </w:rPr>
        <w:t>ow</w:t>
      </w:r>
      <w:proofErr w:type="spellEnd"/>
      <w:r>
        <w:rPr>
          <w:vertAlign w:val="subscript"/>
        </w:rPr>
        <w:t xml:space="preserve"> </w:t>
      </w:r>
      <w:bookmarkEnd w:id="3"/>
      <w:r>
        <w:t xml:space="preserve">is </w:t>
      </w:r>
      <w:r>
        <w:rPr>
          <w:rFonts w:cstheme="minorHAnsi"/>
        </w:rPr>
        <w:t>≤</w:t>
      </w:r>
      <w:r>
        <w:t xml:space="preserve"> 5.  </w:t>
      </w:r>
    </w:p>
    <w:p w14:paraId="1E8A4213" w14:textId="6B2297E7" w:rsidR="00F409AF" w:rsidRDefault="00F409AF" w:rsidP="00F409AF">
      <w:r>
        <w:t xml:space="preserve">An extension has that the number of rotatable dihedral bonds is </w:t>
      </w:r>
      <w:r>
        <w:rPr>
          <w:rFonts w:cstheme="minorHAnsi"/>
        </w:rPr>
        <w:t>≤</w:t>
      </w:r>
      <w:r>
        <w:t xml:space="preserve"> some number, e.g. </w:t>
      </w:r>
      <w:r w:rsidR="001C6850">
        <w:t>10</w:t>
      </w:r>
      <w:r>
        <w:t xml:space="preserve"> in Veber’s rul</w:t>
      </w:r>
      <w:r w:rsidR="00BB2AE4">
        <w:t xml:space="preserve">e or 3 in RO3.  The three mentioned expanded heuristics also change the limits of donors/acceptors, mass and log </w:t>
      </w:r>
      <w:proofErr w:type="spellStart"/>
      <w:r w:rsidR="00BB2AE4">
        <w:t>K</w:t>
      </w:r>
      <w:r w:rsidR="00BB2AE4" w:rsidRPr="00020451">
        <w:rPr>
          <w:vertAlign w:val="subscript"/>
        </w:rPr>
        <w:t>ow</w:t>
      </w:r>
      <w:proofErr w:type="spellEnd"/>
      <w:r w:rsidR="00BB2AE4">
        <w:t xml:space="preserve">, and have bounds on the number of atoms and polar surface area. </w:t>
      </w:r>
    </w:p>
    <w:p w14:paraId="690FA310" w14:textId="438A0E66" w:rsidR="00E30F8F" w:rsidRDefault="00C87663" w:rsidP="00E30F8F">
      <w:r>
        <w:t>Th</w:t>
      </w:r>
      <w:r w:rsidR="00A11F4D">
        <w:t>is</w:t>
      </w:r>
      <w:r>
        <w:t xml:space="preserve"> is achieved in the GA by including a penalty on the molecules in the fitness function</w:t>
      </w:r>
      <w:r w:rsidR="00871E07">
        <w:t>.</w:t>
      </w:r>
      <w:r w:rsidR="00B56B9A">
        <w:t xml:space="preserve">  ADME </w:t>
      </w:r>
      <w:r w:rsidR="002621A5">
        <w:t>restrictions using Lipinski’s rule and others in drug candidate screening are examined periodically</w:t>
      </w:r>
      <w:r w:rsidR="00557475">
        <w:t xml:space="preserve"> in the lit</w:t>
      </w:r>
      <w:r w:rsidR="000A4B7D">
        <w:t>erature</w:t>
      </w:r>
      <w:r w:rsidR="002621A5">
        <w:t xml:space="preserve"> as the set of approved drugs in data sets increases</w:t>
      </w:r>
      <w:r w:rsidR="00DA7810">
        <w:t xml:space="preserve"> [2</w:t>
      </w:r>
      <w:r w:rsidR="008F1481">
        <w:t>4</w:t>
      </w:r>
      <w:r w:rsidR="00DA7810">
        <w:t>]</w:t>
      </w:r>
      <w:r w:rsidR="002621A5">
        <w:t>.</w:t>
      </w:r>
      <w:r w:rsidR="00BB7F86">
        <w:t xml:space="preserve">  Modifications of Aspirin are made using Ligand GA, and this molecule is used to illustrate how ADME restrictions are implemented in the software for an orally ingested drug.</w:t>
      </w:r>
      <w:r w:rsidR="00DB0C37">
        <w:t xml:space="preserve">  The x-ray complex PDB 4PH9 is used instead of PDB 5F19 due to the non-acetylation of the Serine 531 with Ibuprofen attached to COX-2.  </w:t>
      </w:r>
    </w:p>
    <w:p w14:paraId="318E4160" w14:textId="7234DBF1" w:rsidR="008914FE" w:rsidRDefault="008914FE" w:rsidP="008914FE">
      <w:r w:rsidRPr="00E30F8F">
        <w:t xml:space="preserve">Figure </w:t>
      </w:r>
      <w:r>
        <w:t>2</w:t>
      </w:r>
      <w:r w:rsidRPr="00E30F8F">
        <w:t xml:space="preserve">:  Fitness of population in molecular evolution of modified Aspirin.  This pop-up during the program execution shows the state of the population of 50 molecules without ADME and with ADME restriction of a modified Aspirin run.  The runs were initialized with 50 identical Aspirin molecules.  Note </w:t>
      </w:r>
      <w:r w:rsidRPr="00E30F8F">
        <w:lastRenderedPageBreak/>
        <w:t xml:space="preserve">that the restriction to Lipinski Rules of 5 and the total rotatable dihedral angles </w:t>
      </w:r>
      <w:r w:rsidR="00470BF5">
        <w:rPr>
          <w:rFonts w:cstheme="minorHAnsi"/>
        </w:rPr>
        <w:t xml:space="preserve">≤ </w:t>
      </w:r>
      <w:r w:rsidR="00470BF5">
        <w:t xml:space="preserve">7 </w:t>
      </w:r>
      <w:r w:rsidRPr="00E30F8F">
        <w:t>are not binding as much, but still twice than Aspirin.  PDB ID: 4PH9.</w:t>
      </w:r>
    </w:p>
    <w:p w14:paraId="4F84B2D9" w14:textId="2A451C72" w:rsidR="008914FE" w:rsidRPr="00E30F8F" w:rsidRDefault="008914FE" w:rsidP="00E30F8F">
      <w:r w:rsidRPr="0075220D">
        <w:rPr>
          <w:b/>
          <w:bCs/>
          <w:noProof/>
        </w:rPr>
        <w:drawing>
          <wp:inline distT="0" distB="0" distL="0" distR="0" wp14:anchorId="345DA4F8" wp14:editId="078E9D55">
            <wp:extent cx="2854309" cy="2659380"/>
            <wp:effectExtent l="0" t="0" r="3810" b="762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91331" cy="2693874"/>
                    </a:xfrm>
                    <a:prstGeom prst="rect">
                      <a:avLst/>
                    </a:prstGeom>
                  </pic:spPr>
                </pic:pic>
              </a:graphicData>
            </a:graphic>
          </wp:inline>
        </w:drawing>
      </w:r>
      <w:r w:rsidRPr="0075220D">
        <w:rPr>
          <w:b/>
          <w:bCs/>
          <w:noProof/>
        </w:rPr>
        <w:drawing>
          <wp:inline distT="0" distB="0" distL="0" distR="0" wp14:anchorId="7F54439C" wp14:editId="5EB2A66A">
            <wp:extent cx="2892581" cy="2659380"/>
            <wp:effectExtent l="0" t="0" r="3175" b="7620"/>
            <wp:docPr id="43" name="Picture 4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44396" cy="2707017"/>
                    </a:xfrm>
                    <a:prstGeom prst="rect">
                      <a:avLst/>
                    </a:prstGeom>
                  </pic:spPr>
                </pic:pic>
              </a:graphicData>
            </a:graphic>
          </wp:inline>
        </w:drawing>
      </w:r>
    </w:p>
    <w:p w14:paraId="0652FE75" w14:textId="062606C4" w:rsidR="000A4B7D" w:rsidRDefault="00E30F8F" w:rsidP="00E30F8F">
      <w:r w:rsidRPr="00E30F8F">
        <w:t xml:space="preserve">Figure </w:t>
      </w:r>
      <w:r w:rsidR="00882BB2">
        <w:t>2</w:t>
      </w:r>
      <w:r w:rsidRPr="00E30F8F">
        <w:t xml:space="preserve"> shows the effect of using an ADME soft restriction on the </w:t>
      </w:r>
      <w:r w:rsidR="007A6167">
        <w:t>evolution</w:t>
      </w:r>
      <w:r w:rsidRPr="00E30F8F">
        <w:t xml:space="preserve"> of modified Aspirin binder</w:t>
      </w:r>
      <w:r w:rsidR="007A6167">
        <w:t xml:space="preserve"> </w:t>
      </w:r>
      <w:proofErr w:type="spellStart"/>
      <w:r w:rsidR="007A6167">
        <w:t>fitnesses</w:t>
      </w:r>
      <w:proofErr w:type="spellEnd"/>
      <w:r w:rsidRPr="00E30F8F">
        <w:t xml:space="preserve">.  </w:t>
      </w:r>
      <w:r w:rsidR="007A6167">
        <w:t xml:space="preserve">The difference </w:t>
      </w:r>
      <w:r w:rsidR="00931294">
        <w:t>is</w:t>
      </w:r>
      <w:r w:rsidR="007A6167">
        <w:t xml:space="preserve"> in the restriction of ADME generating lower </w:t>
      </w:r>
      <w:proofErr w:type="spellStart"/>
      <w:r w:rsidR="007A6167">
        <w:t>fitnesses</w:t>
      </w:r>
      <w:proofErr w:type="spellEnd"/>
      <w:r w:rsidR="007A6167">
        <w:t xml:space="preserve"> than the unrestricted.  T</w:t>
      </w:r>
      <w:r w:rsidRPr="00E30F8F">
        <w:t xml:space="preserve">he mean and best </w:t>
      </w:r>
      <w:proofErr w:type="spellStart"/>
      <w:r w:rsidRPr="00E30F8F">
        <w:t>fitnesses</w:t>
      </w:r>
      <w:proofErr w:type="spellEnd"/>
      <w:r w:rsidRPr="00E30F8F">
        <w:t xml:space="preserve"> do increase (these are negative due to minimization) but less so with the restriction due to constraining the evolution.</w:t>
      </w:r>
      <w:r w:rsidR="007A6167">
        <w:t xml:space="preserve">  This is due </w:t>
      </w:r>
      <w:r w:rsidR="00931294">
        <w:t>to constraining evolution</w:t>
      </w:r>
      <w:r w:rsidR="007A6167">
        <w:t xml:space="preserve"> by Lipinski’s</w:t>
      </w:r>
      <w:r w:rsidR="00931294">
        <w:t xml:space="preserve"> ADME rules</w:t>
      </w:r>
      <w:r w:rsidR="007A6167">
        <w:t xml:space="preserve"> and rotatable dihedral bonds l</w:t>
      </w:r>
      <w:r w:rsidR="001A6F05">
        <w:t>ess than 7</w:t>
      </w:r>
      <w:r w:rsidR="007A6167">
        <w:t xml:space="preserve">.  </w:t>
      </w:r>
      <w:r w:rsidRPr="00E30F8F">
        <w:t>Note that the best fitness does not monotonically decrease; this is because the docking process is not absolutely deterministic and a GA docking result can give slightly different results even from the same starting molecule.  These modified Aspirins have up to 2x PLP docking scores</w:t>
      </w:r>
      <w:r w:rsidR="00745E92">
        <w:t>, satisfy ADME structural heuristics,</w:t>
      </w:r>
      <w:r w:rsidRPr="00E30F8F">
        <w:t xml:space="preserve"> and in general do not look like Aspirin.  The reversibility or irreversibility of the inhibition was not investigated in the acetylation of Serine 531 as Aspirin does on COX-2</w:t>
      </w:r>
      <w:r w:rsidR="00DA7810">
        <w:t xml:space="preserve"> [2</w:t>
      </w:r>
      <w:r w:rsidR="008F1481">
        <w:t>5</w:t>
      </w:r>
      <w:r w:rsidR="00DA7810">
        <w:t>]</w:t>
      </w:r>
      <w:r w:rsidR="000E504C">
        <w:t xml:space="preserve">.  </w:t>
      </w:r>
    </w:p>
    <w:p w14:paraId="4727CAB6" w14:textId="4F832CA3" w:rsidR="008C1B0E" w:rsidRPr="008C1B0E" w:rsidRDefault="008C1B0E" w:rsidP="00E30F8F">
      <w:pPr>
        <w:rPr>
          <w:i/>
          <w:iCs/>
        </w:rPr>
      </w:pPr>
      <w:r w:rsidRPr="008C1B0E">
        <w:rPr>
          <w:i/>
          <w:iCs/>
        </w:rPr>
        <w:t>Direct output of modified results</w:t>
      </w:r>
      <w:r>
        <w:rPr>
          <w:i/>
          <w:iCs/>
        </w:rPr>
        <w:t>, Aspirin</w:t>
      </w:r>
      <w:r w:rsidRPr="008C1B0E">
        <w:rPr>
          <w:i/>
          <w:iCs/>
        </w:rPr>
        <w:t>:</w:t>
      </w:r>
    </w:p>
    <w:p w14:paraId="17EF7EBF" w14:textId="4632CE24" w:rsidR="00E30F8F" w:rsidRPr="00E30F8F" w:rsidRDefault="00E30F8F" w:rsidP="00E30F8F">
      <w:r w:rsidRPr="00E30F8F">
        <w:t>Aspirin</w:t>
      </w:r>
      <w:r w:rsidR="00F51E78">
        <w:t xml:space="preserve"> (PubChem CID: 2244)</w:t>
      </w:r>
      <w:r w:rsidRPr="00E30F8F">
        <w:t xml:space="preserve"> has the</w:t>
      </w:r>
      <w:r w:rsidR="008D49D6">
        <w:t xml:space="preserve"> isomeric</w:t>
      </w:r>
      <w:r w:rsidRPr="00E30F8F">
        <w:t xml:space="preserve"> form, </w:t>
      </w:r>
    </w:p>
    <w:p w14:paraId="4900564D" w14:textId="1558ABCF" w:rsidR="001E042D" w:rsidRDefault="00B26237" w:rsidP="00B26237">
      <w:r>
        <w:t>Aspirin</w:t>
      </w:r>
      <w:r>
        <w:tab/>
      </w:r>
      <w:r>
        <w:tab/>
      </w:r>
      <w:r>
        <w:tab/>
      </w:r>
      <w:r w:rsidR="00E30F8F" w:rsidRPr="00E30F8F">
        <w:t>CC(=O)OC1=CC=CC=C1C(=O)O</w:t>
      </w:r>
      <w:r w:rsidR="00E30F8F" w:rsidRPr="00E30F8F">
        <w:tab/>
      </w:r>
      <w:r w:rsidR="00E30F8F" w:rsidRPr="00E30F8F">
        <w:tab/>
      </w:r>
      <w:r>
        <w:t xml:space="preserve">       PLP: </w:t>
      </w:r>
      <w:r w:rsidR="00563D75">
        <w:t xml:space="preserve"> 40</w:t>
      </w:r>
      <w:r w:rsidR="00E30F8F" w:rsidRPr="00E30F8F">
        <w:tab/>
      </w:r>
      <w:r w:rsidR="00E23758">
        <w:t xml:space="preserve"> </w:t>
      </w:r>
      <w:r w:rsidR="00E23758">
        <w:tab/>
      </w:r>
      <w:r>
        <w:tab/>
      </w:r>
      <w:r w:rsidR="00E30F8F" w:rsidRPr="00E30F8F">
        <w:t xml:space="preserve">eqn. </w:t>
      </w:r>
      <w:r w:rsidR="000B409E">
        <w:t>1</w:t>
      </w:r>
    </w:p>
    <w:p w14:paraId="001BB02F" w14:textId="3F9B22E7" w:rsidR="000D3B54" w:rsidRDefault="001E042D" w:rsidP="000D3B54">
      <w:r>
        <w:t>with GOLD PLP score of 4</w:t>
      </w:r>
      <w:r w:rsidR="00126569">
        <w:t>2</w:t>
      </w:r>
      <w:r w:rsidR="008D49D6">
        <w:t xml:space="preserve">.  </w:t>
      </w:r>
      <w:r w:rsidR="003C4608">
        <w:t xml:space="preserve">It’s structure and docking is shown in Figure </w:t>
      </w:r>
      <w:r w:rsidR="00D01442">
        <w:t>3</w:t>
      </w:r>
      <w:r w:rsidR="007214A9">
        <w:t xml:space="preserve">. </w:t>
      </w:r>
      <w:r w:rsidR="00DF2550">
        <w:t xml:space="preserve"> The binding site is well in the protein </w:t>
      </w:r>
      <w:r w:rsidR="00EA24FB">
        <w:t xml:space="preserve">A chain </w:t>
      </w:r>
      <w:r w:rsidR="00DF2550">
        <w:t>of the</w:t>
      </w:r>
      <w:r w:rsidR="00C611BF">
        <w:t xml:space="preserve"> </w:t>
      </w:r>
      <w:r w:rsidR="00DF2550">
        <w:t>COX-2</w:t>
      </w:r>
      <w:r w:rsidR="00C611BF">
        <w:t xml:space="preserve"> dimer and contains SER </w:t>
      </w:r>
      <w:r w:rsidR="0064614B">
        <w:t xml:space="preserve">A </w:t>
      </w:r>
      <w:r w:rsidR="00C611BF">
        <w:t>531</w:t>
      </w:r>
      <w:r w:rsidR="00DF2550">
        <w:t>.  A protein surface in the image obscure</w:t>
      </w:r>
      <w:r w:rsidR="000D3B54">
        <w:t>s</w:t>
      </w:r>
      <w:r w:rsidR="00DF2550">
        <w:t xml:space="preserve"> the image beyond visibility.</w:t>
      </w:r>
      <w:r w:rsidR="000D3B54">
        <w:t xml:space="preserve">  The active residues of the protein in the</w:t>
      </w:r>
      <w:r w:rsidR="00592F19">
        <w:t xml:space="preserve"> GOLD</w:t>
      </w:r>
      <w:r w:rsidR="000D3B54">
        <w:t xml:space="preserve"> binding of aspirin are:  PHE206  PHE210  GLY228  VAL229  VAL345  TYR349  VAL350  ASN376  ILE378  PHE382 TYR386  SER531  GLY534  LEU535</w:t>
      </w:r>
    </w:p>
    <w:p w14:paraId="76F0E6BF" w14:textId="3552493C" w:rsidR="003C4608" w:rsidRDefault="003C4608" w:rsidP="003C4608">
      <w:r>
        <w:t xml:space="preserve">Figure </w:t>
      </w:r>
      <w:r w:rsidR="008914FE">
        <w:t>3</w:t>
      </w:r>
      <w:r>
        <w:t xml:space="preserve">: </w:t>
      </w:r>
      <w:r w:rsidR="00121FA5">
        <w:t xml:space="preserve">Aspirin docked into 4PH9 and Aspirin in </w:t>
      </w:r>
      <w:r w:rsidR="007C35B0">
        <w:t>the</w:t>
      </w:r>
      <w:r w:rsidR="00592F19">
        <w:t xml:space="preserve"> </w:t>
      </w:r>
      <w:r w:rsidR="00121FA5">
        <w:t>docking pose.</w:t>
      </w:r>
      <w:r w:rsidR="007214A9">
        <w:t xml:space="preserve"> </w:t>
      </w:r>
      <w:r w:rsidR="00D10DEC">
        <w:t xml:space="preserve"> The monomer A is shown in the second. </w:t>
      </w:r>
      <w:r w:rsidR="007214A9">
        <w:t xml:space="preserve"> GOLD PLP score 4</w:t>
      </w:r>
      <w:r w:rsidR="003C645E">
        <w:t>2</w:t>
      </w:r>
      <w:r w:rsidR="007214A9">
        <w:t>.</w:t>
      </w:r>
      <w:r w:rsidR="00071954">
        <w:t xml:space="preserve">  Note that SER531 in the </w:t>
      </w:r>
      <w:proofErr w:type="spellStart"/>
      <w:r w:rsidR="00071954">
        <w:t>pdb</w:t>
      </w:r>
      <w:proofErr w:type="spellEnd"/>
      <w:r w:rsidR="00071954">
        <w:t xml:space="preserve"> file is 499 in Chimera due to a numbering offset.  Aspirin is next to SER531.</w:t>
      </w:r>
      <w:r w:rsidR="00D10DEC">
        <w:t xml:space="preserve">  </w:t>
      </w:r>
      <w:r w:rsidR="00504CAB">
        <w:t xml:space="preserve">SER is labeled in green.  </w:t>
      </w:r>
      <w:r w:rsidR="00D10DEC">
        <w:t xml:space="preserve">Please use a Zoom to see labels. </w:t>
      </w:r>
    </w:p>
    <w:p w14:paraId="34CFEAA0" w14:textId="31568445" w:rsidR="001933CA" w:rsidRDefault="001933CA" w:rsidP="001933CA">
      <w:pPr>
        <w:pStyle w:val="ListParagraph"/>
        <w:numPr>
          <w:ilvl w:val="0"/>
          <w:numId w:val="5"/>
        </w:numPr>
      </w:pPr>
      <w:r>
        <w:t xml:space="preserve"> </w:t>
      </w:r>
      <w:r>
        <w:tab/>
      </w:r>
      <w:r>
        <w:tab/>
      </w:r>
      <w:r>
        <w:tab/>
      </w:r>
      <w:r>
        <w:tab/>
      </w:r>
      <w:r>
        <w:tab/>
        <w:t>b.</w:t>
      </w:r>
    </w:p>
    <w:p w14:paraId="03306772" w14:textId="5F1D0D00" w:rsidR="003C4608" w:rsidRDefault="008F408C" w:rsidP="003C4608">
      <w:r>
        <w:rPr>
          <w:noProof/>
        </w:rPr>
        <w:lastRenderedPageBreak/>
        <w:drawing>
          <wp:inline distT="0" distB="0" distL="0" distR="0" wp14:anchorId="7612FC4B" wp14:editId="4F9F220F">
            <wp:extent cx="2590800" cy="1545346"/>
            <wp:effectExtent l="0" t="0" r="0" b="0"/>
            <wp:docPr id="58" name="Picture 58"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offee, cup, indoor, project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7390" cy="1549277"/>
                    </a:xfrm>
                    <a:prstGeom prst="rect">
                      <a:avLst/>
                    </a:prstGeom>
                  </pic:spPr>
                </pic:pic>
              </a:graphicData>
            </a:graphic>
          </wp:inline>
        </w:drawing>
      </w:r>
      <w:r w:rsidR="00EF4825">
        <w:rPr>
          <w:noProof/>
        </w:rPr>
        <w:drawing>
          <wp:inline distT="0" distB="0" distL="0" distR="0" wp14:anchorId="21731D96" wp14:editId="504C1DDD">
            <wp:extent cx="2584630" cy="1541665"/>
            <wp:effectExtent l="0" t="0" r="6350" b="1905"/>
            <wp:docPr id="59" name="Picture 59" descr="A picture containing basket sta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basket star, pla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2711" cy="1558415"/>
                    </a:xfrm>
                    <a:prstGeom prst="rect">
                      <a:avLst/>
                    </a:prstGeom>
                  </pic:spPr>
                </pic:pic>
              </a:graphicData>
            </a:graphic>
          </wp:inline>
        </w:drawing>
      </w:r>
    </w:p>
    <w:p w14:paraId="7888B334" w14:textId="25B4439A" w:rsidR="001933CA" w:rsidRDefault="001933CA" w:rsidP="003C4608">
      <w:r>
        <w:t>c.</w:t>
      </w:r>
    </w:p>
    <w:p w14:paraId="6DBDC95C" w14:textId="29B95D7F" w:rsidR="00D476F9" w:rsidRDefault="00D476F9" w:rsidP="003C4608">
      <w:r>
        <w:rPr>
          <w:noProof/>
        </w:rPr>
        <w:drawing>
          <wp:inline distT="0" distB="0" distL="0" distR="0" wp14:anchorId="47448D87" wp14:editId="4E69B144">
            <wp:extent cx="2624667" cy="1565546"/>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9433" cy="1580319"/>
                    </a:xfrm>
                    <a:prstGeom prst="rect">
                      <a:avLst/>
                    </a:prstGeom>
                  </pic:spPr>
                </pic:pic>
              </a:graphicData>
            </a:graphic>
          </wp:inline>
        </w:drawing>
      </w:r>
    </w:p>
    <w:p w14:paraId="77923328" w14:textId="2B231232" w:rsidR="00796DFA" w:rsidRDefault="00B73A1E" w:rsidP="003C4608">
      <w:r>
        <w:t>First, 3</w:t>
      </w:r>
      <w:r w:rsidR="001E042D">
        <w:t xml:space="preserve"> </w:t>
      </w:r>
      <w:r w:rsidR="001653D2">
        <w:t>-</w:t>
      </w:r>
      <w:r w:rsidR="00190894" w:rsidRPr="001653D2">
        <w:rPr>
          <w:i/>
          <w:iCs/>
        </w:rPr>
        <w:t>conservative</w:t>
      </w:r>
      <w:r>
        <w:rPr>
          <w:i/>
          <w:iCs/>
        </w:rPr>
        <w:t>ly</w:t>
      </w:r>
      <w:r w:rsidR="001653D2">
        <w:rPr>
          <w:i/>
          <w:iCs/>
        </w:rPr>
        <w:t>-</w:t>
      </w:r>
      <w:r w:rsidR="00190894">
        <w:t xml:space="preserve"> </w:t>
      </w:r>
      <w:r>
        <w:t xml:space="preserve">chosen </w:t>
      </w:r>
      <w:r w:rsidR="001E042D">
        <w:t>modified Aspirin</w:t>
      </w:r>
      <w:r w:rsidR="00F124FF">
        <w:t>s</w:t>
      </w:r>
      <w:r w:rsidR="001E042D">
        <w:t xml:space="preserve"> </w:t>
      </w:r>
      <w:r>
        <w:t xml:space="preserve">directly from the Ligand GA output </w:t>
      </w:r>
      <w:r w:rsidR="00393815">
        <w:t xml:space="preserve">with a </w:t>
      </w:r>
      <w:r w:rsidR="00752560">
        <w:t xml:space="preserve">soft </w:t>
      </w:r>
      <w:r>
        <w:t>restriction</w:t>
      </w:r>
      <w:r w:rsidR="00752560">
        <w:rPr>
          <w:rStyle w:val="FootnoteReference"/>
        </w:rPr>
        <w:footnoteReference w:id="5"/>
      </w:r>
      <w:r w:rsidR="00393815">
        <w:t xml:space="preserve"> of </w:t>
      </w:r>
      <w:r w:rsidR="00190894">
        <w:t>5</w:t>
      </w:r>
      <w:r w:rsidR="00393815">
        <w:t xml:space="preserve"> rotatable dihedral angles</w:t>
      </w:r>
      <w:r w:rsidR="00752560">
        <w:t>, not 7,</w:t>
      </w:r>
      <w:r w:rsidR="00393815">
        <w:t xml:space="preserve"> </w:t>
      </w:r>
      <w:r>
        <w:t>is given.  Then in a different more specialized run with tuned mutation probabilities and atomic content, a</w:t>
      </w:r>
      <w:r w:rsidR="00EA4022">
        <w:t xml:space="preserve"> high scoring </w:t>
      </w:r>
      <w:r>
        <w:t xml:space="preserve">example is given </w:t>
      </w:r>
      <w:r w:rsidR="00EA4022">
        <w:t xml:space="preserve">which is found </w:t>
      </w:r>
      <w:r>
        <w:t xml:space="preserve">after editing one of the output molecules.  </w:t>
      </w:r>
    </w:p>
    <w:p w14:paraId="4ADCE1CA" w14:textId="1D14AD1A" w:rsidR="00B73A1E" w:rsidRDefault="00B73A1E" w:rsidP="003C4608">
      <w:r>
        <w:t xml:space="preserve">The 3 modified Aspirins have improved PLP and from the direct output: </w:t>
      </w:r>
    </w:p>
    <w:p w14:paraId="079919C5" w14:textId="2F7D675E" w:rsidR="006E5F5F" w:rsidRDefault="006E5F5F" w:rsidP="006E5F5F">
      <w:r>
        <w:tab/>
      </w:r>
      <w:r>
        <w:tab/>
      </w:r>
      <w:r>
        <w:tab/>
      </w:r>
      <w:r>
        <w:tab/>
      </w:r>
      <w:r>
        <w:tab/>
      </w:r>
      <w:r>
        <w:tab/>
      </w:r>
      <w:r>
        <w:tab/>
      </w:r>
      <w:r>
        <w:tab/>
        <w:t xml:space="preserve">  </w:t>
      </w:r>
      <w:r w:rsidR="00B26237">
        <w:t xml:space="preserve"> </w:t>
      </w:r>
      <w:r>
        <w:t>GOLD PLP Score</w:t>
      </w:r>
    </w:p>
    <w:p w14:paraId="3F29DB66" w14:textId="59BAA56A" w:rsidR="009F00CD" w:rsidRDefault="00B26237" w:rsidP="009F00CD">
      <w:r>
        <w:t>Molecule1</w:t>
      </w:r>
      <w:r w:rsidR="009F00CD">
        <w:tab/>
      </w:r>
      <w:r w:rsidR="009F00CD">
        <w:tab/>
        <w:t>CC(=O)C(=O)OC=CC=CC=CC(=O)O                             5</w:t>
      </w:r>
      <w:r w:rsidR="00E23758">
        <w:t>5</w:t>
      </w:r>
      <w:r w:rsidR="00712303">
        <w:tab/>
      </w:r>
      <w:r w:rsidR="00712303">
        <w:tab/>
      </w:r>
      <w:r w:rsidR="00712303">
        <w:tab/>
        <w:t>eqn. 2</w:t>
      </w:r>
    </w:p>
    <w:p w14:paraId="0A346A34" w14:textId="48D4E3E6" w:rsidR="001E042D" w:rsidRDefault="00B26237" w:rsidP="00B26237">
      <w:bookmarkStart w:id="4" w:name="_Hlk83727034"/>
      <w:r>
        <w:t xml:space="preserve">Molecule2 </w:t>
      </w:r>
      <w:r>
        <w:tab/>
      </w:r>
      <w:r>
        <w:tab/>
      </w:r>
      <w:r w:rsidR="00355949">
        <w:t xml:space="preserve">C(=C)C(=O)CC(=O)OC1=CC=CC=C1C(=O)O   </w:t>
      </w:r>
      <w:r w:rsidR="00FC7D65">
        <w:t xml:space="preserve">      </w:t>
      </w:r>
      <w:r w:rsidR="009F00CD">
        <w:t xml:space="preserve">      54</w:t>
      </w:r>
      <w:r w:rsidR="00FC7D65">
        <w:t xml:space="preserve">  </w:t>
      </w:r>
      <w:r w:rsidR="00355949">
        <w:t xml:space="preserve">   </w:t>
      </w:r>
      <w:r w:rsidR="00E23758">
        <w:tab/>
      </w:r>
      <w:r w:rsidR="00E23758">
        <w:tab/>
      </w:r>
      <w:r>
        <w:tab/>
      </w:r>
    </w:p>
    <w:p w14:paraId="73FCE264" w14:textId="77BA05F1" w:rsidR="00FC7D65" w:rsidRDefault="00B26237" w:rsidP="009F00CD">
      <w:r>
        <w:t>Molecule3</w:t>
      </w:r>
      <w:r>
        <w:tab/>
      </w:r>
      <w:r>
        <w:tab/>
      </w:r>
      <w:r w:rsidR="009F00CD">
        <w:t>CC(=O)OC=CC=CC=CC(=O)O                                       4</w:t>
      </w:r>
      <w:r w:rsidR="00E23758">
        <w:t>9</w:t>
      </w:r>
    </w:p>
    <w:p w14:paraId="2C572C3A" w14:textId="2C89828F" w:rsidR="004C4BE8" w:rsidRDefault="00B73A1E" w:rsidP="009F00CD">
      <w:r>
        <w:t>T</w:t>
      </w:r>
      <w:r w:rsidR="00634FD5">
        <w:t xml:space="preserve">he oxygen </w:t>
      </w:r>
      <w:r w:rsidR="0020049A">
        <w:t>number,</w:t>
      </w:r>
      <w:r>
        <w:t xml:space="preserve"> 4 or 5, </w:t>
      </w:r>
      <w:r w:rsidR="0020049A">
        <w:t xml:space="preserve">is </w:t>
      </w:r>
      <w:r>
        <w:t xml:space="preserve">about </w:t>
      </w:r>
      <w:r w:rsidR="0020049A">
        <w:t>the same, 4, as Aspirin</w:t>
      </w:r>
      <w:r w:rsidR="00634FD5">
        <w:t xml:space="preserve">.  The binding site of COX-2 that attracts Aspirin is known to be hydrophilic.  </w:t>
      </w:r>
      <w:r w:rsidR="004C4BE8">
        <w:t xml:space="preserve">The </w:t>
      </w:r>
      <w:r w:rsidR="003574C6">
        <w:t xml:space="preserve">cis-/trans- </w:t>
      </w:r>
      <w:r w:rsidR="004C4BE8">
        <w:t>st</w:t>
      </w:r>
      <w:r w:rsidR="002C270B">
        <w:t>ereochemistry</w:t>
      </w:r>
      <w:r w:rsidR="00D01442">
        <w:t xml:space="preserve"> of these molecules (1</w:t>
      </w:r>
      <w:r w:rsidR="00D01442" w:rsidRPr="00D01442">
        <w:rPr>
          <w:vertAlign w:val="superscript"/>
        </w:rPr>
        <w:t>st</w:t>
      </w:r>
      <w:r w:rsidR="00D01442">
        <w:t xml:space="preserve"> and 3</w:t>
      </w:r>
      <w:r w:rsidR="00D01442" w:rsidRPr="00D01442">
        <w:rPr>
          <w:vertAlign w:val="superscript"/>
        </w:rPr>
        <w:t>rd</w:t>
      </w:r>
      <w:r w:rsidR="00D01442">
        <w:t xml:space="preserve"> have 8 stereoisomers)</w:t>
      </w:r>
      <w:r w:rsidR="002C270B">
        <w:t xml:space="preserve"> is</w:t>
      </w:r>
      <w:r w:rsidR="004C4BE8">
        <w:t xml:space="preserve"> illustrated in Figure </w:t>
      </w:r>
      <w:r w:rsidR="00D01442">
        <w:t>4</w:t>
      </w:r>
      <w:r w:rsidR="00634FD5">
        <w:t>.</w:t>
      </w:r>
    </w:p>
    <w:bookmarkEnd w:id="4"/>
    <w:p w14:paraId="1D692A31" w14:textId="0F922924" w:rsidR="004C4BE8" w:rsidRDefault="0068147D" w:rsidP="004C4BE8">
      <w:r>
        <w:t xml:space="preserve">Figure </w:t>
      </w:r>
      <w:r w:rsidR="008914FE">
        <w:t>4</w:t>
      </w:r>
      <w:r>
        <w:t xml:space="preserve">:  </w:t>
      </w:r>
      <w:r w:rsidR="00B26237">
        <w:t>Structures of three modified Aspirins</w:t>
      </w:r>
      <w:r w:rsidR="001241EB">
        <w:t>.  They have 7,6,6 rotatable dihedral bonds and 1</w:t>
      </w:r>
      <w:r w:rsidR="00E4230D">
        <w:t>6</w:t>
      </w:r>
      <w:r w:rsidR="001241EB">
        <w:t>,17,1</w:t>
      </w:r>
      <w:r w:rsidR="00E4230D">
        <w:t>4</w:t>
      </w:r>
      <w:r w:rsidR="001241EB">
        <w:t xml:space="preserve"> heavy atoms.  </w:t>
      </w:r>
    </w:p>
    <w:p w14:paraId="7540F469" w14:textId="6801DB40" w:rsidR="001933CA" w:rsidRDefault="001933CA" w:rsidP="004C4BE8">
      <w:r>
        <w:t>a.</w:t>
      </w:r>
    </w:p>
    <w:p w14:paraId="45F23D26" w14:textId="7834E6A2" w:rsidR="00FB781B" w:rsidRDefault="00FB781B" w:rsidP="00FB781B">
      <w:pPr>
        <w:pStyle w:val="xmsonormal"/>
        <w:spacing w:before="0" w:beforeAutospacing="0" w:after="0" w:afterAutospacing="0" w:line="235" w:lineRule="atLeast"/>
        <w:rPr>
          <w:rFonts w:ascii="Calibri" w:hAnsi="Calibri" w:cs="Calibri"/>
          <w:color w:val="000000"/>
          <w:sz w:val="22"/>
          <w:szCs w:val="22"/>
        </w:rPr>
      </w:pPr>
      <w:r w:rsidRPr="005727AA">
        <w:rPr>
          <w:noProof/>
        </w:rPr>
        <w:lastRenderedPageBreak/>
        <w:drawing>
          <wp:inline distT="0" distB="0" distL="0" distR="0" wp14:anchorId="24DEA695" wp14:editId="0CA978E6">
            <wp:extent cx="2946400" cy="901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6400" cy="901700"/>
                    </a:xfrm>
                    <a:prstGeom prst="rect">
                      <a:avLst/>
                    </a:prstGeom>
                  </pic:spPr>
                </pic:pic>
              </a:graphicData>
            </a:graphic>
          </wp:inline>
        </w:drawing>
      </w:r>
      <w:r w:rsidRPr="00FB781B">
        <w:rPr>
          <w:rFonts w:ascii="Calibri" w:hAnsi="Calibri" w:cs="Calibri"/>
          <w:color w:val="000000"/>
        </w:rPr>
        <w:t xml:space="preserve"> </w:t>
      </w:r>
      <w:r>
        <w:rPr>
          <w:rFonts w:ascii="Calibri" w:hAnsi="Calibri" w:cs="Calibri"/>
          <w:color w:val="000000"/>
          <w:sz w:val="22"/>
          <w:szCs w:val="22"/>
        </w:rPr>
        <w:t>CC(=O)C(=O)OC=CC=CC=CC(=O)O</w:t>
      </w:r>
      <w:r>
        <w:rPr>
          <w:rFonts w:ascii="inherit" w:hAnsi="inherit" w:cs="Calibri"/>
          <w:color w:val="000000"/>
          <w:sz w:val="22"/>
          <w:szCs w:val="22"/>
          <w:bdr w:val="none" w:sz="0" w:space="0" w:color="auto" w:frame="1"/>
        </w:rPr>
        <w:t>  </w:t>
      </w:r>
      <w:r>
        <w:rPr>
          <w:rStyle w:val="apple-converted-space"/>
          <w:rFonts w:ascii="inherit" w:hAnsi="inherit" w:cs="Calibri"/>
          <w:color w:val="000000"/>
          <w:sz w:val="22"/>
          <w:szCs w:val="22"/>
          <w:bdr w:val="none" w:sz="0" w:space="0" w:color="auto" w:frame="1"/>
        </w:rPr>
        <w:t> </w:t>
      </w:r>
      <w:r>
        <w:rPr>
          <w:rFonts w:ascii="inherit" w:hAnsi="inherit" w:cs="Calibri"/>
          <w:color w:val="000000"/>
          <w:sz w:val="22"/>
          <w:szCs w:val="22"/>
          <w:bdr w:val="none" w:sz="0" w:space="0" w:color="auto" w:frame="1"/>
        </w:rPr>
        <w:t>     </w:t>
      </w:r>
      <w:r>
        <w:rPr>
          <w:rFonts w:ascii="Calibri" w:hAnsi="Calibri" w:cs="Calibri"/>
          <w:color w:val="000000"/>
          <w:sz w:val="22"/>
          <w:szCs w:val="22"/>
        </w:rPr>
        <w:t>55 </w:t>
      </w:r>
    </w:p>
    <w:p w14:paraId="64BDD6A5" w14:textId="3451CD54" w:rsidR="00FB781B" w:rsidRPr="001933CA" w:rsidRDefault="001933CA" w:rsidP="001933CA">
      <w:pPr>
        <w:pStyle w:val="xmsonormal"/>
        <w:spacing w:before="0" w:beforeAutospacing="0" w:after="0" w:afterAutospacing="0" w:line="235" w:lineRule="atLeast"/>
        <w:rPr>
          <w:rFonts w:ascii="Calibri" w:hAnsi="Calibri" w:cs="Calibri"/>
          <w:color w:val="000000"/>
          <w:sz w:val="22"/>
          <w:szCs w:val="22"/>
        </w:rPr>
      </w:pPr>
      <w:r>
        <w:rPr>
          <w:rFonts w:ascii="Calibri" w:hAnsi="Calibri" w:cs="Calibri"/>
          <w:color w:val="000000"/>
          <w:sz w:val="22"/>
          <w:szCs w:val="22"/>
        </w:rPr>
        <w:t>b.</w:t>
      </w:r>
    </w:p>
    <w:p w14:paraId="5E39CC11" w14:textId="20B78247" w:rsidR="00FB781B" w:rsidRDefault="00FB781B" w:rsidP="00FB781B">
      <w:pPr>
        <w:pStyle w:val="xmsonormal"/>
        <w:spacing w:before="0" w:beforeAutospacing="0" w:after="160" w:afterAutospacing="0" w:line="235" w:lineRule="atLeast"/>
        <w:rPr>
          <w:rFonts w:ascii="Calibri" w:hAnsi="Calibri" w:cs="Calibri"/>
          <w:color w:val="000000"/>
          <w:sz w:val="22"/>
          <w:szCs w:val="22"/>
        </w:rPr>
      </w:pPr>
      <w:r w:rsidRPr="005727AA">
        <w:rPr>
          <w:rFonts w:ascii="Calibri" w:hAnsi="Calibri" w:cs="Calibri"/>
          <w:noProof/>
          <w:color w:val="000000"/>
          <w:sz w:val="22"/>
          <w:szCs w:val="22"/>
        </w:rPr>
        <w:drawing>
          <wp:inline distT="0" distB="0" distL="0" distR="0" wp14:anchorId="53AF9C70" wp14:editId="13115C51">
            <wp:extent cx="2209800" cy="118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800" cy="1181100"/>
                    </a:xfrm>
                    <a:prstGeom prst="rect">
                      <a:avLst/>
                    </a:prstGeom>
                  </pic:spPr>
                </pic:pic>
              </a:graphicData>
            </a:graphic>
          </wp:inline>
        </w:drawing>
      </w:r>
      <w:r w:rsidRPr="00FB781B">
        <w:rPr>
          <w:rFonts w:ascii="Calibri" w:hAnsi="Calibri" w:cs="Calibri"/>
          <w:color w:val="000000"/>
        </w:rPr>
        <w:t xml:space="preserve"> </w:t>
      </w:r>
      <w:r>
        <w:rPr>
          <w:rFonts w:ascii="Calibri" w:hAnsi="Calibri" w:cs="Calibri"/>
          <w:color w:val="000000"/>
        </w:rPr>
        <w:t xml:space="preserve">         </w:t>
      </w:r>
      <w:r>
        <w:rPr>
          <w:rFonts w:ascii="Calibri" w:hAnsi="Calibri" w:cs="Calibri"/>
          <w:color w:val="000000"/>
          <w:sz w:val="22"/>
          <w:szCs w:val="22"/>
        </w:rPr>
        <w:t>C(=C)C(=O)CC(=O)OC1=CC=CC=C1C(=O)O     </w:t>
      </w:r>
      <w:r w:rsidR="00874C2A">
        <w:rPr>
          <w:rFonts w:ascii="Calibri" w:hAnsi="Calibri" w:cs="Calibri"/>
          <w:color w:val="000000"/>
          <w:sz w:val="22"/>
          <w:szCs w:val="22"/>
        </w:rPr>
        <w:t xml:space="preserve">  </w:t>
      </w:r>
      <w:r>
        <w:rPr>
          <w:rFonts w:ascii="Calibri" w:hAnsi="Calibri" w:cs="Calibri"/>
          <w:color w:val="000000"/>
          <w:sz w:val="22"/>
          <w:szCs w:val="22"/>
        </w:rPr>
        <w:t>54           </w:t>
      </w:r>
    </w:p>
    <w:p w14:paraId="4382DE48" w14:textId="22E1D862" w:rsidR="004C4BE8" w:rsidRDefault="001933CA" w:rsidP="004C4BE8">
      <w:r>
        <w:t>c.</w:t>
      </w:r>
    </w:p>
    <w:p w14:paraId="079F6E3B" w14:textId="1237797E" w:rsidR="00FB781B" w:rsidRDefault="00FB781B" w:rsidP="00FB781B">
      <w:pPr>
        <w:pStyle w:val="xmsonormal"/>
        <w:spacing w:before="0" w:beforeAutospacing="0" w:after="0" w:afterAutospacing="0" w:line="235" w:lineRule="atLeast"/>
        <w:rPr>
          <w:rFonts w:ascii="Calibri" w:hAnsi="Calibri" w:cs="Calibri"/>
          <w:color w:val="000000"/>
          <w:sz w:val="22"/>
          <w:szCs w:val="22"/>
        </w:rPr>
      </w:pPr>
      <w:r w:rsidRPr="005727AA">
        <w:rPr>
          <w:rFonts w:ascii="Calibri" w:hAnsi="Calibri" w:cs="Calibri"/>
          <w:noProof/>
          <w:color w:val="000000"/>
          <w:sz w:val="22"/>
          <w:szCs w:val="22"/>
        </w:rPr>
        <w:drawing>
          <wp:inline distT="0" distB="0" distL="0" distR="0" wp14:anchorId="23C7B4C6" wp14:editId="3F6EC727">
            <wp:extent cx="2743200" cy="90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901700"/>
                    </a:xfrm>
                    <a:prstGeom prst="rect">
                      <a:avLst/>
                    </a:prstGeom>
                  </pic:spPr>
                </pic:pic>
              </a:graphicData>
            </a:graphic>
          </wp:inline>
        </w:drawing>
      </w:r>
      <w:r w:rsidRPr="00FB781B">
        <w:rPr>
          <w:rFonts w:ascii="inherit" w:hAnsi="inherit" w:cs="Calibri"/>
          <w:color w:val="000000"/>
          <w:bdr w:val="none" w:sz="0" w:space="0" w:color="auto" w:frame="1"/>
        </w:rPr>
        <w:t xml:space="preserve"> </w:t>
      </w:r>
      <w:r w:rsidR="00874C2A">
        <w:rPr>
          <w:rFonts w:ascii="inherit" w:hAnsi="inherit" w:cs="Calibri"/>
          <w:color w:val="000000"/>
          <w:bdr w:val="none" w:sz="0" w:space="0" w:color="auto" w:frame="1"/>
        </w:rPr>
        <w:t xml:space="preserve">             </w:t>
      </w:r>
      <w:r>
        <w:rPr>
          <w:rFonts w:ascii="inherit" w:hAnsi="inherit" w:cs="Calibri"/>
          <w:color w:val="000000"/>
          <w:sz w:val="22"/>
          <w:szCs w:val="22"/>
          <w:bdr w:val="none" w:sz="0" w:space="0" w:color="auto" w:frame="1"/>
        </w:rPr>
        <w:t>CC(=O)OC=CC=CC=CC(=O)O       49 </w:t>
      </w:r>
    </w:p>
    <w:p w14:paraId="37709B00" w14:textId="0A548ACE" w:rsidR="004C4BE8" w:rsidRDefault="004C4BE8" w:rsidP="004C4BE8"/>
    <w:p w14:paraId="022ADBF3" w14:textId="3826465A" w:rsidR="00FB2EEF" w:rsidRDefault="004C6FAB" w:rsidP="00FB2EEF">
      <w:r>
        <w:t>For each of the 3 molecules, the</w:t>
      </w:r>
      <w:r w:rsidR="004C4BE8">
        <w:t xml:space="preserve"> </w:t>
      </w:r>
      <w:r>
        <w:t xml:space="preserve">highest docked pose </w:t>
      </w:r>
      <w:r w:rsidR="004C4BE8">
        <w:t xml:space="preserve">scores </w:t>
      </w:r>
      <w:r>
        <w:t>are</w:t>
      </w:r>
      <w:r w:rsidR="004C4BE8">
        <w:t xml:space="preserve"> 55, 54, 49 a</w:t>
      </w:r>
      <w:r>
        <w:t>nd the</w:t>
      </w:r>
      <w:r w:rsidR="004C4BE8">
        <w:t xml:space="preserve"> </w:t>
      </w:r>
      <w:r>
        <w:t>docking is pictured</w:t>
      </w:r>
      <w:r w:rsidR="004C4BE8">
        <w:t xml:space="preserve"> in </w:t>
      </w:r>
      <w:r w:rsidR="001E042D">
        <w:t>Figure</w:t>
      </w:r>
      <w:r w:rsidR="006E5F5F">
        <w:t xml:space="preserve"> </w:t>
      </w:r>
      <w:r w:rsidR="00D01442">
        <w:t>5</w:t>
      </w:r>
      <w:r w:rsidR="004C4BE8">
        <w:t>.</w:t>
      </w:r>
      <w:r w:rsidR="00FB2EEF">
        <w:t xml:space="preserve">  </w:t>
      </w:r>
      <w:r w:rsidR="00737E4F">
        <w:t xml:space="preserve">Figure 6 has an overlay of the different molecules in the protein binding site.  </w:t>
      </w:r>
      <w:r>
        <w:t>From the docking output files, t</w:t>
      </w:r>
      <w:r w:rsidR="00FB2EEF">
        <w:t xml:space="preserve">he active protein residues </w:t>
      </w:r>
      <w:r>
        <w:t xml:space="preserve">used by </w:t>
      </w:r>
      <w:r w:rsidR="00FB2EEF">
        <w:t>GOLD</w:t>
      </w:r>
      <w:r>
        <w:t xml:space="preserve"> in its docking GA calculation are: </w:t>
      </w:r>
      <w:r w:rsidR="00FB2EEF">
        <w:t xml:space="preserve"> PHE206  PHE210  GLY228  VAL229  VAL345  TYR349  VAL350  ASN376  ILE378  PHE382 TYR386  SER531  GLY534  LEU535 </w:t>
      </w:r>
    </w:p>
    <w:p w14:paraId="4CE708BD" w14:textId="672F2768" w:rsidR="00FB2EEF" w:rsidRDefault="00FB2EEF" w:rsidP="00FB2EEF">
      <w:r>
        <w:t>The set contains Serine 531, which acetylates when Aspirin binds and makes an irreversible inhibition.</w:t>
      </w:r>
      <w:r w:rsidR="002C270B">
        <w:t xml:space="preserve">  There are also multiple hydrogen bonds, not illustrated.</w:t>
      </w:r>
    </w:p>
    <w:p w14:paraId="1168FA77" w14:textId="5C57F1DD" w:rsidR="001933CA" w:rsidRDefault="00B26237" w:rsidP="001933CA">
      <w:r>
        <w:t>Figure</w:t>
      </w:r>
      <w:r w:rsidR="002C270B">
        <w:t xml:space="preserve"> </w:t>
      </w:r>
      <w:r w:rsidR="008914FE">
        <w:t>5</w:t>
      </w:r>
      <w:r>
        <w:t>:  Docked modified Aspirin examples and images without the protein 6PH9</w:t>
      </w:r>
      <w:r w:rsidR="00DF2550">
        <w:t xml:space="preserve"> surface shown</w:t>
      </w:r>
      <w:r>
        <w:t>.  GOLD PLP scores are 55, 54, and 49.  Aspirin has a score of 4</w:t>
      </w:r>
      <w:r w:rsidR="00592F19">
        <w:t>2</w:t>
      </w:r>
      <w:r>
        <w:t>.</w:t>
      </w:r>
      <w:r w:rsidR="00504CAB">
        <w:t xml:space="preserve">  SER is labeled in green.</w:t>
      </w:r>
    </w:p>
    <w:p w14:paraId="2222B3A8" w14:textId="7BF6B57F" w:rsidR="001933CA" w:rsidRDefault="001933CA" w:rsidP="001933CA">
      <w:pPr>
        <w:pStyle w:val="ListParagraph"/>
        <w:numPr>
          <w:ilvl w:val="0"/>
          <w:numId w:val="9"/>
        </w:numPr>
      </w:pPr>
      <w:r>
        <w:t xml:space="preserve">     </w:t>
      </w:r>
      <w:r>
        <w:tab/>
      </w:r>
      <w:r>
        <w:tab/>
      </w:r>
      <w:r>
        <w:tab/>
      </w:r>
      <w:r>
        <w:tab/>
      </w:r>
      <w:r>
        <w:tab/>
      </w:r>
      <w:r>
        <w:tab/>
        <w:t>b.</w:t>
      </w:r>
    </w:p>
    <w:p w14:paraId="7B25B97E" w14:textId="429DC046" w:rsidR="001E042D" w:rsidRDefault="001E042D" w:rsidP="004C4BE8">
      <w:r>
        <w:t xml:space="preserve"> </w:t>
      </w:r>
      <w:r w:rsidR="00DA1090">
        <w:rPr>
          <w:noProof/>
        </w:rPr>
        <w:drawing>
          <wp:inline distT="0" distB="0" distL="0" distR="0" wp14:anchorId="13D85844" wp14:editId="228390E2">
            <wp:extent cx="2746284" cy="1638089"/>
            <wp:effectExtent l="0" t="0" r="0" b="635"/>
            <wp:docPr id="61" name="Picture 61"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project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9634" cy="1646052"/>
                    </a:xfrm>
                    <a:prstGeom prst="rect">
                      <a:avLst/>
                    </a:prstGeom>
                  </pic:spPr>
                </pic:pic>
              </a:graphicData>
            </a:graphic>
          </wp:inline>
        </w:drawing>
      </w:r>
      <w:r w:rsidR="00DA1090">
        <w:rPr>
          <w:noProof/>
        </w:rPr>
        <w:drawing>
          <wp:inline distT="0" distB="0" distL="0" distR="0" wp14:anchorId="71A17643" wp14:editId="76A2DD99">
            <wp:extent cx="2757285" cy="164465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7022" cy="1656423"/>
                    </a:xfrm>
                    <a:prstGeom prst="rect">
                      <a:avLst/>
                    </a:prstGeom>
                  </pic:spPr>
                </pic:pic>
              </a:graphicData>
            </a:graphic>
          </wp:inline>
        </w:drawing>
      </w:r>
    </w:p>
    <w:p w14:paraId="38E61014" w14:textId="3DCE3F17" w:rsidR="001933CA" w:rsidRDefault="001933CA" w:rsidP="001933CA">
      <w:pPr>
        <w:pStyle w:val="ListParagraph"/>
      </w:pPr>
    </w:p>
    <w:p w14:paraId="2C571A71" w14:textId="4D00EF01" w:rsidR="001933CA" w:rsidRDefault="001933CA" w:rsidP="001933CA">
      <w:pPr>
        <w:ind w:left="360"/>
      </w:pPr>
      <w:r>
        <w:lastRenderedPageBreak/>
        <w:t xml:space="preserve">c.       </w:t>
      </w:r>
      <w:r>
        <w:tab/>
      </w:r>
      <w:r>
        <w:tab/>
      </w:r>
      <w:r>
        <w:tab/>
      </w:r>
      <w:r>
        <w:tab/>
      </w:r>
      <w:r>
        <w:tab/>
      </w:r>
      <w:r>
        <w:tab/>
        <w:t>d.</w:t>
      </w:r>
    </w:p>
    <w:p w14:paraId="7FFA3F63" w14:textId="2BC3E430" w:rsidR="004C4BE8" w:rsidRDefault="009E1B4D" w:rsidP="004C4BE8">
      <w:r>
        <w:rPr>
          <w:noProof/>
        </w:rPr>
        <w:drawing>
          <wp:inline distT="0" distB="0" distL="0" distR="0" wp14:anchorId="50E7EBFD" wp14:editId="5CA9192D">
            <wp:extent cx="2735124" cy="1631432"/>
            <wp:effectExtent l="0" t="0" r="8255" b="6985"/>
            <wp:docPr id="63" name="Picture 63"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coffee, cup, indoor, project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9633" cy="1652015"/>
                    </a:xfrm>
                    <a:prstGeom prst="rect">
                      <a:avLst/>
                    </a:prstGeom>
                  </pic:spPr>
                </pic:pic>
              </a:graphicData>
            </a:graphic>
          </wp:inline>
        </w:drawing>
      </w:r>
      <w:r>
        <w:rPr>
          <w:noProof/>
        </w:rPr>
        <w:drawing>
          <wp:inline distT="0" distB="0" distL="0" distR="0" wp14:anchorId="1F25F66A" wp14:editId="4F2353E3">
            <wp:extent cx="2734733" cy="1631199"/>
            <wp:effectExtent l="0" t="0" r="8890" b="762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4090" cy="1648710"/>
                    </a:xfrm>
                    <a:prstGeom prst="rect">
                      <a:avLst/>
                    </a:prstGeom>
                  </pic:spPr>
                </pic:pic>
              </a:graphicData>
            </a:graphic>
          </wp:inline>
        </w:drawing>
      </w:r>
    </w:p>
    <w:p w14:paraId="1515CB59" w14:textId="170DAF13" w:rsidR="001933CA" w:rsidRDefault="001933CA" w:rsidP="001933CA">
      <w:r>
        <w:t xml:space="preserve">        e.   </w:t>
      </w:r>
      <w:r>
        <w:tab/>
      </w:r>
      <w:r>
        <w:tab/>
      </w:r>
      <w:r>
        <w:tab/>
      </w:r>
      <w:r>
        <w:tab/>
      </w:r>
      <w:r>
        <w:tab/>
      </w:r>
      <w:r>
        <w:tab/>
      </w:r>
      <w:r>
        <w:tab/>
        <w:t xml:space="preserve">f. </w:t>
      </w:r>
    </w:p>
    <w:p w14:paraId="680E31E7" w14:textId="36F3D4F9" w:rsidR="004C4BE8" w:rsidRDefault="009E1B4D" w:rsidP="004C4BE8">
      <w:r>
        <w:rPr>
          <w:noProof/>
        </w:rPr>
        <w:drawing>
          <wp:inline distT="0" distB="0" distL="0" distR="0" wp14:anchorId="0C87C8A6" wp14:editId="42118604">
            <wp:extent cx="2760133" cy="1646349"/>
            <wp:effectExtent l="0" t="0" r="2540" b="0"/>
            <wp:docPr id="1027" name="Picture 1027" descr="A picture containing projector, basket star, pot, pas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A picture containing projector, basket star, pot, pas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5730" cy="1655652"/>
                    </a:xfrm>
                    <a:prstGeom prst="rect">
                      <a:avLst/>
                    </a:prstGeom>
                  </pic:spPr>
                </pic:pic>
              </a:graphicData>
            </a:graphic>
          </wp:inline>
        </w:drawing>
      </w:r>
      <w:r>
        <w:rPr>
          <w:noProof/>
        </w:rPr>
        <w:drawing>
          <wp:inline distT="0" distB="0" distL="0" distR="0" wp14:anchorId="433E1B6A" wp14:editId="16612FCA">
            <wp:extent cx="2775672" cy="1655618"/>
            <wp:effectExtent l="0" t="0" r="5715" b="1905"/>
            <wp:docPr id="1028" name="Picture 1028"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028" descr="A picture containing outdoor objec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3698" cy="1678299"/>
                    </a:xfrm>
                    <a:prstGeom prst="rect">
                      <a:avLst/>
                    </a:prstGeom>
                  </pic:spPr>
                </pic:pic>
              </a:graphicData>
            </a:graphic>
          </wp:inline>
        </w:drawing>
      </w:r>
    </w:p>
    <w:p w14:paraId="572C8018" w14:textId="7B3DA73A" w:rsidR="0020049A" w:rsidRDefault="0020049A" w:rsidP="004C4BE8">
      <w:r>
        <w:t xml:space="preserve">The 3 modified and Aspirin are shown superimposed in Figure </w:t>
      </w:r>
      <w:r w:rsidR="00D01442">
        <w:t>6</w:t>
      </w:r>
      <w:r>
        <w:t xml:space="preserve">.  </w:t>
      </w:r>
    </w:p>
    <w:p w14:paraId="45371BA3" w14:textId="0DEAE3DE" w:rsidR="0020049A" w:rsidRDefault="0020049A" w:rsidP="0020049A">
      <w:r>
        <w:t xml:space="preserve">Figure </w:t>
      </w:r>
      <w:r w:rsidR="008914FE">
        <w:t>6</w:t>
      </w:r>
      <w:r>
        <w:t xml:space="preserve">:  Superimposition of Aspirin and 3 modified Aspirins.  Pink, green, tannish are in order of the listed molecules.  Aspirin is bule.  </w:t>
      </w:r>
      <w:r w:rsidR="00504CAB">
        <w:t>SER is labeled in green.</w:t>
      </w:r>
    </w:p>
    <w:p w14:paraId="0515AB6C" w14:textId="6C309AAF" w:rsidR="001933CA" w:rsidRDefault="001933CA" w:rsidP="001933CA">
      <w:pPr>
        <w:pStyle w:val="ListParagraph"/>
        <w:numPr>
          <w:ilvl w:val="0"/>
          <w:numId w:val="11"/>
        </w:numPr>
      </w:pPr>
      <w:r>
        <w:t xml:space="preserve">     </w:t>
      </w:r>
      <w:r>
        <w:tab/>
      </w:r>
      <w:r>
        <w:tab/>
      </w:r>
      <w:r>
        <w:tab/>
      </w:r>
      <w:r>
        <w:tab/>
      </w:r>
      <w:r>
        <w:tab/>
      </w:r>
      <w:r>
        <w:tab/>
        <w:t xml:space="preserve">b. </w:t>
      </w:r>
    </w:p>
    <w:p w14:paraId="78248ED8" w14:textId="57D715F7" w:rsidR="0020049A" w:rsidRDefault="0066089A" w:rsidP="004C4BE8">
      <w:r>
        <w:rPr>
          <w:noProof/>
        </w:rPr>
        <w:drawing>
          <wp:inline distT="0" distB="0" distL="0" distR="0" wp14:anchorId="23B06C05" wp14:editId="3CA5505B">
            <wp:extent cx="2734945" cy="1631324"/>
            <wp:effectExtent l="0" t="0" r="8255" b="6985"/>
            <wp:docPr id="1031" name="Picture 1031"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descr="A picture containing coffee, cup, indoor, projecto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0021" cy="1646281"/>
                    </a:xfrm>
                    <a:prstGeom prst="rect">
                      <a:avLst/>
                    </a:prstGeom>
                  </pic:spPr>
                </pic:pic>
              </a:graphicData>
            </a:graphic>
          </wp:inline>
        </w:drawing>
      </w:r>
      <w:r>
        <w:rPr>
          <w:noProof/>
        </w:rPr>
        <w:drawing>
          <wp:inline distT="0" distB="0" distL="0" distR="0" wp14:anchorId="717291C0" wp14:editId="679DDD55">
            <wp:extent cx="2751666" cy="1641299"/>
            <wp:effectExtent l="0" t="0" r="0" b="0"/>
            <wp:docPr id="1032" name="Picture 1032"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A picture containing outdoor objec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5027" cy="1649268"/>
                    </a:xfrm>
                    <a:prstGeom prst="rect">
                      <a:avLst/>
                    </a:prstGeom>
                  </pic:spPr>
                </pic:pic>
              </a:graphicData>
            </a:graphic>
          </wp:inline>
        </w:drawing>
      </w:r>
    </w:p>
    <w:p w14:paraId="328C5305" w14:textId="33639114" w:rsidR="00FE6848" w:rsidRDefault="00FE6848" w:rsidP="00183954">
      <w:r>
        <w:t>The acetylation removal or requirement could be enforced of modified molecules, such as Aspirin, in the GA evolution by a geometric</w:t>
      </w:r>
      <w:r w:rsidR="00102E26">
        <w:t xml:space="preserve"> distance</w:t>
      </w:r>
      <w:r>
        <w:t xml:space="preserve"> constraint from atom pairs between the small molecule and particular amino acids, such as Serine.</w:t>
      </w:r>
    </w:p>
    <w:p w14:paraId="0DC18E5A" w14:textId="4D680777" w:rsidR="006A6C80" w:rsidRPr="006A6C80" w:rsidRDefault="006A6C80" w:rsidP="00183954">
      <w:pPr>
        <w:rPr>
          <w:i/>
          <w:iCs/>
        </w:rPr>
      </w:pPr>
      <w:r w:rsidRPr="006A6C80">
        <w:rPr>
          <w:i/>
          <w:iCs/>
        </w:rPr>
        <w:t>Editing Ligand GA output molecules</w:t>
      </w:r>
      <w:r w:rsidR="002543C5">
        <w:rPr>
          <w:i/>
          <w:iCs/>
        </w:rPr>
        <w:t>:</w:t>
      </w:r>
      <w:r w:rsidRPr="006A6C80">
        <w:rPr>
          <w:i/>
          <w:iCs/>
        </w:rPr>
        <w:t xml:space="preserve"> Aspirin:</w:t>
      </w:r>
    </w:p>
    <w:p w14:paraId="62EED17D" w14:textId="5DE7112D" w:rsidR="00A42A44" w:rsidRDefault="00A42A44" w:rsidP="00183954">
      <w:r>
        <w:t xml:space="preserve">The final example of Aspirin is shows how user interaction in post-processing can improve the result.  In a hour run with 30 CPU’s, 634 molecules were generated from an initial population of 100 identical </w:t>
      </w:r>
      <w:r>
        <w:lastRenderedPageBreak/>
        <w:t xml:space="preserve">Aspirin molecules.  </w:t>
      </w:r>
      <w:proofErr w:type="spellStart"/>
      <w:r>
        <w:t>SoftLipinski</w:t>
      </w:r>
      <w:proofErr w:type="spellEnd"/>
      <w:r>
        <w:t xml:space="preserve"> ADME restrictions were used in addition to C, N, O, F atoms.  The mutation probabilities [3,1,2,1,1,3,1,1,.02,.02,.02,.02] were chosen to limit the increase of rotatable dihedral angles and also to minimize the use of single-triple and double-triple bond transitions; the decrease of these mutations also increased the performance of the calculation.  One </w:t>
      </w:r>
      <w:r w:rsidR="00C97A99">
        <w:t xml:space="preserve">of output </w:t>
      </w:r>
      <w:r>
        <w:t>molecule</w:t>
      </w:r>
      <w:r w:rsidR="00C97A99">
        <w:t>s</w:t>
      </w:r>
      <w:r>
        <w:t xml:space="preserve"> </w:t>
      </w:r>
      <w:r w:rsidR="00C97A99">
        <w:t>has</w:t>
      </w:r>
      <w:r>
        <w:t xml:space="preserve"> a PLP score of 96, </w:t>
      </w:r>
    </w:p>
    <w:p w14:paraId="3AA58156" w14:textId="2FEDE42D" w:rsidR="00A42A44" w:rsidRDefault="00A42A44" w:rsidP="00620ED7">
      <w:pPr>
        <w:ind w:left="1440" w:firstLine="720"/>
      </w:pPr>
      <w:r w:rsidRPr="00A42A44">
        <w:t>C3CCC3=CC=C4C=C4OC=COC1=CC=C2C=C1CC2</w:t>
      </w:r>
      <w:r>
        <w:t xml:space="preserve"> </w:t>
      </w:r>
      <w:r w:rsidR="00D154FD">
        <w:tab/>
      </w:r>
      <w:r w:rsidR="00712303">
        <w:t xml:space="preserve">     </w:t>
      </w:r>
      <w:r w:rsidR="00D154FD">
        <w:t>PLP score 96</w:t>
      </w:r>
      <w:r w:rsidR="00712303">
        <w:tab/>
      </w:r>
      <w:r w:rsidR="00712303">
        <w:tab/>
        <w:t>eqn. 3</w:t>
      </w:r>
    </w:p>
    <w:p w14:paraId="5049928C" w14:textId="6F28D91C" w:rsidR="00A42A44" w:rsidRDefault="00A42A44" w:rsidP="00A42A44">
      <w:r>
        <w:t>shown in Figure 7.  This is a high score in comparison to Aspirin 42, but not</w:t>
      </w:r>
      <w:r w:rsidR="00C97A99">
        <w:t>e</w:t>
      </w:r>
      <w:r>
        <w:t xml:space="preserve"> that there are 2 enol ether groups make the molecule unstable in solvent.  The </w:t>
      </w:r>
      <w:r w:rsidR="00C97A99">
        <w:t>molecule</w:t>
      </w:r>
      <w:r>
        <w:t xml:space="preserve"> was </w:t>
      </w:r>
      <w:r w:rsidR="00C97A99">
        <w:t xml:space="preserve">edited </w:t>
      </w:r>
      <w:r>
        <w:t xml:space="preserve">in a variety of ways and using the fitness function on sets of possible changes, another molecule was obtained with a score of </w:t>
      </w:r>
      <w:r w:rsidR="003D5C3C">
        <w:t>9</w:t>
      </w:r>
      <w:r w:rsidR="007F5EEB">
        <w:t>0</w:t>
      </w:r>
      <w:r>
        <w:t xml:space="preserve">, shown in Figure </w:t>
      </w:r>
      <w:r w:rsidR="00D154FD">
        <w:t>7</w:t>
      </w:r>
      <w:r>
        <w:t xml:space="preserve">, </w:t>
      </w:r>
    </w:p>
    <w:p w14:paraId="37CFD1F5" w14:textId="3E8C29FD" w:rsidR="00A42A44" w:rsidRDefault="0032703B" w:rsidP="00A42A44">
      <w:pPr>
        <w:ind w:left="1440" w:firstLine="720"/>
      </w:pPr>
      <w:r>
        <w:t xml:space="preserve">              </w:t>
      </w:r>
      <w:r w:rsidR="00C97A99" w:rsidRPr="00C97A99">
        <w:t>C1C=CC=C1=CCC</w:t>
      </w:r>
      <w:r w:rsidR="007F5EEB">
        <w:t>=</w:t>
      </w:r>
      <w:r w:rsidR="00C97A99" w:rsidRPr="00C97A99">
        <w:t>C</w:t>
      </w:r>
      <w:r w:rsidR="007F5EEB">
        <w:t>N</w:t>
      </w:r>
      <w:r w:rsidR="00C97A99" w:rsidRPr="00C97A99">
        <w:t>CCOC2=CC=CC=C2</w:t>
      </w:r>
      <w:r>
        <w:t xml:space="preserve">       </w:t>
      </w:r>
      <w:r w:rsidR="00712303">
        <w:t xml:space="preserve"> </w:t>
      </w:r>
      <w:r w:rsidR="00D154FD">
        <w:t xml:space="preserve">PLP score </w:t>
      </w:r>
      <w:r w:rsidR="00C97A99">
        <w:t>91</w:t>
      </w:r>
      <w:r w:rsidR="00712303">
        <w:tab/>
      </w:r>
      <w:r w:rsidR="00712303">
        <w:tab/>
        <w:t>eqn. 4</w:t>
      </w:r>
    </w:p>
    <w:p w14:paraId="453125AA" w14:textId="2C3987EF" w:rsidR="007703AF" w:rsidRDefault="003D5C3C" w:rsidP="00183954">
      <w:r>
        <w:t xml:space="preserve">The procedure of editing the Ligand GA output demonstrates a realistic use of Ligand GA.   </w:t>
      </w:r>
      <w:r w:rsidR="00A42A44">
        <w:t>After manipulating the molecule from Ligand GA, the 4-member</w:t>
      </w:r>
      <w:r w:rsidR="007F5EEB">
        <w:t xml:space="preserve">, </w:t>
      </w:r>
      <w:r w:rsidR="00A42A44">
        <w:t xml:space="preserve">3-member </w:t>
      </w:r>
      <w:r w:rsidR="007F5EEB">
        <w:t>and the fused 2 rings were replaced</w:t>
      </w:r>
      <w:r>
        <w:t xml:space="preserve"> </w:t>
      </w:r>
      <w:r w:rsidR="007F5EEB">
        <w:t>with a 5-member and 6-member ring</w:t>
      </w:r>
      <w:r w:rsidR="00A42A44">
        <w:t>.</w:t>
      </w:r>
      <w:r>
        <w:t xml:space="preserve">  </w:t>
      </w:r>
    </w:p>
    <w:p w14:paraId="701F8E44" w14:textId="2B657520" w:rsidR="007703AF" w:rsidRDefault="003D5C3C" w:rsidP="007703AF">
      <w:pPr>
        <w:pStyle w:val="ListParagraph"/>
        <w:numPr>
          <w:ilvl w:val="0"/>
          <w:numId w:val="3"/>
        </w:numPr>
      </w:pPr>
      <w:r>
        <w:t>In the starting molecule the 3-member homocyclic ring (unstable) has a double bond, suggesting to eliminate the 3</w:t>
      </w:r>
      <w:r w:rsidRPr="007703AF">
        <w:rPr>
          <w:vertAlign w:val="superscript"/>
        </w:rPr>
        <w:t>rd</w:t>
      </w:r>
      <w:r>
        <w:t xml:space="preserve"> carbon</w:t>
      </w:r>
      <w:r w:rsidR="006B32BA">
        <w:t xml:space="preserve">.  The ring did not provide additional docking stability and reducing the molecule size is </w:t>
      </w:r>
      <w:r w:rsidR="006C7FE2">
        <w:t>relevant</w:t>
      </w:r>
      <w:r>
        <w:t>.  Shortening the middle linear segment in most ways drastically reduc</w:t>
      </w:r>
      <w:r w:rsidR="006C7FE2">
        <w:t>ed</w:t>
      </w:r>
      <w:r>
        <w:t xml:space="preserve"> the docking</w:t>
      </w:r>
      <w:r w:rsidR="007703AF">
        <w:t xml:space="preserve"> score</w:t>
      </w:r>
      <w:r>
        <w:t xml:space="preserve">.  </w:t>
      </w:r>
      <w:r w:rsidR="007703AF">
        <w:t xml:space="preserve">As a result </w:t>
      </w:r>
      <w:r w:rsidR="007F5EEB">
        <w:t xml:space="preserve">the </w:t>
      </w:r>
      <w:r w:rsidR="00216753">
        <w:t xml:space="preserve">double bond was kept, the </w:t>
      </w:r>
      <w:r w:rsidR="007F5EEB">
        <w:t>adjacent O was replaced with an N</w:t>
      </w:r>
      <w:r w:rsidR="007703AF">
        <w:t xml:space="preserve">, </w:t>
      </w:r>
      <w:r w:rsidR="009041E0">
        <w:t xml:space="preserve">avoiding an enol ether, </w:t>
      </w:r>
      <w:r w:rsidR="007703AF">
        <w:t>and shortening was not an option</w:t>
      </w:r>
      <w:r w:rsidR="008C4000">
        <w:t xml:space="preserve"> due to disproportionately large score decreases for an atom removal</w:t>
      </w:r>
      <w:r w:rsidR="007F5EEB">
        <w:t>.</w:t>
      </w:r>
    </w:p>
    <w:p w14:paraId="4B927639" w14:textId="60FB3EEA" w:rsidR="007703AF" w:rsidRDefault="003D5C3C" w:rsidP="007703AF">
      <w:pPr>
        <w:pStyle w:val="ListParagraph"/>
        <w:numPr>
          <w:ilvl w:val="0"/>
          <w:numId w:val="3"/>
        </w:numPr>
      </w:pPr>
      <w:r>
        <w:t xml:space="preserve">Eliminating an atom </w:t>
      </w:r>
      <w:r w:rsidR="007703AF">
        <w:t>between the 2 oxygens</w:t>
      </w:r>
      <w:r>
        <w:t xml:space="preserve"> </w:t>
      </w:r>
      <w:r w:rsidR="00225F21">
        <w:t xml:space="preserve">before changing one to a nitrogen </w:t>
      </w:r>
      <w:r>
        <w:t xml:space="preserve">would result in an unwanted -OCO-, which is also unstable.  </w:t>
      </w:r>
      <w:r w:rsidR="007703AF">
        <w:t>Thus</w:t>
      </w:r>
      <w:r w:rsidR="00B85E48">
        <w:t>,</w:t>
      </w:r>
      <w:r w:rsidR="007703AF">
        <w:t xml:space="preserve"> to eliminate the enol ether </w:t>
      </w:r>
      <w:r w:rsidR="0010242A">
        <w:t>there</w:t>
      </w:r>
      <w:r w:rsidR="00B85E48">
        <w:t>,</w:t>
      </w:r>
      <w:r w:rsidR="0010242A">
        <w:t xml:space="preserve"> </w:t>
      </w:r>
      <w:r w:rsidR="007703AF">
        <w:t>the double bond was changed to single and an -OCCO-</w:t>
      </w:r>
      <w:r>
        <w:t xml:space="preserve"> </w:t>
      </w:r>
      <w:r w:rsidR="007703AF">
        <w:t xml:space="preserve">was made, which is an ethylene glycol derivative. </w:t>
      </w:r>
    </w:p>
    <w:p w14:paraId="57D7AD45" w14:textId="7A272BD8" w:rsidR="003D5C3C" w:rsidRDefault="003D5C3C" w:rsidP="007703AF">
      <w:pPr>
        <w:pStyle w:val="ListParagraph"/>
        <w:numPr>
          <w:ilvl w:val="0"/>
          <w:numId w:val="3"/>
        </w:numPr>
      </w:pPr>
      <w:r>
        <w:t>Next, the fused 2-rings eliminated 4 atoms</w:t>
      </w:r>
      <w:r w:rsidR="007703AF">
        <w:t xml:space="preserve"> </w:t>
      </w:r>
      <w:r w:rsidR="00B85E48">
        <w:t>and was replaced by an aromatic carbon ring.  T</w:t>
      </w:r>
      <w:r w:rsidR="007703AF">
        <w:t>he 4-ring was changed, for a better score, into a 5-ring</w:t>
      </w:r>
      <w:r w:rsidR="00B85E48">
        <w:t xml:space="preserve"> with 2 double bonds</w:t>
      </w:r>
      <w:r w:rsidR="007703AF">
        <w:t>.</w:t>
      </w:r>
    </w:p>
    <w:p w14:paraId="63168BB7" w14:textId="1571C50D" w:rsidR="005C089B" w:rsidRDefault="003D5C3C" w:rsidP="00183954">
      <w:r>
        <w:t xml:space="preserve">The molecule </w:t>
      </w:r>
      <w:r w:rsidR="00550C6D">
        <w:t>has 7 rotatable dihedral bonds</w:t>
      </w:r>
      <w:r w:rsidR="00675E8E">
        <w:t>; there</w:t>
      </w:r>
      <w:r w:rsidR="00550C6D">
        <w:t xml:space="preserve"> </w:t>
      </w:r>
      <w:r w:rsidR="00675E8E">
        <w:t>would be</w:t>
      </w:r>
      <w:r w:rsidR="00550C6D">
        <w:t xml:space="preserve"> </w:t>
      </w:r>
      <w:r w:rsidR="00B743DD">
        <w:t>6</w:t>
      </w:r>
      <w:r w:rsidR="00550C6D">
        <w:t xml:space="preserve"> </w:t>
      </w:r>
      <w:r w:rsidR="00675E8E">
        <w:t>if</w:t>
      </w:r>
      <w:r w:rsidR="00550C6D">
        <w:t xml:space="preserve"> the </w:t>
      </w:r>
      <w:r w:rsidR="007D563C">
        <w:t>double</w:t>
      </w:r>
      <w:r w:rsidR="00550C6D">
        <w:t xml:space="preserve"> bond</w:t>
      </w:r>
      <w:r w:rsidR="00675E8E">
        <w:t xml:space="preserve"> from the 3-member ring was changed to a </w:t>
      </w:r>
      <w:r w:rsidR="00485521">
        <w:t xml:space="preserve">synthetically difficult </w:t>
      </w:r>
      <w:r w:rsidR="00675E8E">
        <w:t>triple bond</w:t>
      </w:r>
      <w:r w:rsidR="00472E31">
        <w:t xml:space="preserve"> but the score decreases</w:t>
      </w:r>
      <w:r w:rsidR="00485521">
        <w:t xml:space="preserve"> to 82</w:t>
      </w:r>
      <w:r w:rsidR="00550C6D">
        <w:t xml:space="preserve">.  </w:t>
      </w:r>
      <w:r w:rsidR="00A42A44">
        <w:t>There are no enol ether</w:t>
      </w:r>
      <w:r w:rsidR="000D7905">
        <w:t xml:space="preserve">s </w:t>
      </w:r>
      <w:r w:rsidR="00A42A44">
        <w:t>and the molecule looks ‘normal’</w:t>
      </w:r>
      <w:r w:rsidR="00550C6D">
        <w:t xml:space="preserve">, being </w:t>
      </w:r>
      <w:r w:rsidR="00096131">
        <w:t>from joined</w:t>
      </w:r>
      <w:r w:rsidR="007D563C">
        <w:t xml:space="preserve"> </w:t>
      </w:r>
      <w:r w:rsidR="00550C6D">
        <w:t>aromatic 6-ring—</w:t>
      </w:r>
      <w:proofErr w:type="spellStart"/>
      <w:r w:rsidR="00550C6D">
        <w:t>ethelyne</w:t>
      </w:r>
      <w:proofErr w:type="spellEnd"/>
      <w:r w:rsidR="00550C6D">
        <w:t xml:space="preserve"> glycol</w:t>
      </w:r>
      <w:r w:rsidR="0063095E">
        <w:t xml:space="preserve"> derivative</w:t>
      </w:r>
      <w:r w:rsidR="00550C6D">
        <w:t>—2 double bond 5-ring.</w:t>
      </w:r>
      <w:r w:rsidR="00717B12">
        <w:t xml:space="preserve">  These changes were </w:t>
      </w:r>
      <w:r w:rsidR="007D563C">
        <w:t>selected from</w:t>
      </w:r>
      <w:r w:rsidR="00717B12">
        <w:t xml:space="preserve"> a combined </w:t>
      </w:r>
      <w:r w:rsidR="007D563C">
        <w:t>set of various changes with the docking score and protein-ligand interaction in mind</w:t>
      </w:r>
      <w:r w:rsidR="00717B12">
        <w:t xml:space="preserve">.  The docking of the molecule appears </w:t>
      </w:r>
      <w:r w:rsidR="007D563C">
        <w:t>prefer</w:t>
      </w:r>
      <w:r w:rsidR="00717B12">
        <w:t xml:space="preserve"> length in one direction</w:t>
      </w:r>
      <w:r w:rsidR="00FC416F">
        <w:t xml:space="preserve">, and the </w:t>
      </w:r>
      <w:r w:rsidR="007D563C">
        <w:t>N and the O</w:t>
      </w:r>
      <w:r w:rsidR="00FC416F">
        <w:t xml:space="preserve">.  In checking the rings, there doesn’t appear to be a difference (in the CSD GOLD calculated result) if the 6-ring is a 5- or a 6- having double or single bonds, with the aromatic 6-ring slightly higher on average in multiple identical docking calculations.  The 5-ring on the other side prefers 2 double bonds in it.   The </w:t>
      </w:r>
      <w:r w:rsidR="007D563C">
        <w:t>N and O</w:t>
      </w:r>
      <w:r w:rsidR="00FC416F">
        <w:t xml:space="preserve"> each are bonded to 2 carbons and changing the oxygens to </w:t>
      </w:r>
      <w:proofErr w:type="spellStart"/>
      <w:r w:rsidR="00FC416F">
        <w:t>nitrogens</w:t>
      </w:r>
      <w:proofErr w:type="spellEnd"/>
      <w:r w:rsidR="007D563C">
        <w:t xml:space="preserve"> </w:t>
      </w:r>
      <w:r w:rsidR="00FC416F">
        <w:t>did not make a large difference</w:t>
      </w:r>
      <w:r w:rsidR="001A51E1">
        <w:t xml:space="preserve"> in docking score but in possible stability of the molecule</w:t>
      </w:r>
      <w:r w:rsidR="00FC416F">
        <w:t xml:space="preserve">.  </w:t>
      </w:r>
    </w:p>
    <w:p w14:paraId="4F714668" w14:textId="3D48380C" w:rsidR="00A42A44" w:rsidRDefault="0045553C" w:rsidP="00183954">
      <w:r>
        <w:t xml:space="preserve">Aspirin has 13 heavy atoms and the designed one has 19; this is a 46% increase.  Docking score is expected to increase with more heavy atoms, </w:t>
      </w:r>
      <w:r w:rsidR="00E02836">
        <w:t xml:space="preserve">not necessarily linearly, </w:t>
      </w:r>
      <w:r>
        <w:t>but so is flexibility</w:t>
      </w:r>
      <w:r w:rsidR="00E02836">
        <w:t>, which can be a drawback for a small molecule</w:t>
      </w:r>
      <w:r>
        <w:t>;  the docking score increased 11</w:t>
      </w:r>
      <w:r w:rsidR="004A1D15">
        <w:t>4</w:t>
      </w:r>
      <w:r>
        <w:t xml:space="preserve">% and the flexibility from </w:t>
      </w:r>
      <w:r w:rsidR="00C01CA7">
        <w:t>3</w:t>
      </w:r>
      <w:r>
        <w:t xml:space="preserve"> to </w:t>
      </w:r>
      <w:r w:rsidR="00611A86">
        <w:t>7</w:t>
      </w:r>
      <w:r>
        <w:t>.</w:t>
      </w:r>
      <w:r w:rsidR="005C089B">
        <w:t xml:space="preserve">  </w:t>
      </w:r>
      <w:r w:rsidR="00611A86">
        <w:t>Aspirin and the designed one</w:t>
      </w:r>
      <w:r w:rsidR="00C01CA7">
        <w:t xml:space="preserve"> ha</w:t>
      </w:r>
      <w:r w:rsidR="00611A86">
        <w:t>s</w:t>
      </w:r>
      <w:r w:rsidR="00C01CA7">
        <w:t xml:space="preserve"> 2</w:t>
      </w:r>
      <w:r w:rsidR="00611A86">
        <w:t xml:space="preserve"> and 1</w:t>
      </w:r>
      <w:r w:rsidR="00C01CA7">
        <w:t xml:space="preserve"> hydrogen bonds in these poses</w:t>
      </w:r>
      <w:r w:rsidR="00F502AF">
        <w:t xml:space="preserve">.  While Aspirin has no chirality, this </w:t>
      </w:r>
      <w:r w:rsidR="00F502AF">
        <w:lastRenderedPageBreak/>
        <w:t>designed molecule has 2</w:t>
      </w:r>
      <w:r w:rsidR="00C01CA7">
        <w:t xml:space="preserve">.  </w:t>
      </w:r>
      <w:r w:rsidR="005C089B">
        <w:t>Some drugs have</w:t>
      </w:r>
      <w:r w:rsidR="006319CF">
        <w:t xml:space="preserve"> large</w:t>
      </w:r>
      <w:r w:rsidR="005C089B">
        <w:t xml:space="preserve"> numbers of both </w:t>
      </w:r>
      <w:r w:rsidR="005C49AF">
        <w:t xml:space="preserve">rotatable dihedral bonds and molecular mass, </w:t>
      </w:r>
      <w:r w:rsidR="006319CF">
        <w:t>and</w:t>
      </w:r>
      <w:r w:rsidR="005C089B">
        <w:t xml:space="preserve"> cannot satisfy small molecule ADME guidelines</w:t>
      </w:r>
      <w:r w:rsidR="00925CF7">
        <w:t>.</w:t>
      </w:r>
    </w:p>
    <w:p w14:paraId="1473AADB" w14:textId="16041049" w:rsidR="00FC416F" w:rsidRDefault="00FC416F" w:rsidP="00183954">
      <w:r>
        <w:t xml:space="preserve">A feature of the </w:t>
      </w:r>
      <w:proofErr w:type="spellStart"/>
      <w:r>
        <w:t>Ligand_GA_Fitness_Function</w:t>
      </w:r>
      <w:proofErr w:type="spellEnd"/>
      <w:r>
        <w:t xml:space="preserve"> </w:t>
      </w:r>
      <w:r w:rsidR="001C4214">
        <w:t xml:space="preserve">in this step </w:t>
      </w:r>
      <w:r>
        <w:t>is that it takes an input of a list of molecules expressed in SMILES</w:t>
      </w:r>
      <w:r w:rsidR="001F51D8">
        <w:t xml:space="preserve"> and uses the GOLD configuration file for the docking</w:t>
      </w:r>
      <w:r>
        <w:t xml:space="preserve">.  As a standalone function, and without any relevance to a genetic algorithm, it will create all of the stereoisomers for each molecule </w:t>
      </w:r>
      <w:r w:rsidR="00003D33">
        <w:t>from</w:t>
      </w:r>
      <w:r>
        <w:t xml:space="preserve"> the</w:t>
      </w:r>
      <w:r w:rsidR="00F06B5D">
        <w:t xml:space="preserve"> input</w:t>
      </w:r>
      <w:r>
        <w:t xml:space="preserve"> (also if the SMILES expression is </w:t>
      </w:r>
      <w:r w:rsidR="00EB6CE9">
        <w:t xml:space="preserve">partially </w:t>
      </w:r>
      <w:r w:rsidR="00F06B5D">
        <w:t xml:space="preserve">and </w:t>
      </w:r>
      <w:r w:rsidR="00EB6CE9">
        <w:t xml:space="preserve">isomeric and </w:t>
      </w:r>
      <w:r>
        <w:t xml:space="preserve">non-isomeric), </w:t>
      </w:r>
      <w:r w:rsidR="00F06B5D">
        <w:t>creates the</w:t>
      </w:r>
      <w:r>
        <w:t xml:space="preserve"> output directories</w:t>
      </w:r>
      <w:r w:rsidR="00F06B5D">
        <w:t xml:space="preserve"> in the </w:t>
      </w:r>
      <w:proofErr w:type="spellStart"/>
      <w:r w:rsidR="00F06B5D">
        <w:t>ligand_dir</w:t>
      </w:r>
      <w:proofErr w:type="spellEnd"/>
      <w:r w:rsidR="00F06B5D">
        <w:t xml:space="preserve"> directory</w:t>
      </w:r>
      <w:r>
        <w:t>, and dock</w:t>
      </w:r>
      <w:r w:rsidR="00F06B5D">
        <w:t>s</w:t>
      </w:r>
      <w:r>
        <w:t xml:space="preserve"> all of them.  </w:t>
      </w:r>
      <w:r w:rsidR="00EB6CE9">
        <w:t>It is a useful function for the iterative process of taking an output molecule from Ligand GA and making it</w:t>
      </w:r>
      <w:r w:rsidR="00503F7F">
        <w:t xml:space="preserve"> more</w:t>
      </w:r>
      <w:r w:rsidR="00EB6CE9">
        <w:t xml:space="preserve"> realistic.</w:t>
      </w:r>
    </w:p>
    <w:p w14:paraId="1F29FBB2" w14:textId="1FAB2CFA" w:rsidR="00F77C9B" w:rsidRDefault="00D154FD" w:rsidP="00183954">
      <w:r>
        <w:t>Figure 7:</w:t>
      </w:r>
      <w:r w:rsidR="0019049D">
        <w:t xml:space="preserve">  The</w:t>
      </w:r>
      <w:r>
        <w:t xml:space="preserve"> </w:t>
      </w:r>
      <w:r w:rsidR="0019049D">
        <w:t xml:space="preserve">LHS shows a high PLP scoring molecule in a tuned run with a population of 100.  The RHS </w:t>
      </w:r>
      <w:r>
        <w:t xml:space="preserve"> </w:t>
      </w:r>
      <w:r w:rsidR="0019049D">
        <w:t xml:space="preserve">is an edit of the molecule having a PLP score of </w:t>
      </w:r>
      <w:r w:rsidR="00C97A99">
        <w:t>9</w:t>
      </w:r>
      <w:r w:rsidR="004A1D15">
        <w:t>0</w:t>
      </w:r>
      <w:r w:rsidR="0019049D">
        <w:t xml:space="preserve"> and </w:t>
      </w:r>
      <w:r w:rsidR="00C97A99">
        <w:t>2</w:t>
      </w:r>
      <w:r w:rsidR="0019049D">
        <w:t xml:space="preserve"> stereoisomers.  </w:t>
      </w:r>
      <w:r w:rsidR="00EA4022">
        <w:t>Both satisfy Lipinski’s Rule of 5.</w:t>
      </w:r>
      <w:r w:rsidR="00F77C9B">
        <w:t xml:space="preserve">  </w:t>
      </w:r>
    </w:p>
    <w:p w14:paraId="04E940F9" w14:textId="34A9535A" w:rsidR="001933CA" w:rsidRDefault="001933CA" w:rsidP="001933CA">
      <w:pPr>
        <w:pStyle w:val="ListParagraph"/>
        <w:numPr>
          <w:ilvl w:val="0"/>
          <w:numId w:val="12"/>
        </w:numPr>
      </w:pPr>
      <w:r>
        <w:t xml:space="preserve">     </w:t>
      </w:r>
      <w:r>
        <w:tab/>
      </w:r>
      <w:r>
        <w:tab/>
      </w:r>
      <w:r>
        <w:tab/>
      </w:r>
      <w:r>
        <w:tab/>
      </w:r>
      <w:r>
        <w:tab/>
      </w:r>
      <w:r>
        <w:tab/>
        <w:t xml:space="preserve">b.   </w:t>
      </w:r>
    </w:p>
    <w:p w14:paraId="7EDDABE9" w14:textId="55F3477B" w:rsidR="00D154FD" w:rsidRDefault="00D154FD" w:rsidP="00183954">
      <w:r>
        <w:rPr>
          <w:noProof/>
        </w:rPr>
        <w:drawing>
          <wp:inline distT="0" distB="0" distL="0" distR="0" wp14:anchorId="6EFE156E" wp14:editId="432DFFF8">
            <wp:extent cx="2694709" cy="1607324"/>
            <wp:effectExtent l="0" t="0" r="0" b="0"/>
            <wp:docPr id="51" name="Picture 51" descr="A picture containing fence, outdoor objec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fence, outdoor object, ligh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0273" cy="1628537"/>
                    </a:xfrm>
                    <a:prstGeom prst="rect">
                      <a:avLst/>
                    </a:prstGeom>
                  </pic:spPr>
                </pic:pic>
              </a:graphicData>
            </a:graphic>
          </wp:inline>
        </w:drawing>
      </w:r>
      <w:r w:rsidR="00D0695A">
        <w:rPr>
          <w:noProof/>
        </w:rPr>
        <w:drawing>
          <wp:inline distT="0" distB="0" distL="0" distR="0" wp14:anchorId="710A2534" wp14:editId="4E2E0984">
            <wp:extent cx="2693215" cy="1606434"/>
            <wp:effectExtent l="0" t="0" r="0" b="0"/>
            <wp:docPr id="55" name="Picture 55" descr="A picture containing candelabrum, fence,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ndelabrum, fence, outdoor objec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5329" cy="1649448"/>
                    </a:xfrm>
                    <a:prstGeom prst="rect">
                      <a:avLst/>
                    </a:prstGeom>
                  </pic:spPr>
                </pic:pic>
              </a:graphicData>
            </a:graphic>
          </wp:inline>
        </w:drawing>
      </w:r>
    </w:p>
    <w:p w14:paraId="5AB96166" w14:textId="6E868081" w:rsidR="0045553C" w:rsidRDefault="0045553C" w:rsidP="00183954">
      <w:r>
        <w:t xml:space="preserve">Figure 8:  An overlay of Aspirin and the </w:t>
      </w:r>
      <w:r w:rsidR="00D0695A">
        <w:t xml:space="preserve">edited molecule </w:t>
      </w:r>
      <w:r w:rsidR="00857116">
        <w:t>in</w:t>
      </w:r>
      <w:r w:rsidR="00D0695A">
        <w:t xml:space="preserve"> Figure 7.  Note the orientation of the rings and the spatial overlap of the oxygen</w:t>
      </w:r>
      <w:r w:rsidR="004E4336">
        <w:t>s, 2 and 1</w:t>
      </w:r>
      <w:r w:rsidR="00D0695A">
        <w:t xml:space="preserve"> in the middle.  There is one hydrogen bond from the generated molecule and </w:t>
      </w:r>
      <w:r w:rsidR="00B066DA">
        <w:t>two</w:t>
      </w:r>
      <w:r w:rsidR="00D0695A">
        <w:t xml:space="preserve"> from Aspirin</w:t>
      </w:r>
      <w:r w:rsidR="007A34F9">
        <w:t>.</w:t>
      </w:r>
      <w:r w:rsidR="004A1D15">
        <w:t xml:space="preserve">  GOLD PLP scores of 42 and 90. </w:t>
      </w:r>
    </w:p>
    <w:p w14:paraId="204EB4E1" w14:textId="0407DCED" w:rsidR="001933CA" w:rsidRDefault="001933CA" w:rsidP="001933CA">
      <w:pPr>
        <w:pStyle w:val="ListParagraph"/>
        <w:numPr>
          <w:ilvl w:val="0"/>
          <w:numId w:val="13"/>
        </w:numPr>
      </w:pPr>
      <w:r>
        <w:t xml:space="preserve"> </w:t>
      </w:r>
      <w:r>
        <w:tab/>
      </w:r>
      <w:r>
        <w:tab/>
      </w:r>
      <w:r>
        <w:tab/>
      </w:r>
      <w:r>
        <w:tab/>
      </w:r>
      <w:r>
        <w:tab/>
      </w:r>
      <w:r>
        <w:tab/>
        <w:t>b.</w:t>
      </w:r>
    </w:p>
    <w:p w14:paraId="0FCEEB96" w14:textId="708DE6F3" w:rsidR="00B066DA" w:rsidRDefault="00B066DA" w:rsidP="00183954">
      <w:r>
        <w:rPr>
          <w:noProof/>
        </w:rPr>
        <w:drawing>
          <wp:inline distT="0" distB="0" distL="0" distR="0" wp14:anchorId="53D5B06C" wp14:editId="335976A3">
            <wp:extent cx="2694120" cy="1606973"/>
            <wp:effectExtent l="0" t="0" r="0" b="0"/>
            <wp:docPr id="1033" name="Picture 1033" descr="A picture containing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A picture containing coffe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6108" cy="1626053"/>
                    </a:xfrm>
                    <a:prstGeom prst="rect">
                      <a:avLst/>
                    </a:prstGeom>
                  </pic:spPr>
                </pic:pic>
              </a:graphicData>
            </a:graphic>
          </wp:inline>
        </w:drawing>
      </w:r>
      <w:r>
        <w:rPr>
          <w:noProof/>
        </w:rPr>
        <w:drawing>
          <wp:inline distT="0" distB="0" distL="0" distR="0" wp14:anchorId="053007B2" wp14:editId="5D1E5ACA">
            <wp:extent cx="2696958" cy="1608667"/>
            <wp:effectExtent l="0" t="0" r="8255" b="0"/>
            <wp:docPr id="1035" name="Picture 103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descr="A picture containing outdoor objec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5955" cy="1614034"/>
                    </a:xfrm>
                    <a:prstGeom prst="rect">
                      <a:avLst/>
                    </a:prstGeom>
                  </pic:spPr>
                </pic:pic>
              </a:graphicData>
            </a:graphic>
          </wp:inline>
        </w:drawing>
      </w:r>
    </w:p>
    <w:p w14:paraId="315653C9" w14:textId="54E8CDF4" w:rsidR="006A6C80" w:rsidRDefault="006A6C80" w:rsidP="00183954"/>
    <w:p w14:paraId="39453D91" w14:textId="46A46C0A" w:rsidR="00393815" w:rsidRDefault="004849E1" w:rsidP="00183954">
      <w:r>
        <w:t xml:space="preserve">In </w:t>
      </w:r>
      <w:r w:rsidR="00003D33">
        <w:t>these</w:t>
      </w:r>
      <w:r>
        <w:t xml:space="preserve"> run</w:t>
      </w:r>
      <w:r w:rsidR="00003D33">
        <w:t>s</w:t>
      </w:r>
      <w:r>
        <w:t>, t</w:t>
      </w:r>
      <w:r w:rsidR="00393815">
        <w:t xml:space="preserve">here are </w:t>
      </w:r>
      <w:r w:rsidR="00003D33">
        <w:t>generally</w:t>
      </w:r>
      <w:r w:rsidR="00393815">
        <w:t xml:space="preserve"> molecules </w:t>
      </w:r>
      <w:r>
        <w:t xml:space="preserve">with </w:t>
      </w:r>
      <w:r w:rsidR="00003D33">
        <w:t>&gt;</w:t>
      </w:r>
      <w:r w:rsidR="00393815">
        <w:t>50%</w:t>
      </w:r>
      <w:r w:rsidR="00003D33">
        <w:t xml:space="preserve"> more</w:t>
      </w:r>
      <w:r w:rsidR="00393815">
        <w:t xml:space="preserve"> higher docking score, </w:t>
      </w:r>
    </w:p>
    <w:p w14:paraId="221D0094" w14:textId="658EA240" w:rsidR="00393815" w:rsidRDefault="00393815" w:rsidP="00393815">
      <w:pPr>
        <w:ind w:left="720" w:firstLine="720"/>
      </w:pPr>
      <w:r w:rsidRPr="00796DFA">
        <w:t>C(C)(F)C(=O)ON=CCCC=CC(=O)O</w:t>
      </w:r>
      <w:r>
        <w:t xml:space="preserve">          </w:t>
      </w:r>
      <w:r w:rsidRPr="00796DFA">
        <w:t>C(F)C(=O)ON=CCCC=CC(=O)O</w:t>
      </w:r>
      <w:r>
        <w:t xml:space="preserve">                         eqn. </w:t>
      </w:r>
      <w:r w:rsidR="00712303">
        <w:t>5</w:t>
      </w:r>
    </w:p>
    <w:p w14:paraId="1BA40E31" w14:textId="7E025237" w:rsidR="00E30F8F" w:rsidRPr="008914FE" w:rsidRDefault="004849E1" w:rsidP="00E30F8F">
      <w:r>
        <w:t xml:space="preserve">which </w:t>
      </w:r>
      <w:r w:rsidR="00393815">
        <w:t>satisfy ADME requirements and number of dihedral angles less than 7 or 8, but which contain no rings.</w:t>
      </w:r>
      <w:r w:rsidR="00B26237">
        <w:t xml:space="preserve">  Without ADME restrictions, molecules with scores</w:t>
      </w:r>
      <w:r w:rsidR="005125AA">
        <w:t xml:space="preserve"> up to 3</w:t>
      </w:r>
      <w:r w:rsidR="00B26237">
        <w:t>x that of Aspirin</w:t>
      </w:r>
      <w:r w:rsidR="005125AA">
        <w:t xml:space="preserve"> were found</w:t>
      </w:r>
      <w:r w:rsidR="00D93D58">
        <w:t xml:space="preserve"> and many were of comparable mass to Aspirin (scaling does not match 3x)</w:t>
      </w:r>
      <w:r w:rsidR="00B26237">
        <w:t>.</w:t>
      </w:r>
    </w:p>
    <w:p w14:paraId="6185FEB0" w14:textId="4662940E" w:rsidR="00CE2C4C" w:rsidRDefault="00CE2C4C" w:rsidP="00A245A6">
      <w:r>
        <w:lastRenderedPageBreak/>
        <w:t xml:space="preserve">Ligand GA is designed to take in user criteria and produce computationally small molecules.  The </w:t>
      </w:r>
      <w:r w:rsidR="006C2BEA">
        <w:t xml:space="preserve">guiding </w:t>
      </w:r>
      <w:r>
        <w:t xml:space="preserve"> requirement is high quantitative docking scores</w:t>
      </w:r>
      <w:r w:rsidR="008A713E">
        <w:t xml:space="preserve">.  </w:t>
      </w:r>
      <w:r>
        <w:t>The output is</w:t>
      </w:r>
      <w:r w:rsidR="00202B11">
        <w:t xml:space="preserve"> a</w:t>
      </w:r>
      <w:r>
        <w:t xml:space="preserve"> set of unique small molecules.  </w:t>
      </w:r>
    </w:p>
    <w:p w14:paraId="1DE05E6F" w14:textId="2B604882" w:rsidR="006152DB" w:rsidRPr="00183954" w:rsidRDefault="007D5393" w:rsidP="00A245A6">
      <w:pPr>
        <w:rPr>
          <w:i/>
          <w:iCs/>
        </w:rPr>
      </w:pPr>
      <w:r>
        <w:rPr>
          <w:i/>
          <w:iCs/>
        </w:rPr>
        <w:t xml:space="preserve">Stereoisomers, </w:t>
      </w:r>
      <w:r w:rsidR="006152DB">
        <w:rPr>
          <w:i/>
          <w:iCs/>
        </w:rPr>
        <w:t>Structural l</w:t>
      </w:r>
      <w:r w:rsidR="006152DB" w:rsidRPr="00183954">
        <w:rPr>
          <w:i/>
          <w:iCs/>
        </w:rPr>
        <w:t>ocalization in the binding site</w:t>
      </w:r>
      <w:r>
        <w:rPr>
          <w:i/>
          <w:iCs/>
        </w:rPr>
        <w:t>:</w:t>
      </w:r>
      <w:r w:rsidR="006A6C80">
        <w:rPr>
          <w:i/>
          <w:iCs/>
        </w:rPr>
        <w:t xml:space="preserve"> </w:t>
      </w:r>
      <w:proofErr w:type="spellStart"/>
      <w:r w:rsidR="006A6C80">
        <w:rPr>
          <w:i/>
          <w:iCs/>
        </w:rPr>
        <w:t>Simeprevir</w:t>
      </w:r>
      <w:proofErr w:type="spellEnd"/>
      <w:r w:rsidR="006152DB" w:rsidRPr="00183954">
        <w:rPr>
          <w:i/>
          <w:iCs/>
        </w:rPr>
        <w:t>:</w:t>
      </w:r>
    </w:p>
    <w:p w14:paraId="13392A42" w14:textId="5DDEB082" w:rsidR="002F3084" w:rsidRDefault="00F05203" w:rsidP="00A245A6">
      <w:r>
        <w:t xml:space="preserve">A </w:t>
      </w:r>
      <w:r w:rsidR="003C00C3">
        <w:t xml:space="preserve">very important point, not often addressed in docking studies, is that the </w:t>
      </w:r>
      <w:r>
        <w:t>binding site of a protein is not just a region of the surface of the protein.</w:t>
      </w:r>
      <w:r w:rsidR="00371041">
        <w:t xml:space="preserve">  The site will have a geometric terrain of hills, holes, valleys, and ridges.  This can be found in a visual inspection of the site in Chimera</w:t>
      </w:r>
      <w:r w:rsidR="00DA7810">
        <w:t xml:space="preserve"> [2</w:t>
      </w:r>
      <w:r w:rsidR="008F1481">
        <w:t>6</w:t>
      </w:r>
      <w:r w:rsidR="00DA7810">
        <w:t>]</w:t>
      </w:r>
      <w:r w:rsidR="00371041">
        <w:t xml:space="preserve">, VMD </w:t>
      </w:r>
      <w:r w:rsidR="00DA7810">
        <w:t>[2</w:t>
      </w:r>
      <w:r w:rsidR="008F1481">
        <w:t>7</w:t>
      </w:r>
      <w:r w:rsidR="00DA7810">
        <w:t>]</w:t>
      </w:r>
      <w:r w:rsidR="00371041">
        <w:t xml:space="preserve">, or </w:t>
      </w:r>
      <w:proofErr w:type="spellStart"/>
      <w:r w:rsidR="00371041">
        <w:t>PyM</w:t>
      </w:r>
      <w:r w:rsidR="004C4E6E">
        <w:t>OL</w:t>
      </w:r>
      <w:proofErr w:type="spellEnd"/>
      <w:r w:rsidR="00DA7810">
        <w:t xml:space="preserve"> [</w:t>
      </w:r>
      <w:r w:rsidR="00BF0562">
        <w:t>2</w:t>
      </w:r>
      <w:r w:rsidR="008F1481">
        <w:t>8</w:t>
      </w:r>
      <w:r w:rsidR="00DA7810">
        <w:t>]</w:t>
      </w:r>
      <w:r w:rsidR="00371041">
        <w:t>, and particularly in Nanome</w:t>
      </w:r>
      <w:r w:rsidR="00DA7810">
        <w:t xml:space="preserve"> [</w:t>
      </w:r>
      <w:r w:rsidR="008F1481">
        <w:t>29</w:t>
      </w:r>
      <w:r w:rsidR="00DA7810">
        <w:t xml:space="preserve">] </w:t>
      </w:r>
      <w:r w:rsidR="00371041">
        <w:t xml:space="preserve">with an Oculus Quest 2.  There are many different high binding molecules that will bind in this region, but which have different physical localization and chemical binding into the terrain of the site.  The interaction of a protein’s surface as a substrate is in the specific local details of the terrain </w:t>
      </w:r>
      <w:r w:rsidR="00202B11">
        <w:t>and its amino acid content with</w:t>
      </w:r>
      <w:r w:rsidR="00371041">
        <w:t xml:space="preserve">in the substrate and the protein binding site.  </w:t>
      </w:r>
      <w:bookmarkStart w:id="5" w:name="_Hlk83321978"/>
    </w:p>
    <w:p w14:paraId="10605A24" w14:textId="29B6EABE" w:rsidR="00AF46E2" w:rsidRDefault="002F3084" w:rsidP="00183954">
      <w:proofErr w:type="spellStart"/>
      <w:r>
        <w:t>Simeprevir</w:t>
      </w:r>
      <w:proofErr w:type="spellEnd"/>
      <w:r>
        <w:t xml:space="preserve"> </w:t>
      </w:r>
      <w:r w:rsidR="00F51E78">
        <w:t>(PubChem CID: 24873435)</w:t>
      </w:r>
      <w:r w:rsidR="006D288A">
        <w:t xml:space="preserve">, </w:t>
      </w:r>
      <w:r w:rsidR="001B5A65">
        <w:t xml:space="preserve">with </w:t>
      </w:r>
      <w:r w:rsidR="00216686">
        <w:t>trade</w:t>
      </w:r>
      <w:r w:rsidR="001B5A65">
        <w:t xml:space="preserve"> name</w:t>
      </w:r>
      <w:r w:rsidR="006D288A">
        <w:t xml:space="preserve"> </w:t>
      </w:r>
      <w:proofErr w:type="spellStart"/>
      <w:r w:rsidR="006D288A">
        <w:t>Olysio</w:t>
      </w:r>
      <w:proofErr w:type="spellEnd"/>
      <w:r w:rsidR="006D288A">
        <w:t>,</w:t>
      </w:r>
      <w:r w:rsidR="00F51E78">
        <w:t xml:space="preserve"> </w:t>
      </w:r>
      <w:r>
        <w:t xml:space="preserve">is an FDA approved therapeutic </w:t>
      </w:r>
      <w:r w:rsidR="00ED0F82">
        <w:t>for</w:t>
      </w:r>
      <w:r>
        <w:t xml:space="preserve"> treating Hepatitus C</w:t>
      </w:r>
      <w:r w:rsidR="00DA7810">
        <w:t xml:space="preserve"> [3</w:t>
      </w:r>
      <w:r w:rsidR="008F1481">
        <w:t>0</w:t>
      </w:r>
      <w:r w:rsidR="00DA7810">
        <w:t>]</w:t>
      </w:r>
      <w:r>
        <w:t xml:space="preserve">.  It gained interest as </w:t>
      </w:r>
      <w:r w:rsidR="00ED0F82">
        <w:t xml:space="preserve">a </w:t>
      </w:r>
      <w:r>
        <w:t xml:space="preserve">repurposed inhibitor of the main protease </w:t>
      </w:r>
      <w:proofErr w:type="spellStart"/>
      <w:r>
        <w:t>Mpro</w:t>
      </w:r>
      <w:proofErr w:type="spellEnd"/>
      <w:r>
        <w:t xml:space="preserve"> (3CL-Pro) of SARS-Cov-2 early </w:t>
      </w:r>
      <w:r w:rsidR="00ED0F82">
        <w:t>on in</w:t>
      </w:r>
      <w:r>
        <w:t xml:space="preserve"> the </w:t>
      </w:r>
      <w:r w:rsidR="00B26E7A">
        <w:t>2020</w:t>
      </w:r>
      <w:r w:rsidR="000C294A">
        <w:t>-21</w:t>
      </w:r>
      <w:r w:rsidR="00B26E7A">
        <w:t xml:space="preserve"> </w:t>
      </w:r>
      <w:r>
        <w:t>pandemic at the binding site of Boceprevir</w:t>
      </w:r>
      <w:r w:rsidR="00DA7810">
        <w:t xml:space="preserve"> [3</w:t>
      </w:r>
      <w:r w:rsidR="008F1481">
        <w:t>1</w:t>
      </w:r>
      <w:r w:rsidR="00DA7810">
        <w:t>]</w:t>
      </w:r>
      <w:r w:rsidR="00020451">
        <w:t xml:space="preserve">.  The molecule has mass 750 Daltons, hydrogen donor count of 2, acceptor count of 10, </w:t>
      </w:r>
      <w:bookmarkStart w:id="6" w:name="_Hlk84252033"/>
      <w:r w:rsidR="00020451">
        <w:t xml:space="preserve">log </w:t>
      </w:r>
      <w:proofErr w:type="spellStart"/>
      <w:r w:rsidR="00020451">
        <w:t>K</w:t>
      </w:r>
      <w:r w:rsidR="00020451" w:rsidRPr="00020451">
        <w:rPr>
          <w:vertAlign w:val="subscript"/>
        </w:rPr>
        <w:t>ow</w:t>
      </w:r>
      <w:proofErr w:type="spellEnd"/>
      <w:r w:rsidR="00020451">
        <w:t xml:space="preserve"> </w:t>
      </w:r>
      <w:bookmarkEnd w:id="6"/>
      <w:r w:rsidR="00020451">
        <w:t xml:space="preserve">of 5.16, and 8 rotatable dihedral angles. It violates Lipinski’s Rule of </w:t>
      </w:r>
      <w:r w:rsidR="00EF7F53">
        <w:t>5 and dihedral angle count</w:t>
      </w:r>
      <w:r w:rsidR="00020451">
        <w:t xml:space="preserve"> </w:t>
      </w:r>
      <w:r w:rsidR="00503E36">
        <w:t xml:space="preserve">in </w:t>
      </w:r>
      <w:r w:rsidR="00EF7F53">
        <w:t>3</w:t>
      </w:r>
      <w:r w:rsidR="00503E36">
        <w:t xml:space="preserve"> of the conditions, and borderline </w:t>
      </w:r>
      <w:r w:rsidR="00EF7F53">
        <w:t>4</w:t>
      </w:r>
      <w:r w:rsidR="00503E36">
        <w:t>.</w:t>
      </w:r>
      <w:r w:rsidR="00EF7F53">
        <w:t xml:space="preserve">  </w:t>
      </w:r>
      <w:proofErr w:type="spellStart"/>
      <w:r w:rsidR="00EF7F53">
        <w:t>Simeprevir</w:t>
      </w:r>
      <w:proofErr w:type="spellEnd"/>
      <w:r w:rsidR="00EF7F53">
        <w:t xml:space="preserve"> is also different in that it has a large ring with many bonds.  </w:t>
      </w:r>
    </w:p>
    <w:p w14:paraId="504CC689" w14:textId="77CBACDB" w:rsidR="00503E36" w:rsidRDefault="003514FB" w:rsidP="00183954">
      <w:r>
        <w:t>3CL/</w:t>
      </w:r>
      <w:proofErr w:type="spellStart"/>
      <w:r w:rsidR="00503E36">
        <w:t>Mpro</w:t>
      </w:r>
      <w:proofErr w:type="spellEnd"/>
      <w:r w:rsidR="00503E36">
        <w:t xml:space="preserve"> of SARS-Cov-2 has a quantitative structural similarity to the class</w:t>
      </w:r>
      <w:r w:rsidR="00FE4AC6">
        <w:t xml:space="preserve"> of </w:t>
      </w:r>
      <w:r w:rsidR="00503E36" w:rsidRPr="00503E36">
        <w:t>NS3/4A</w:t>
      </w:r>
      <w:r w:rsidR="00503E36">
        <w:t xml:space="preserve"> </w:t>
      </w:r>
      <w:r w:rsidR="00503E36" w:rsidRPr="00503E36">
        <w:t>proteases</w:t>
      </w:r>
      <w:r w:rsidR="00503E36">
        <w:t>, in particular to</w:t>
      </w:r>
      <w:r w:rsidR="00FE4AC6">
        <w:t xml:space="preserve"> that</w:t>
      </w:r>
      <w:r w:rsidR="00503E36">
        <w:t xml:space="preserve"> of the Hepatitus C virus</w:t>
      </w:r>
      <w:r w:rsidR="00FE4AC6">
        <w:t xml:space="preserve"> (HCV)</w:t>
      </w:r>
      <w:r w:rsidR="00091256">
        <w:t xml:space="preserve"> [3</w:t>
      </w:r>
      <w:r w:rsidR="008F1481">
        <w:t>2</w:t>
      </w:r>
      <w:r w:rsidR="00091256">
        <w:t>]</w:t>
      </w:r>
      <w:r w:rsidR="00FE4AC6">
        <w:t xml:space="preserve">.  </w:t>
      </w:r>
      <w:r w:rsidR="00FF2A0A">
        <w:t xml:space="preserve">In the latter, the </w:t>
      </w:r>
      <w:r w:rsidR="00FE4AC6">
        <w:t>surface structure has features such as a shallow groove which makes it difficult to find small molecule inhibitors</w:t>
      </w:r>
      <w:r w:rsidR="00C56A07">
        <w:t>, and this part of the</w:t>
      </w:r>
      <w:r>
        <w:t xml:space="preserve"> site</w:t>
      </w:r>
      <w:r w:rsidR="00C56A07">
        <w:t xml:space="preserve"> has</w:t>
      </w:r>
      <w:r>
        <w:t xml:space="preserve"> protein-substrate interactions relevant to </w:t>
      </w:r>
      <w:r w:rsidR="00C56A07">
        <w:t xml:space="preserve">HCV </w:t>
      </w:r>
      <w:r>
        <w:t>viral replication.  The desired inhibitor</w:t>
      </w:r>
      <w:r w:rsidR="009D3F98">
        <w:t xml:space="preserve"> </w:t>
      </w:r>
      <w:r>
        <w:t>clearly requires specification of amino acids in the target site for effectiveness</w:t>
      </w:r>
      <w:r w:rsidR="00F82DAF">
        <w:t>,</w:t>
      </w:r>
      <w:r>
        <w:t xml:space="preserve"> and Ligand GA can provide this</w:t>
      </w:r>
      <w:r w:rsidR="00C161CF">
        <w:t>, as is the case in irreversible inhibitor design that requires specific target amino acids.</w:t>
      </w:r>
      <w:r w:rsidR="00503E36">
        <w:t xml:space="preserve"> </w:t>
      </w:r>
    </w:p>
    <w:p w14:paraId="4ABA9374" w14:textId="0A30B2C7" w:rsidR="00DA7810" w:rsidRDefault="003514FB" w:rsidP="00A245A6">
      <w:r>
        <w:t xml:space="preserve">A set of inhibitors of the SARS-Cov-2 </w:t>
      </w:r>
      <w:proofErr w:type="spellStart"/>
      <w:r w:rsidR="00233529">
        <w:t>Mpro</w:t>
      </w:r>
      <w:proofErr w:type="spellEnd"/>
      <w:r w:rsidR="00233529">
        <w:t xml:space="preserve"> </w:t>
      </w:r>
      <w:r>
        <w:t xml:space="preserve">has been </w:t>
      </w:r>
      <w:r w:rsidR="00233529">
        <w:t>investigated computational</w:t>
      </w:r>
      <w:r w:rsidR="00E36BB5">
        <w:t>ly</w:t>
      </w:r>
      <w:r w:rsidR="00C161CF">
        <w:t>, in docking,</w:t>
      </w:r>
      <w:r w:rsidR="00233529">
        <w:t xml:space="preserve"> and </w:t>
      </w:r>
      <w:r w:rsidR="00556B85">
        <w:t xml:space="preserve">in </w:t>
      </w:r>
      <w:r w:rsidR="00233529">
        <w:t>experiment</w:t>
      </w:r>
      <w:r w:rsidR="00556B85">
        <w:t>s</w:t>
      </w:r>
      <w:r w:rsidR="00C161CF">
        <w:t xml:space="preserve"> </w:t>
      </w:r>
      <w:r w:rsidR="00556B85">
        <w:t>to find</w:t>
      </w:r>
      <w:r w:rsidR="00C161CF">
        <w:t xml:space="preserve"> synergistic combinations</w:t>
      </w:r>
      <w:r w:rsidR="00233529">
        <w:t xml:space="preserve"> </w:t>
      </w:r>
      <w:r w:rsidR="00556B85">
        <w:t xml:space="preserve">of </w:t>
      </w:r>
      <w:r w:rsidR="00E36BB5">
        <w:t xml:space="preserve">known </w:t>
      </w:r>
      <w:r w:rsidR="00556B85">
        <w:t>drugs</w:t>
      </w:r>
      <w:r w:rsidR="00E36BB5">
        <w:t xml:space="preserve"> to block Covid-19</w:t>
      </w:r>
      <w:r w:rsidR="00556B85">
        <w:t xml:space="preserve"> </w:t>
      </w:r>
      <w:r w:rsidR="00233529">
        <w:t>[3</w:t>
      </w:r>
      <w:r w:rsidR="008F1481">
        <w:t>3</w:t>
      </w:r>
      <w:r w:rsidR="00233529">
        <w:t xml:space="preserve">].  </w:t>
      </w:r>
      <w:proofErr w:type="spellStart"/>
      <w:r w:rsidR="00233529">
        <w:t>Simeprevir</w:t>
      </w:r>
      <w:proofErr w:type="spellEnd"/>
      <w:r w:rsidR="00233529">
        <w:t xml:space="preserve"> ranks high in the list of </w:t>
      </w:r>
      <w:r w:rsidR="00857116">
        <w:t>molecules in</w:t>
      </w:r>
      <w:r w:rsidR="00233529">
        <w:t xml:space="preserve"> </w:t>
      </w:r>
      <w:proofErr w:type="spellStart"/>
      <w:r w:rsidR="00233529">
        <w:t>AutoDock</w:t>
      </w:r>
      <w:proofErr w:type="spellEnd"/>
      <w:r w:rsidR="00233529">
        <w:t xml:space="preserve"> </w:t>
      </w:r>
      <w:r w:rsidR="006B2A1C">
        <w:t xml:space="preserve">scores.  </w:t>
      </w:r>
    </w:p>
    <w:p w14:paraId="61664198" w14:textId="1B786C17" w:rsidR="0050403B" w:rsidRDefault="00371041" w:rsidP="00A245A6">
      <w:r>
        <w:t xml:space="preserve">Figures </w:t>
      </w:r>
      <w:r w:rsidR="006C43C3">
        <w:t>9</w:t>
      </w:r>
      <w:r>
        <w:t xml:space="preserve"> </w:t>
      </w:r>
      <w:r w:rsidR="00857116">
        <w:t xml:space="preserve">and 10 </w:t>
      </w:r>
      <w:r>
        <w:t xml:space="preserve">shows the </w:t>
      </w:r>
      <w:r w:rsidR="006C43C3">
        <w:t>stereochemistry</w:t>
      </w:r>
      <w:r>
        <w:t xml:space="preserve"> </w:t>
      </w:r>
      <w:r w:rsidR="006C43C3">
        <w:t xml:space="preserve">and docking </w:t>
      </w:r>
      <w:r>
        <w:t xml:space="preserve">of </w:t>
      </w:r>
      <w:proofErr w:type="spellStart"/>
      <w:r>
        <w:t>Simeprevir</w:t>
      </w:r>
      <w:proofErr w:type="spellEnd"/>
      <w:r>
        <w:t xml:space="preserve"> to </w:t>
      </w:r>
      <w:proofErr w:type="spellStart"/>
      <w:r>
        <w:t>Mpro</w:t>
      </w:r>
      <w:proofErr w:type="spellEnd"/>
      <w:r w:rsidR="00FE0618">
        <w:t xml:space="preserve"> (3CL-Pro)</w:t>
      </w:r>
      <w:r>
        <w:t xml:space="preserve"> of SARS-COV-2 and</w:t>
      </w:r>
      <w:r w:rsidR="0044560C">
        <w:t xml:space="preserve"> </w:t>
      </w:r>
      <w:r w:rsidR="001941C4">
        <w:t>of a</w:t>
      </w:r>
      <w:r>
        <w:t xml:space="preserve"> stereoisomer which has a </w:t>
      </w:r>
      <w:r w:rsidR="00556B85">
        <w:t>25</w:t>
      </w:r>
      <w:r>
        <w:t xml:space="preserve">% greater </w:t>
      </w:r>
      <w:r w:rsidR="0044560C">
        <w:t xml:space="preserve">GOLD PLP </w:t>
      </w:r>
      <w:r>
        <w:t>docking score.</w:t>
      </w:r>
      <w:r w:rsidR="00556B85">
        <w:t xml:space="preserve">  The </w:t>
      </w:r>
      <w:r w:rsidR="006C43C3">
        <w:t xml:space="preserve">GOLD </w:t>
      </w:r>
      <w:r w:rsidR="00556B85">
        <w:t>scores are 71 and 89.</w:t>
      </w:r>
      <w:r>
        <w:t xml:space="preserve">  </w:t>
      </w:r>
      <w:bookmarkEnd w:id="5"/>
    </w:p>
    <w:p w14:paraId="3842B1DE" w14:textId="0C2E3CAA" w:rsidR="00DA7810" w:rsidRPr="00183954" w:rsidRDefault="0050403B" w:rsidP="00B75437">
      <w:pPr>
        <w:rPr>
          <w:i/>
          <w:iCs/>
        </w:rPr>
      </w:pPr>
      <w:r w:rsidRPr="00183954">
        <w:rPr>
          <w:i/>
          <w:iCs/>
        </w:rPr>
        <w:t xml:space="preserve">Importantly, </w:t>
      </w:r>
      <w:proofErr w:type="spellStart"/>
      <w:r w:rsidRPr="00183954">
        <w:rPr>
          <w:i/>
          <w:iCs/>
        </w:rPr>
        <w:t>Simeprevir</w:t>
      </w:r>
      <w:proofErr w:type="spellEnd"/>
      <w:r w:rsidRPr="00183954">
        <w:rPr>
          <w:i/>
          <w:iCs/>
        </w:rPr>
        <w:t xml:space="preserve"> was chosen </w:t>
      </w:r>
      <w:r w:rsidR="00C251AA">
        <w:rPr>
          <w:i/>
          <w:iCs/>
        </w:rPr>
        <w:t xml:space="preserve">in this presentation </w:t>
      </w:r>
      <w:r w:rsidRPr="00183954">
        <w:rPr>
          <w:i/>
          <w:iCs/>
        </w:rPr>
        <w:t xml:space="preserve">for the reason of it being a well-used drug and also </w:t>
      </w:r>
      <w:r>
        <w:rPr>
          <w:i/>
          <w:iCs/>
        </w:rPr>
        <w:t xml:space="preserve">because of </w:t>
      </w:r>
      <w:r w:rsidRPr="00183954">
        <w:rPr>
          <w:i/>
          <w:iCs/>
        </w:rPr>
        <w:t>the interest it</w:t>
      </w:r>
      <w:r w:rsidR="00A343F6">
        <w:rPr>
          <w:i/>
          <w:iCs/>
        </w:rPr>
        <w:t xml:space="preserve"> has had</w:t>
      </w:r>
      <w:r w:rsidRPr="00183954">
        <w:rPr>
          <w:i/>
          <w:iCs/>
        </w:rPr>
        <w:t xml:space="preserve"> as</w:t>
      </w:r>
      <w:r w:rsidR="00A343F6">
        <w:rPr>
          <w:i/>
          <w:iCs/>
        </w:rPr>
        <w:t xml:space="preserve"> an</w:t>
      </w:r>
      <w:r w:rsidRPr="00183954">
        <w:rPr>
          <w:i/>
          <w:iCs/>
        </w:rPr>
        <w:t xml:space="preserve"> inhibitor of the SARS-Cov-2 </w:t>
      </w:r>
      <w:proofErr w:type="spellStart"/>
      <w:r w:rsidRPr="00183954">
        <w:rPr>
          <w:i/>
          <w:iCs/>
        </w:rPr>
        <w:t>Mpro</w:t>
      </w:r>
      <w:proofErr w:type="spellEnd"/>
      <w:r w:rsidR="00B75437">
        <w:rPr>
          <w:i/>
          <w:iCs/>
        </w:rPr>
        <w:t xml:space="preserve"> since the early period of the pandemic</w:t>
      </w:r>
      <w:r w:rsidR="0048229D">
        <w:rPr>
          <w:i/>
          <w:iCs/>
        </w:rPr>
        <w:t>. T</w:t>
      </w:r>
      <w:r w:rsidRPr="00183954">
        <w:rPr>
          <w:i/>
          <w:iCs/>
        </w:rPr>
        <w:t>here are an enormous number</w:t>
      </w:r>
      <w:r w:rsidR="009116DE">
        <w:rPr>
          <w:i/>
          <w:iCs/>
        </w:rPr>
        <w:t xml:space="preserve"> of inhibitor studies of </w:t>
      </w:r>
      <w:r w:rsidR="000A3D2E">
        <w:rPr>
          <w:i/>
          <w:iCs/>
        </w:rPr>
        <w:t xml:space="preserve">the </w:t>
      </w:r>
      <w:r w:rsidR="009116DE">
        <w:rPr>
          <w:i/>
          <w:iCs/>
        </w:rPr>
        <w:t>different proteins</w:t>
      </w:r>
      <w:r w:rsidR="0048229D">
        <w:rPr>
          <w:i/>
          <w:iCs/>
        </w:rPr>
        <w:t xml:space="preserve"> of SARS-Cov-2</w:t>
      </w:r>
      <w:r w:rsidR="008830FC">
        <w:rPr>
          <w:i/>
          <w:iCs/>
        </w:rPr>
        <w:t xml:space="preserve"> [3</w:t>
      </w:r>
      <w:r w:rsidR="008F1481">
        <w:rPr>
          <w:i/>
          <w:iCs/>
        </w:rPr>
        <w:t>4</w:t>
      </w:r>
      <w:r w:rsidR="008830FC">
        <w:rPr>
          <w:i/>
          <w:iCs/>
        </w:rPr>
        <w:t>]</w:t>
      </w:r>
      <w:r w:rsidRPr="00183954">
        <w:rPr>
          <w:i/>
          <w:iCs/>
        </w:rPr>
        <w:t xml:space="preserve">.  The application of the Ligand GA software is general and this is </w:t>
      </w:r>
      <w:r w:rsidR="00392584">
        <w:rPr>
          <w:i/>
          <w:iCs/>
        </w:rPr>
        <w:t xml:space="preserve">only </w:t>
      </w:r>
      <w:r w:rsidRPr="00183954">
        <w:rPr>
          <w:i/>
          <w:iCs/>
        </w:rPr>
        <w:t>an example</w:t>
      </w:r>
      <w:r w:rsidR="009116DE">
        <w:rPr>
          <w:i/>
          <w:iCs/>
        </w:rPr>
        <w:t xml:space="preserve"> </w:t>
      </w:r>
      <w:r w:rsidR="00B420D1">
        <w:rPr>
          <w:i/>
          <w:iCs/>
        </w:rPr>
        <w:t>in</w:t>
      </w:r>
      <w:r w:rsidR="00392584">
        <w:rPr>
          <w:i/>
          <w:iCs/>
        </w:rPr>
        <w:t xml:space="preserve"> a current global research area</w:t>
      </w:r>
      <w:r w:rsidRPr="00183954">
        <w:rPr>
          <w:i/>
          <w:iCs/>
        </w:rPr>
        <w:t>.</w:t>
      </w:r>
      <w:r w:rsidR="00EE1BF3">
        <w:rPr>
          <w:i/>
          <w:iCs/>
        </w:rPr>
        <w:t xml:space="preserve"> </w:t>
      </w:r>
    </w:p>
    <w:p w14:paraId="0A0474F6" w14:textId="1741241B" w:rsidR="00371041" w:rsidRDefault="00371041" w:rsidP="00A245A6">
      <w:r>
        <w:t>Both bind to an active site which Boceprevir</w:t>
      </w:r>
      <w:r w:rsidR="00EE0A42">
        <w:t xml:space="preserve"> (PubChem CID</w:t>
      </w:r>
      <w:r w:rsidR="00EE0A42">
        <w:rPr>
          <w:rFonts w:ascii="Segoe UI" w:hAnsi="Segoe UI" w:cs="Segoe UI"/>
          <w:color w:val="212121"/>
          <w:shd w:val="clear" w:color="auto" w:fill="FFFFFF"/>
        </w:rPr>
        <w:t>10324367)</w:t>
      </w:r>
      <w:r w:rsidR="00DA7810">
        <w:t xml:space="preserve">, </w:t>
      </w:r>
      <w:r w:rsidR="008A5CB3">
        <w:t xml:space="preserve">a Calpain </w:t>
      </w:r>
      <w:r w:rsidR="008510A8">
        <w:t xml:space="preserve">type of </w:t>
      </w:r>
      <w:r w:rsidR="008A5CB3">
        <w:t>inhibitor,</w:t>
      </w:r>
      <w:r>
        <w:t xml:space="preserve"> binds to in the SARS-Cov-2 </w:t>
      </w:r>
      <w:proofErr w:type="spellStart"/>
      <w:r>
        <w:t>Mpro</w:t>
      </w:r>
      <w:proofErr w:type="spellEnd"/>
      <w:r>
        <w:t xml:space="preserve"> main proteas</w:t>
      </w:r>
      <w:r w:rsidR="009F50C8">
        <w:t>e</w:t>
      </w:r>
      <w:r>
        <w:t xml:space="preserve">.  </w:t>
      </w:r>
      <w:proofErr w:type="spellStart"/>
      <w:r>
        <w:t>Simeprevir</w:t>
      </w:r>
      <w:proofErr w:type="spellEnd"/>
      <w:r>
        <w:t xml:space="preserve"> has the </w:t>
      </w:r>
      <w:r w:rsidR="00207FE0">
        <w:t>non-isomeric</w:t>
      </w:r>
      <w:r>
        <w:t xml:space="preserve"> SMILES form of </w:t>
      </w:r>
    </w:p>
    <w:p w14:paraId="6807BAFC" w14:textId="346B6B4A" w:rsidR="00371041" w:rsidRPr="00556B85" w:rsidRDefault="00371041" w:rsidP="00A245A6">
      <w:pPr>
        <w:rPr>
          <w:rFonts w:cstheme="minorHAnsi"/>
          <w:color w:val="212121"/>
          <w:shd w:val="clear" w:color="auto" w:fill="FFFFFF"/>
        </w:rPr>
      </w:pPr>
      <w:r w:rsidRPr="00556B85">
        <w:rPr>
          <w:rFonts w:cstheme="minorHAnsi"/>
          <w:color w:val="212121"/>
          <w:shd w:val="clear" w:color="auto" w:fill="FFFFFF"/>
        </w:rPr>
        <w:t>CC1=C(C=CC2=C1N=C(C=C2OC3CC4C(C3)C(=O)N(CCCCC=CC5CC5(NC4=O)C(=O)NS(=O)(=O)C6CC6)C)C7=NC(=CS7)C(C)C)OC</w:t>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Pr="00556B85">
        <w:rPr>
          <w:rFonts w:cstheme="minorHAnsi"/>
          <w:color w:val="212121"/>
          <w:shd w:val="clear" w:color="auto" w:fill="FFFFFF"/>
        </w:rPr>
        <w:t xml:space="preserve">eqn. </w:t>
      </w:r>
      <w:r w:rsidR="00712303">
        <w:rPr>
          <w:rFonts w:cstheme="minorHAnsi"/>
          <w:color w:val="212121"/>
          <w:shd w:val="clear" w:color="auto" w:fill="FFFFFF"/>
        </w:rPr>
        <w:t>6</w:t>
      </w:r>
    </w:p>
    <w:p w14:paraId="138A2CAD" w14:textId="49D0A947" w:rsidR="00556B85" w:rsidRPr="00556B85" w:rsidRDefault="00556B85" w:rsidP="00A245A6">
      <w:pPr>
        <w:rPr>
          <w:rFonts w:cstheme="minorHAnsi"/>
          <w:color w:val="212121"/>
          <w:shd w:val="clear" w:color="auto" w:fill="FFFFFF"/>
        </w:rPr>
      </w:pPr>
      <w:r w:rsidRPr="00556B85">
        <w:rPr>
          <w:rFonts w:cstheme="minorHAnsi"/>
          <w:color w:val="212121"/>
          <w:shd w:val="clear" w:color="auto" w:fill="FFFFFF"/>
        </w:rPr>
        <w:t xml:space="preserve">and the </w:t>
      </w:r>
      <w:r>
        <w:rPr>
          <w:rFonts w:cstheme="minorHAnsi"/>
          <w:color w:val="212121"/>
          <w:shd w:val="clear" w:color="auto" w:fill="FFFFFF"/>
        </w:rPr>
        <w:t xml:space="preserve">isomeric form, </w:t>
      </w:r>
    </w:p>
    <w:p w14:paraId="442DBBB0" w14:textId="4A07B271" w:rsidR="00207FE0" w:rsidRPr="00556B85" w:rsidRDefault="00207FE0" w:rsidP="00A245A6">
      <w:pPr>
        <w:rPr>
          <w:rFonts w:cstheme="minorHAnsi"/>
          <w:color w:val="212121"/>
          <w:shd w:val="clear" w:color="auto" w:fill="FFFFFF"/>
        </w:rPr>
      </w:pPr>
      <w:r w:rsidRPr="00556B85">
        <w:rPr>
          <w:rFonts w:cstheme="minorHAnsi"/>
          <w:color w:val="212121"/>
          <w:shd w:val="clear" w:color="auto" w:fill="FFFFFF"/>
        </w:rPr>
        <w:lastRenderedPageBreak/>
        <w:t>CC1=C(C=CC2=C1N=C(C=C2O[C@@H]3C[C@@H]4[C@@H](C3)C(=O)N(CCCC/C=C\[C@@H]5C[C@]5(NC4=O)C(=O)NS(=O)(=O)C6CC6)C)C7=NC(=CS7)C(C)C)OC</w:t>
      </w:r>
      <w:r w:rsidRPr="00556B85">
        <w:rPr>
          <w:rFonts w:cstheme="minorHAnsi"/>
          <w:color w:val="212121"/>
          <w:shd w:val="clear" w:color="auto" w:fill="FFFFFF"/>
        </w:rPr>
        <w:tab/>
      </w:r>
      <w:r w:rsidRPr="00556B85">
        <w:rPr>
          <w:rFonts w:cstheme="minorHAnsi"/>
          <w:color w:val="212121"/>
          <w:shd w:val="clear" w:color="auto" w:fill="FFFFFF"/>
        </w:rPr>
        <w:tab/>
      </w:r>
      <w:r w:rsidRPr="00556B8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008654C5">
        <w:rPr>
          <w:rFonts w:cstheme="minorHAnsi"/>
          <w:color w:val="212121"/>
          <w:shd w:val="clear" w:color="auto" w:fill="FFFFFF"/>
        </w:rPr>
        <w:tab/>
      </w:r>
      <w:r w:rsidRPr="00556B85">
        <w:rPr>
          <w:rFonts w:cstheme="minorHAnsi"/>
          <w:color w:val="212121"/>
          <w:shd w:val="clear" w:color="auto" w:fill="FFFFFF"/>
        </w:rPr>
        <w:t xml:space="preserve">eqn. </w:t>
      </w:r>
      <w:r w:rsidR="00712303">
        <w:rPr>
          <w:rFonts w:cstheme="minorHAnsi"/>
          <w:color w:val="212121"/>
          <w:shd w:val="clear" w:color="auto" w:fill="FFFFFF"/>
        </w:rPr>
        <w:t>7</w:t>
      </w:r>
    </w:p>
    <w:p w14:paraId="20163473" w14:textId="27321FA5" w:rsidR="00371041" w:rsidRDefault="00371041" w:rsidP="001933CA">
      <w:pPr>
        <w:rPr>
          <w:rFonts w:cstheme="minorHAnsi"/>
          <w:color w:val="212121"/>
          <w:shd w:val="clear" w:color="auto" w:fill="FFFFFF"/>
        </w:rPr>
      </w:pPr>
      <w:r w:rsidRPr="00556B85">
        <w:rPr>
          <w:rFonts w:cstheme="minorHAnsi"/>
          <w:color w:val="212121"/>
          <w:shd w:val="clear" w:color="auto" w:fill="FFFFFF"/>
        </w:rPr>
        <w:t xml:space="preserve">Figure </w:t>
      </w:r>
      <w:r w:rsidR="00857116">
        <w:rPr>
          <w:rFonts w:cstheme="minorHAnsi"/>
          <w:color w:val="212121"/>
          <w:shd w:val="clear" w:color="auto" w:fill="FFFFFF"/>
        </w:rPr>
        <w:t>9</w:t>
      </w:r>
      <w:r w:rsidRPr="00556B85">
        <w:rPr>
          <w:rFonts w:cstheme="minorHAnsi"/>
          <w:color w:val="212121"/>
          <w:shd w:val="clear" w:color="auto" w:fill="FFFFFF"/>
        </w:rPr>
        <w:t xml:space="preserve">:  </w:t>
      </w:r>
      <w:r w:rsidR="00857116">
        <w:rPr>
          <w:rFonts w:cstheme="minorHAnsi"/>
          <w:color w:val="212121"/>
          <w:shd w:val="clear" w:color="auto" w:fill="FFFFFF"/>
        </w:rPr>
        <w:t xml:space="preserve">(a) </w:t>
      </w:r>
      <w:proofErr w:type="spellStart"/>
      <w:r w:rsidRPr="00556B85">
        <w:rPr>
          <w:rFonts w:cstheme="minorHAnsi"/>
          <w:color w:val="212121"/>
          <w:shd w:val="clear" w:color="auto" w:fill="FFFFFF"/>
        </w:rPr>
        <w:t>Simeprevir</w:t>
      </w:r>
      <w:proofErr w:type="spellEnd"/>
      <w:r w:rsidRPr="00556B85">
        <w:rPr>
          <w:rFonts w:cstheme="minorHAnsi"/>
          <w:color w:val="212121"/>
          <w:shd w:val="clear" w:color="auto" w:fill="FFFFFF"/>
        </w:rPr>
        <w:t xml:space="preserve">, an FDA approved drug for treating Hepatitus C.  It has been considered as an inhibitor of the Serine type of protease </w:t>
      </w:r>
      <w:proofErr w:type="spellStart"/>
      <w:r w:rsidRPr="00556B85">
        <w:rPr>
          <w:rFonts w:cstheme="minorHAnsi"/>
          <w:color w:val="212121"/>
          <w:shd w:val="clear" w:color="auto" w:fill="FFFFFF"/>
        </w:rPr>
        <w:t>Mpro</w:t>
      </w:r>
      <w:proofErr w:type="spellEnd"/>
      <w:r w:rsidRPr="00556B85">
        <w:rPr>
          <w:rFonts w:cstheme="minorHAnsi"/>
          <w:color w:val="212121"/>
          <w:shd w:val="clear" w:color="auto" w:fill="FFFFFF"/>
        </w:rPr>
        <w:t xml:space="preserve"> of SARS-Cov-2.  GOLD PLP score </w:t>
      </w:r>
      <w:r w:rsidR="00556B85">
        <w:rPr>
          <w:rFonts w:cstheme="minorHAnsi"/>
          <w:color w:val="212121"/>
          <w:shd w:val="clear" w:color="auto" w:fill="FFFFFF"/>
        </w:rPr>
        <w:t>is</w:t>
      </w:r>
      <w:r w:rsidRPr="00556B85">
        <w:rPr>
          <w:rFonts w:cstheme="minorHAnsi"/>
          <w:color w:val="212121"/>
          <w:shd w:val="clear" w:color="auto" w:fill="FFFFFF"/>
        </w:rPr>
        <w:t xml:space="preserve"> </w:t>
      </w:r>
      <w:r w:rsidR="00556B85">
        <w:rPr>
          <w:rFonts w:cstheme="minorHAnsi"/>
          <w:color w:val="212121"/>
          <w:shd w:val="clear" w:color="auto" w:fill="FFFFFF"/>
        </w:rPr>
        <w:t>71</w:t>
      </w:r>
      <w:r w:rsidRPr="00556B85">
        <w:rPr>
          <w:rFonts w:cstheme="minorHAnsi"/>
          <w:color w:val="212121"/>
          <w:shd w:val="clear" w:color="auto" w:fill="FFFFFF"/>
        </w:rPr>
        <w:t>.</w:t>
      </w:r>
      <w:r w:rsidR="00F82DAF" w:rsidRPr="00556B85">
        <w:rPr>
          <w:rFonts w:cstheme="minorHAnsi"/>
          <w:color w:val="212121"/>
          <w:shd w:val="clear" w:color="auto" w:fill="FFFFFF"/>
        </w:rPr>
        <w:t xml:space="preserve">  The docked result used a</w:t>
      </w:r>
      <w:r w:rsidR="00857116">
        <w:rPr>
          <w:rFonts w:cstheme="minorHAnsi"/>
          <w:color w:val="212121"/>
          <w:shd w:val="clear" w:color="auto" w:fill="FFFFFF"/>
        </w:rPr>
        <w:t>n</w:t>
      </w:r>
      <w:r w:rsidR="00F82DAF" w:rsidRPr="00556B85">
        <w:rPr>
          <w:rFonts w:cstheme="minorHAnsi"/>
          <w:color w:val="212121"/>
          <w:shd w:val="clear" w:color="auto" w:fill="FFFFFF"/>
        </w:rPr>
        <w:t xml:space="preserve"> </w:t>
      </w:r>
      <w:r w:rsidR="008445D9">
        <w:rPr>
          <w:rFonts w:cstheme="minorHAnsi"/>
          <w:color w:val="212121"/>
          <w:shd w:val="clear" w:color="auto" w:fill="FFFFFF"/>
        </w:rPr>
        <w:t>isomeric</w:t>
      </w:r>
      <w:r w:rsidR="00F82DAF" w:rsidRPr="00556B85">
        <w:rPr>
          <w:rFonts w:cstheme="minorHAnsi"/>
          <w:color w:val="212121"/>
          <w:shd w:val="clear" w:color="auto" w:fill="FFFFFF"/>
        </w:rPr>
        <w:t xml:space="preserve"> chiral SMILES string.</w:t>
      </w:r>
      <w:r w:rsidR="00857116">
        <w:rPr>
          <w:rFonts w:cstheme="minorHAnsi"/>
          <w:color w:val="212121"/>
          <w:shd w:val="clear" w:color="auto" w:fill="FFFFFF"/>
        </w:rPr>
        <w:t xml:space="preserve">  (b) </w:t>
      </w:r>
      <w:r w:rsidRPr="00183954">
        <w:rPr>
          <w:rFonts w:cstheme="minorHAnsi"/>
          <w:color w:val="212121"/>
          <w:shd w:val="clear" w:color="auto" w:fill="FFFFFF"/>
        </w:rPr>
        <w:t xml:space="preserve">Stereoisomer 5 of </w:t>
      </w:r>
      <w:proofErr w:type="spellStart"/>
      <w:r w:rsidRPr="00183954">
        <w:rPr>
          <w:rFonts w:cstheme="minorHAnsi"/>
          <w:color w:val="212121"/>
          <w:shd w:val="clear" w:color="auto" w:fill="FFFFFF"/>
        </w:rPr>
        <w:t>Simeprevir</w:t>
      </w:r>
      <w:proofErr w:type="spellEnd"/>
      <w:r w:rsidR="009C3CA6">
        <w:rPr>
          <w:rFonts w:cstheme="minorHAnsi"/>
          <w:color w:val="212121"/>
          <w:shd w:val="clear" w:color="auto" w:fill="FFFFFF"/>
        </w:rPr>
        <w:t xml:space="preserve"> from Corina</w:t>
      </w:r>
      <w:r w:rsidR="00F82DAF">
        <w:rPr>
          <w:rFonts w:cstheme="minorHAnsi"/>
          <w:color w:val="212121"/>
          <w:shd w:val="clear" w:color="auto" w:fill="FFFFFF"/>
        </w:rPr>
        <w:t xml:space="preserve"> (5 </w:t>
      </w:r>
      <w:r w:rsidR="008B2A55">
        <w:rPr>
          <w:rFonts w:cstheme="minorHAnsi"/>
          <w:color w:val="212121"/>
          <w:shd w:val="clear" w:color="auto" w:fill="FFFFFF"/>
        </w:rPr>
        <w:t xml:space="preserve">label </w:t>
      </w:r>
      <w:r w:rsidR="00F82DAF">
        <w:rPr>
          <w:rFonts w:cstheme="minorHAnsi"/>
          <w:color w:val="212121"/>
          <w:shd w:val="clear" w:color="auto" w:fill="FFFFFF"/>
        </w:rPr>
        <w:t xml:space="preserve">comes from the basis set </w:t>
      </w:r>
      <m:oMath>
        <m:r>
          <w:rPr>
            <w:rFonts w:ascii="Cambria Math" w:hAnsi="Cambria Math" w:cstheme="minorHAnsi"/>
            <w:color w:val="212121"/>
            <w:shd w:val="clear" w:color="auto" w:fill="FFFFFF"/>
          </w:rPr>
          <m:t>±,±,±,±,±</m:t>
        </m:r>
      </m:oMath>
      <w:r w:rsidR="005A5BF9">
        <w:rPr>
          <w:rFonts w:eastAsiaTheme="minorEastAsia" w:cstheme="minorHAnsi"/>
          <w:color w:val="212121"/>
          <w:shd w:val="clear" w:color="auto" w:fill="FFFFFF"/>
        </w:rPr>
        <w:t xml:space="preserve"> </w:t>
      </w:r>
      <w:r w:rsidR="00F82DAF">
        <w:rPr>
          <w:rFonts w:cstheme="minorHAnsi"/>
          <w:color w:val="212121"/>
          <w:shd w:val="clear" w:color="auto" w:fill="FFFFFF"/>
        </w:rPr>
        <w:t xml:space="preserve">of chirality of the stereocenters </w:t>
      </w:r>
      <w:r w:rsidR="005A5BF9">
        <w:rPr>
          <w:rFonts w:cstheme="minorHAnsi"/>
          <w:color w:val="212121"/>
          <w:shd w:val="clear" w:color="auto" w:fill="FFFFFF"/>
        </w:rPr>
        <w:t>from</w:t>
      </w:r>
      <w:r w:rsidR="00F82DAF">
        <w:rPr>
          <w:rFonts w:cstheme="minorHAnsi"/>
          <w:color w:val="212121"/>
          <w:shd w:val="clear" w:color="auto" w:fill="FFFFFF"/>
        </w:rPr>
        <w:t xml:space="preserve"> a non-isomeric SMILES string)</w:t>
      </w:r>
      <w:r w:rsidRPr="00183954">
        <w:rPr>
          <w:rFonts w:cstheme="minorHAnsi"/>
          <w:color w:val="212121"/>
          <w:shd w:val="clear" w:color="auto" w:fill="FFFFFF"/>
        </w:rPr>
        <w:t xml:space="preserve">.  When bound to </w:t>
      </w:r>
      <w:proofErr w:type="spellStart"/>
      <w:r w:rsidRPr="00183954">
        <w:rPr>
          <w:rFonts w:cstheme="minorHAnsi"/>
          <w:color w:val="212121"/>
          <w:shd w:val="clear" w:color="auto" w:fill="FFFFFF"/>
        </w:rPr>
        <w:t>Mpro</w:t>
      </w:r>
      <w:proofErr w:type="spellEnd"/>
      <w:r w:rsidRPr="00183954">
        <w:rPr>
          <w:rFonts w:cstheme="minorHAnsi"/>
          <w:color w:val="212121"/>
          <w:shd w:val="clear" w:color="auto" w:fill="FFFFFF"/>
        </w:rPr>
        <w:t xml:space="preserve"> of SARS-Cov-2 its docking score is 48% higher than </w:t>
      </w:r>
      <w:proofErr w:type="spellStart"/>
      <w:r w:rsidRPr="00183954">
        <w:rPr>
          <w:rFonts w:cstheme="minorHAnsi"/>
          <w:color w:val="212121"/>
          <w:shd w:val="clear" w:color="auto" w:fill="FFFFFF"/>
        </w:rPr>
        <w:t>Simeprevir</w:t>
      </w:r>
      <w:proofErr w:type="spellEnd"/>
      <w:r w:rsidRPr="00183954">
        <w:rPr>
          <w:rFonts w:cstheme="minorHAnsi"/>
          <w:color w:val="212121"/>
          <w:shd w:val="clear" w:color="auto" w:fill="FFFFFF"/>
        </w:rPr>
        <w:t>.  GOLD PLP score of 89.</w:t>
      </w:r>
      <w:r w:rsidR="003E4C08">
        <w:rPr>
          <w:rFonts w:cstheme="minorHAnsi"/>
          <w:color w:val="212121"/>
          <w:shd w:val="clear" w:color="auto" w:fill="FFFFFF"/>
        </w:rPr>
        <w:t xml:space="preserve">  Note that </w:t>
      </w:r>
      <w:r w:rsidR="00E16D1C">
        <w:rPr>
          <w:rFonts w:cstheme="minorHAnsi"/>
          <w:color w:val="212121"/>
          <w:shd w:val="clear" w:color="auto" w:fill="FFFFFF"/>
        </w:rPr>
        <w:t>4</w:t>
      </w:r>
      <w:r w:rsidR="003E4C08">
        <w:rPr>
          <w:rFonts w:cstheme="minorHAnsi"/>
          <w:color w:val="212121"/>
          <w:shd w:val="clear" w:color="auto" w:fill="FFFFFF"/>
        </w:rPr>
        <w:t xml:space="preserve"> </w:t>
      </w:r>
      <w:r w:rsidR="00E16D1C">
        <w:rPr>
          <w:rFonts w:cstheme="minorHAnsi"/>
          <w:color w:val="212121"/>
          <w:shd w:val="clear" w:color="auto" w:fill="FFFFFF"/>
        </w:rPr>
        <w:t xml:space="preserve">out 5 </w:t>
      </w:r>
      <w:r w:rsidR="003E4C08">
        <w:rPr>
          <w:rFonts w:cstheme="minorHAnsi"/>
          <w:color w:val="212121"/>
          <w:shd w:val="clear" w:color="auto" w:fill="FFFFFF"/>
        </w:rPr>
        <w:t xml:space="preserve">chiral centers </w:t>
      </w:r>
      <w:r w:rsidR="00857116">
        <w:rPr>
          <w:rFonts w:cstheme="minorHAnsi"/>
          <w:color w:val="212121"/>
          <w:shd w:val="clear" w:color="auto" w:fill="FFFFFF"/>
        </w:rPr>
        <w:t xml:space="preserve">in (b) </w:t>
      </w:r>
      <w:r w:rsidR="003E4C08">
        <w:rPr>
          <w:rFonts w:cstheme="minorHAnsi"/>
          <w:color w:val="212121"/>
          <w:shd w:val="clear" w:color="auto" w:fill="FFFFFF"/>
        </w:rPr>
        <w:t>changed direction</w:t>
      </w:r>
      <w:r w:rsidR="009C7A86">
        <w:rPr>
          <w:rFonts w:cstheme="minorHAnsi"/>
          <w:color w:val="212121"/>
          <w:shd w:val="clear" w:color="auto" w:fill="FFFFFF"/>
        </w:rPr>
        <w:t xml:space="preserve"> and structurally this molecule is different from the one in </w:t>
      </w:r>
      <w:r w:rsidR="00857116">
        <w:rPr>
          <w:rFonts w:cstheme="minorHAnsi"/>
          <w:color w:val="212121"/>
          <w:shd w:val="clear" w:color="auto" w:fill="FFFFFF"/>
        </w:rPr>
        <w:t>(a)</w:t>
      </w:r>
      <w:r w:rsidR="009C7A86">
        <w:rPr>
          <w:rFonts w:cstheme="minorHAnsi"/>
          <w:color w:val="212121"/>
          <w:shd w:val="clear" w:color="auto" w:fill="FFFFFF"/>
        </w:rPr>
        <w:t>.</w:t>
      </w:r>
    </w:p>
    <w:p w14:paraId="5FF22786" w14:textId="6F1C542F" w:rsidR="001933CA" w:rsidRPr="001933CA" w:rsidRDefault="001933CA" w:rsidP="001933CA">
      <w:pPr>
        <w:pStyle w:val="ListParagraph"/>
        <w:numPr>
          <w:ilvl w:val="0"/>
          <w:numId w:val="15"/>
        </w:numPr>
        <w:rPr>
          <w:rFonts w:cstheme="minorHAnsi"/>
          <w:color w:val="212121"/>
          <w:shd w:val="clear" w:color="auto" w:fill="FFFFFF"/>
        </w:rPr>
      </w:pPr>
      <w:r>
        <w:rPr>
          <w:rFonts w:cstheme="minorHAnsi"/>
          <w:color w:val="212121"/>
          <w:shd w:val="clear" w:color="auto" w:fill="FFFFFF"/>
        </w:rPr>
        <w:t xml:space="preserve">      </w:t>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t xml:space="preserve">b.   </w:t>
      </w:r>
    </w:p>
    <w:p w14:paraId="0EE6D74D" w14:textId="39CC1367" w:rsidR="00371041" w:rsidRDefault="006C53B8" w:rsidP="00A245A6">
      <w:pPr>
        <w:rPr>
          <w:rFonts w:ascii="Segoe UI" w:hAnsi="Segoe UI" w:cs="Segoe UI"/>
          <w:color w:val="212121"/>
          <w:shd w:val="clear" w:color="auto" w:fill="FFFFFF"/>
        </w:rPr>
      </w:pPr>
      <w:r>
        <w:rPr>
          <w:rFonts w:ascii="Segoe UI" w:hAnsi="Segoe UI" w:cs="Segoe UI"/>
          <w:noProof/>
          <w:color w:val="212121"/>
        </w:rPr>
        <mc:AlternateContent>
          <mc:Choice Requires="wps">
            <w:drawing>
              <wp:anchor distT="0" distB="0" distL="114300" distR="114300" simplePos="0" relativeHeight="251659264" behindDoc="0" locked="0" layoutInCell="1" allowOverlap="1" wp14:anchorId="6511235E" wp14:editId="53F7A2B3">
                <wp:simplePos x="0" y="0"/>
                <wp:positionH relativeFrom="column">
                  <wp:posOffset>2705100</wp:posOffset>
                </wp:positionH>
                <wp:positionV relativeFrom="paragraph">
                  <wp:posOffset>2087880</wp:posOffset>
                </wp:positionV>
                <wp:extent cx="121920" cy="182880"/>
                <wp:effectExtent l="0" t="0" r="0" b="7620"/>
                <wp:wrapNone/>
                <wp:docPr id="13" name="Rectangle 13"/>
                <wp:cNvGraphicFramePr/>
                <a:graphic xmlns:a="http://schemas.openxmlformats.org/drawingml/2006/main">
                  <a:graphicData uri="http://schemas.microsoft.com/office/word/2010/wordprocessingShape">
                    <wps:wsp>
                      <wps:cNvSpPr/>
                      <wps:spPr>
                        <a:xfrm>
                          <a:off x="0" y="0"/>
                          <a:ext cx="121920" cy="182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07E5E" id="Rectangle 13" o:spid="_x0000_s1026" style="position:absolute;margin-left:213pt;margin-top:164.4pt;width:9.6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" fillcolor="white [3212]" stroked="f" strokeweight="1pt"/>
            </w:pict>
          </mc:Fallback>
        </mc:AlternateContent>
      </w:r>
      <w:r w:rsidR="00371041" w:rsidRPr="005E6DFE">
        <w:rPr>
          <w:rFonts w:ascii="Segoe UI" w:hAnsi="Segoe UI" w:cs="Segoe UI"/>
          <w:noProof/>
          <w:color w:val="212121"/>
          <w:shd w:val="clear" w:color="auto" w:fill="FFFFFF"/>
        </w:rPr>
        <w:drawing>
          <wp:inline distT="0" distB="0" distL="0" distR="0" wp14:anchorId="3E4369D4" wp14:editId="199D2B0D">
            <wp:extent cx="2431351" cy="18738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658" cy="1886453"/>
                    </a:xfrm>
                    <a:prstGeom prst="rect">
                      <a:avLst/>
                    </a:prstGeom>
                  </pic:spPr>
                </pic:pic>
              </a:graphicData>
            </a:graphic>
          </wp:inline>
        </w:drawing>
      </w:r>
      <w:r w:rsidR="00371041">
        <w:rPr>
          <w:rFonts w:ascii="Segoe UI" w:hAnsi="Segoe UI" w:cs="Segoe UI"/>
          <w:noProof/>
          <w:color w:val="212121"/>
          <w:shd w:val="clear" w:color="auto" w:fill="FFFFFF"/>
        </w:rPr>
        <w:drawing>
          <wp:inline distT="0" distB="0" distL="0" distR="0" wp14:anchorId="189716BE" wp14:editId="58CFCA43">
            <wp:extent cx="3183148" cy="22098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7320" cy="2296002"/>
                    </a:xfrm>
                    <a:prstGeom prst="rect">
                      <a:avLst/>
                    </a:prstGeom>
                    <a:noFill/>
                  </pic:spPr>
                </pic:pic>
              </a:graphicData>
            </a:graphic>
          </wp:inline>
        </w:drawing>
      </w:r>
    </w:p>
    <w:p w14:paraId="3042EB4E" w14:textId="38CACD7E" w:rsidR="009977D0" w:rsidRDefault="00371041" w:rsidP="00A245A6">
      <w:pPr>
        <w:rPr>
          <w:rFonts w:cstheme="minorHAnsi"/>
          <w:color w:val="212121"/>
          <w:shd w:val="clear" w:color="auto" w:fill="FFFFFF"/>
        </w:rPr>
      </w:pPr>
      <w:r w:rsidRPr="00183954">
        <w:rPr>
          <w:rFonts w:cstheme="minorHAnsi"/>
          <w:color w:val="212121"/>
          <w:shd w:val="clear" w:color="auto" w:fill="FFFFFF"/>
        </w:rPr>
        <w:t xml:space="preserve">and does violate most of Lipinski’s rule of 5.  </w:t>
      </w:r>
      <w:r w:rsidR="00DA69FC">
        <w:rPr>
          <w:rFonts w:cstheme="minorHAnsi"/>
          <w:color w:val="212121"/>
          <w:shd w:val="clear" w:color="auto" w:fill="FFFFFF"/>
        </w:rPr>
        <w:t xml:space="preserve">The </w:t>
      </w:r>
      <w:proofErr w:type="spellStart"/>
      <w:r w:rsidR="00385AF2">
        <w:rPr>
          <w:rFonts w:cstheme="minorHAnsi"/>
          <w:color w:val="212121"/>
          <w:shd w:val="clear" w:color="auto" w:fill="FFFFFF"/>
        </w:rPr>
        <w:t>Simeprevir</w:t>
      </w:r>
      <w:proofErr w:type="spellEnd"/>
      <w:r w:rsidR="00385AF2">
        <w:rPr>
          <w:rFonts w:cstheme="minorHAnsi"/>
          <w:color w:val="212121"/>
          <w:shd w:val="clear" w:color="auto" w:fill="FFFFFF"/>
        </w:rPr>
        <w:t xml:space="preserve"> </w:t>
      </w:r>
      <w:r w:rsidR="00DA69FC">
        <w:rPr>
          <w:rFonts w:cstheme="minorHAnsi"/>
          <w:color w:val="212121"/>
          <w:shd w:val="clear" w:color="auto" w:fill="FFFFFF"/>
        </w:rPr>
        <w:t>molecule isn’t ideal to illustrate the use of the software in modifying</w:t>
      </w:r>
      <w:r w:rsidR="00586D47">
        <w:rPr>
          <w:rFonts w:cstheme="minorHAnsi"/>
          <w:color w:val="212121"/>
          <w:shd w:val="clear" w:color="auto" w:fill="FFFFFF"/>
        </w:rPr>
        <w:t xml:space="preserve"> due to violation of ADME restrictions and flexibility</w:t>
      </w:r>
      <w:r w:rsidR="00DA69FC">
        <w:rPr>
          <w:rFonts w:cstheme="minorHAnsi"/>
          <w:color w:val="212121"/>
          <w:shd w:val="clear" w:color="auto" w:fill="FFFFFF"/>
        </w:rPr>
        <w:t xml:space="preserve">, but it is of interest for multiple reasons.   </w:t>
      </w:r>
    </w:p>
    <w:p w14:paraId="573A1C56" w14:textId="2CFC3E88" w:rsidR="009977D0" w:rsidRPr="009977D0" w:rsidRDefault="009977D0" w:rsidP="00A245A6">
      <w:pPr>
        <w:rPr>
          <w:rFonts w:cstheme="minorHAnsi"/>
          <w:i/>
          <w:iCs/>
          <w:color w:val="212121"/>
          <w:shd w:val="clear" w:color="auto" w:fill="FFFFFF"/>
        </w:rPr>
      </w:pPr>
      <w:r w:rsidRPr="009977D0">
        <w:rPr>
          <w:rFonts w:cstheme="minorHAnsi"/>
          <w:i/>
          <w:iCs/>
          <w:color w:val="212121"/>
          <w:shd w:val="clear" w:color="auto" w:fill="FFFFFF"/>
        </w:rPr>
        <w:t xml:space="preserve">General, </w:t>
      </w:r>
      <w:proofErr w:type="spellStart"/>
      <w:r w:rsidRPr="009977D0">
        <w:rPr>
          <w:rFonts w:cstheme="minorHAnsi"/>
          <w:i/>
          <w:iCs/>
          <w:color w:val="212121"/>
          <w:shd w:val="clear" w:color="auto" w:fill="FFFFFF"/>
        </w:rPr>
        <w:t>Simeprevir</w:t>
      </w:r>
      <w:proofErr w:type="spellEnd"/>
      <w:r w:rsidRPr="009977D0">
        <w:rPr>
          <w:rFonts w:cstheme="minorHAnsi"/>
          <w:i/>
          <w:iCs/>
          <w:color w:val="212121"/>
          <w:shd w:val="clear" w:color="auto" w:fill="FFFFFF"/>
        </w:rPr>
        <w:t xml:space="preserve">: </w:t>
      </w:r>
    </w:p>
    <w:p w14:paraId="70948765" w14:textId="77505425" w:rsidR="00A664EF" w:rsidRDefault="00A664EF" w:rsidP="00A245A6">
      <w:pPr>
        <w:rPr>
          <w:rFonts w:cstheme="minorHAnsi"/>
          <w:color w:val="212121"/>
          <w:shd w:val="clear" w:color="auto" w:fill="FFFFFF"/>
        </w:rPr>
      </w:pPr>
      <w:r>
        <w:rPr>
          <w:rFonts w:cstheme="minorHAnsi"/>
          <w:color w:val="212121"/>
          <w:shd w:val="clear" w:color="auto" w:fill="FFFFFF"/>
        </w:rPr>
        <w:t>Simepriver is a designed molecule to inhibit the function of HCV NS3A/4.  It is already on the other side of Lipinski’s Rule of 5, yet it is an effective component of the FDA approved treatment of Hepatitus C.  Due to design rigidity, generic modifications and repurposing of the molecule in order to treat other conditions are expected to break its stability</w:t>
      </w:r>
      <w:r w:rsidR="00144EB5">
        <w:rPr>
          <w:rFonts w:cstheme="minorHAnsi"/>
          <w:color w:val="212121"/>
          <w:shd w:val="clear" w:color="auto" w:fill="FFFFFF"/>
        </w:rPr>
        <w:t xml:space="preserve"> or viability</w:t>
      </w:r>
      <w:r>
        <w:rPr>
          <w:rFonts w:cstheme="minorHAnsi"/>
          <w:color w:val="212121"/>
          <w:shd w:val="clear" w:color="auto" w:fill="FFFFFF"/>
        </w:rPr>
        <w:t xml:space="preserve"> as a drug candidate.  The following 3 examples out of hundreds of modified Simepriver show the aspects of modification using Ligand GA and the importance of applying simple constraints.  These constraints are simply stated and also implemented essentially as short </w:t>
      </w:r>
      <w:proofErr w:type="spellStart"/>
      <w:r w:rsidR="007C4C3D">
        <w:rPr>
          <w:rFonts w:cstheme="minorHAnsi"/>
          <w:color w:val="212121"/>
          <w:shd w:val="clear" w:color="auto" w:fill="FFFFFF"/>
        </w:rPr>
        <w:t>M</w:t>
      </w:r>
      <w:r>
        <w:rPr>
          <w:rFonts w:cstheme="minorHAnsi"/>
          <w:color w:val="212121"/>
          <w:shd w:val="clear" w:color="auto" w:fill="FFFFFF"/>
        </w:rPr>
        <w:t>atlab</w:t>
      </w:r>
      <w:proofErr w:type="spellEnd"/>
      <w:r>
        <w:rPr>
          <w:rFonts w:cstheme="minorHAnsi"/>
          <w:color w:val="212121"/>
          <w:shd w:val="clear" w:color="auto" w:fill="FFFFFF"/>
        </w:rPr>
        <w:t xml:space="preserve"> scripts called by </w:t>
      </w:r>
      <w:proofErr w:type="spellStart"/>
      <w:r>
        <w:rPr>
          <w:rFonts w:cstheme="minorHAnsi"/>
          <w:color w:val="212121"/>
          <w:shd w:val="clear" w:color="auto" w:fill="FFFFFF"/>
        </w:rPr>
        <w:t>Ligand_GA_Fitness_Function_GOLD</w:t>
      </w:r>
      <w:r w:rsidR="00337BFB">
        <w:rPr>
          <w:rFonts w:cstheme="minorHAnsi"/>
          <w:color w:val="212121"/>
          <w:shd w:val="clear" w:color="auto" w:fill="FFFFFF"/>
        </w:rPr>
        <w:t>_ADME</w:t>
      </w:r>
      <w:r>
        <w:rPr>
          <w:rFonts w:cstheme="minorHAnsi"/>
          <w:color w:val="212121"/>
          <w:shd w:val="clear" w:color="auto" w:fill="FFFFFF"/>
        </w:rPr>
        <w:t>.m</w:t>
      </w:r>
      <w:proofErr w:type="spellEnd"/>
      <w:r>
        <w:rPr>
          <w:rFonts w:cstheme="minorHAnsi"/>
          <w:color w:val="212121"/>
          <w:shd w:val="clear" w:color="auto" w:fill="FFFFFF"/>
        </w:rPr>
        <w:t>.</w:t>
      </w:r>
    </w:p>
    <w:p w14:paraId="4A9A5D1C" w14:textId="09220C66" w:rsidR="00C005F8" w:rsidRDefault="00C005F8" w:rsidP="00C005F8">
      <w:r>
        <w:t xml:space="preserve">Figure </w:t>
      </w:r>
      <w:r w:rsidR="00313864">
        <w:t>10</w:t>
      </w:r>
      <w:r>
        <w:t xml:space="preserve">:  </w:t>
      </w:r>
      <w:proofErr w:type="spellStart"/>
      <w:r>
        <w:t>Simeprevir</w:t>
      </w:r>
      <w:proofErr w:type="spellEnd"/>
      <w:r>
        <w:t xml:space="preserve"> and </w:t>
      </w:r>
      <w:proofErr w:type="spellStart"/>
      <w:r>
        <w:t>Stereosimoer</w:t>
      </w:r>
      <w:proofErr w:type="spellEnd"/>
      <w:r>
        <w:t xml:space="preserve"> 5 of 32 at </w:t>
      </w:r>
      <w:r w:rsidR="00857116">
        <w:t xml:space="preserve">the </w:t>
      </w:r>
      <w:r>
        <w:t xml:space="preserve">BOC site in </w:t>
      </w:r>
      <w:r w:rsidR="00857116">
        <w:t xml:space="preserve">the </w:t>
      </w:r>
      <w:r>
        <w:t xml:space="preserve">SARS-Cov-2 </w:t>
      </w:r>
      <w:proofErr w:type="spellStart"/>
      <w:r>
        <w:t>Mpro</w:t>
      </w:r>
      <w:proofErr w:type="spellEnd"/>
      <w:r>
        <w:t xml:space="preserve"> main protease.  GOLD PLP Scores are 71 and 89.  The overlay show</w:t>
      </w:r>
      <w:r w:rsidR="007F4BEA">
        <w:t>s</w:t>
      </w:r>
      <w:r>
        <w:t xml:space="preserve"> the differences in localization.  PDB ID: 6WNP.  #5 is the pink ligand in the </w:t>
      </w:r>
      <w:r w:rsidR="007F4BEA">
        <w:t>overlay</w:t>
      </w:r>
      <w:r>
        <w:t>.</w:t>
      </w:r>
      <w:r w:rsidR="001933CA">
        <w:tab/>
      </w:r>
    </w:p>
    <w:p w14:paraId="2361990D" w14:textId="561E1C34" w:rsidR="001933CA" w:rsidRDefault="001933CA" w:rsidP="001933CA">
      <w:pPr>
        <w:pStyle w:val="ListParagraph"/>
        <w:numPr>
          <w:ilvl w:val="0"/>
          <w:numId w:val="16"/>
        </w:numPr>
      </w:pPr>
      <w:r>
        <w:t xml:space="preserve">    </w:t>
      </w:r>
      <w:r>
        <w:tab/>
      </w:r>
      <w:r>
        <w:tab/>
      </w:r>
      <w:r>
        <w:tab/>
      </w:r>
      <w:r>
        <w:tab/>
      </w:r>
      <w:r>
        <w:tab/>
      </w:r>
      <w:r>
        <w:tab/>
        <w:t>b.</w:t>
      </w:r>
    </w:p>
    <w:p w14:paraId="6B7AEEA5" w14:textId="5C2CDB71" w:rsidR="00C005F8" w:rsidRDefault="00C005F8" w:rsidP="00C005F8">
      <w:r>
        <w:rPr>
          <w:noProof/>
        </w:rPr>
        <w:lastRenderedPageBreak/>
        <w:drawing>
          <wp:inline distT="0" distB="0" distL="0" distR="0" wp14:anchorId="76966AE3" wp14:editId="038F7703">
            <wp:extent cx="2845356" cy="1697182"/>
            <wp:effectExtent l="0" t="0" r="0" b="0"/>
            <wp:docPr id="44" name="Picture 44" descr="A close-up of a bracel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up of a bracelet&#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6335" cy="1715660"/>
                    </a:xfrm>
                    <a:prstGeom prst="rect">
                      <a:avLst/>
                    </a:prstGeom>
                  </pic:spPr>
                </pic:pic>
              </a:graphicData>
            </a:graphic>
          </wp:inline>
        </w:drawing>
      </w:r>
      <w:r>
        <w:rPr>
          <w:noProof/>
        </w:rPr>
        <w:drawing>
          <wp:inline distT="0" distB="0" distL="0" distR="0" wp14:anchorId="5818DD80" wp14:editId="0E5AD59F">
            <wp:extent cx="2838450" cy="1691234"/>
            <wp:effectExtent l="0" t="0" r="0" b="4445"/>
            <wp:docPr id="45" name="Picture 45" descr="A close-up of a crysta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crystal&#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5450" cy="1737113"/>
                    </a:xfrm>
                    <a:prstGeom prst="rect">
                      <a:avLst/>
                    </a:prstGeom>
                  </pic:spPr>
                </pic:pic>
              </a:graphicData>
            </a:graphic>
          </wp:inline>
        </w:drawing>
      </w:r>
    </w:p>
    <w:p w14:paraId="3FEB751D" w14:textId="09A458E8" w:rsidR="001933CA" w:rsidRDefault="001933CA" w:rsidP="001933CA">
      <w:r>
        <w:tab/>
        <w:t>c.</w:t>
      </w:r>
    </w:p>
    <w:p w14:paraId="5FB90873" w14:textId="68D4A205" w:rsidR="00C005F8" w:rsidRPr="00183954" w:rsidRDefault="00C005F8" w:rsidP="00A245A6">
      <w:pPr>
        <w:rPr>
          <w:rFonts w:cstheme="minorHAnsi"/>
          <w:color w:val="212121"/>
          <w:shd w:val="clear" w:color="auto" w:fill="FFFFFF"/>
        </w:rPr>
      </w:pPr>
      <w:r>
        <w:rPr>
          <w:noProof/>
        </w:rPr>
        <w:drawing>
          <wp:inline distT="0" distB="0" distL="0" distR="0" wp14:anchorId="40587B60" wp14:editId="1D81D863">
            <wp:extent cx="5711325" cy="3406659"/>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9743" cy="3417645"/>
                    </a:xfrm>
                    <a:prstGeom prst="rect">
                      <a:avLst/>
                    </a:prstGeom>
                  </pic:spPr>
                </pic:pic>
              </a:graphicData>
            </a:graphic>
          </wp:inline>
        </w:drawing>
      </w:r>
    </w:p>
    <w:p w14:paraId="52660ED1" w14:textId="789990C2" w:rsidR="00371041" w:rsidRDefault="00371041" w:rsidP="00A245A6">
      <w:r>
        <w:t>Figure</w:t>
      </w:r>
      <w:r w:rsidR="00E410CC">
        <w:t>s</w:t>
      </w:r>
      <w:r>
        <w:t xml:space="preserve"> </w:t>
      </w:r>
      <w:r w:rsidR="00E410CC">
        <w:t>1</w:t>
      </w:r>
      <w:r w:rsidR="00857116">
        <w:t>1</w:t>
      </w:r>
      <w:r w:rsidR="00E410CC">
        <w:t xml:space="preserve"> and 1</w:t>
      </w:r>
      <w:r w:rsidR="00857116">
        <w:t>2</w:t>
      </w:r>
      <w:r>
        <w:t xml:space="preserve"> </w:t>
      </w:r>
      <w:r w:rsidR="00E410CC">
        <w:t>are of</w:t>
      </w:r>
      <w:r>
        <w:t xml:space="preserve"> a modified </w:t>
      </w:r>
      <w:proofErr w:type="spellStart"/>
      <w:r>
        <w:t>Simeprevir</w:t>
      </w:r>
      <w:proofErr w:type="spellEnd"/>
      <w:r>
        <w:t xml:space="preserve"> molecule bound to this site, of approximately</w:t>
      </w:r>
      <w:r w:rsidR="00857116">
        <w:t xml:space="preserve"> </w:t>
      </w:r>
      <w:r w:rsidR="00F42BB1">
        <w:t>29</w:t>
      </w:r>
      <w:r w:rsidR="00DE59C0">
        <w:t>%</w:t>
      </w:r>
      <w:r>
        <w:t xml:space="preserve"> increased docking score.  Two perspectives are shown.  Due to </w:t>
      </w:r>
      <w:proofErr w:type="spellStart"/>
      <w:r>
        <w:t>Simeprevir</w:t>
      </w:r>
      <w:proofErr w:type="spellEnd"/>
      <w:r>
        <w:t xml:space="preserve"> violating the Lipinski’s Rules of ADME restriction</w:t>
      </w:r>
      <w:r w:rsidR="009545F6">
        <w:t>, the number of stereoisomers increasing from 32 to 512</w:t>
      </w:r>
      <w:r w:rsidR="00A13AE9">
        <w:t xml:space="preserve"> (default maximum</w:t>
      </w:r>
      <w:r w:rsidR="004323BB">
        <w:t xml:space="preserve"> in analysis</w:t>
      </w:r>
      <w:r w:rsidR="00A13AE9">
        <w:t>)</w:t>
      </w:r>
      <w:r w:rsidR="009545F6">
        <w:t>, and computational resource</w:t>
      </w:r>
      <w:r w:rsidR="007F4BEA">
        <w:t>s</w:t>
      </w:r>
      <w:r>
        <w:t xml:space="preserve">, </w:t>
      </w:r>
      <w:r w:rsidR="00CE7525">
        <w:t xml:space="preserve">the </w:t>
      </w:r>
      <w:r w:rsidR="00A245A6">
        <w:t xml:space="preserve">ADME </w:t>
      </w:r>
      <w:r w:rsidR="00CE7525">
        <w:t xml:space="preserve">constraints with the initial population of 50 identical </w:t>
      </w:r>
      <w:proofErr w:type="spellStart"/>
      <w:r w:rsidR="00CE7525">
        <w:t>Simeprevir</w:t>
      </w:r>
      <w:proofErr w:type="spellEnd"/>
      <w:r w:rsidR="00CE7525">
        <w:t xml:space="preserve"> molecules</w:t>
      </w:r>
      <w:r w:rsidR="00A245A6">
        <w:t xml:space="preserve"> </w:t>
      </w:r>
      <w:r>
        <w:t xml:space="preserve">was not included in the generation of the modified higher scoring molecules.  The one in Figures </w:t>
      </w:r>
      <w:r w:rsidR="00ED4119">
        <w:t>1</w:t>
      </w:r>
      <w:r w:rsidR="00857116">
        <w:t>1</w:t>
      </w:r>
      <w:r>
        <w:t xml:space="preserve"> and </w:t>
      </w:r>
      <w:r w:rsidR="00ED4119">
        <w:t>1</w:t>
      </w:r>
      <w:r w:rsidR="00857116">
        <w:t>2</w:t>
      </w:r>
      <w:r w:rsidR="00882BB2">
        <w:t xml:space="preserve"> (docked)</w:t>
      </w:r>
      <w:r>
        <w:t xml:space="preserve"> is the highest scoring</w:t>
      </w:r>
      <w:r w:rsidR="00ED4119">
        <w:t xml:space="preserve"> in this limited run</w:t>
      </w:r>
      <w:r>
        <w:t>, but there are others</w:t>
      </w:r>
      <w:r w:rsidR="00DA69FC">
        <w:t>.  If the large ring is opened</w:t>
      </w:r>
      <w:r w:rsidR="006D3D8E">
        <w:t xml:space="preserve"> anywhere</w:t>
      </w:r>
      <w:r w:rsidR="00DA69FC">
        <w:t xml:space="preserve"> then the flexibility is drastically increased generally</w:t>
      </w:r>
      <w:r>
        <w:t xml:space="preserve"> </w:t>
      </w:r>
      <w:r w:rsidR="00DA69FC">
        <w:t xml:space="preserve">and thus </w:t>
      </w:r>
      <w:r w:rsidR="000C34AB">
        <w:t xml:space="preserve">the molecule is </w:t>
      </w:r>
      <w:r w:rsidR="00DA69FC">
        <w:t>more</w:t>
      </w:r>
      <w:r>
        <w:t xml:space="preserve"> flexib</w:t>
      </w:r>
      <w:r w:rsidR="006D3D8E">
        <w:t>le</w:t>
      </w:r>
      <w:r w:rsidR="00DA69FC">
        <w:t>, which can be a problem</w:t>
      </w:r>
      <w:r>
        <w:t>.  This molecule was chosen to present in the paper due to the interest in inhibitors of SARS-Cov-2</w:t>
      </w:r>
      <w:r w:rsidR="00D11A34">
        <w:t xml:space="preserve"> and it being a </w:t>
      </w:r>
      <w:r w:rsidR="00FB2436">
        <w:t>well-used</w:t>
      </w:r>
      <w:r w:rsidR="00D11A34">
        <w:t xml:space="preserve"> drug</w:t>
      </w:r>
      <w:r>
        <w:t xml:space="preserve">.  </w:t>
      </w:r>
      <w:r w:rsidR="005E029D">
        <w:t xml:space="preserve">Molecular mutation probabilities in Ligand GA can be emphasized towards not opening this large ring but in shortening it by atom deletion or substituting, specific to this ring, which is relevant to this class of molecules.  </w:t>
      </w:r>
      <w:r>
        <w:t>There were 349</w:t>
      </w:r>
      <w:r w:rsidR="00E02E4F">
        <w:t xml:space="preserve"> and 210</w:t>
      </w:r>
      <w:r>
        <w:t xml:space="preserve"> generated</w:t>
      </w:r>
      <w:r w:rsidR="00233E72">
        <w:t xml:space="preserve"> in </w:t>
      </w:r>
      <w:r w:rsidR="00E02E4F">
        <w:t>two separate</w:t>
      </w:r>
      <w:r w:rsidR="00233E72">
        <w:t xml:space="preserve"> 12 hour run</w:t>
      </w:r>
      <w:r w:rsidR="00E02E4F">
        <w:t>s</w:t>
      </w:r>
      <w:r w:rsidR="00233E72">
        <w:t xml:space="preserve"> with 30 CPUs</w:t>
      </w:r>
      <w:r>
        <w:t xml:space="preserve">.  The molecule is </w:t>
      </w:r>
    </w:p>
    <w:p w14:paraId="30535BB1" w14:textId="7D8A01F8" w:rsidR="00371041" w:rsidRPr="008654C5" w:rsidRDefault="00371041" w:rsidP="00A245A6">
      <w:pPr>
        <w:rPr>
          <w:rFonts w:cstheme="minorHAnsi"/>
        </w:rPr>
      </w:pPr>
      <w:r w:rsidRPr="008654C5">
        <w:rPr>
          <w:rFonts w:cstheme="minorHAnsi"/>
        </w:rPr>
        <w:lastRenderedPageBreak/>
        <w:t xml:space="preserve">CC=C(C=CC1=CN=C(C=C1OC2CCC(C2)CN(C#CCCC=CN3CC3(NC=O)C(=O)NS(=O)(=O)C4CC4)C)C=NC(=CS)C(C)C)OC  </w:t>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0B409E" w:rsidRPr="008654C5">
        <w:rPr>
          <w:rFonts w:cstheme="minorHAnsi"/>
        </w:rPr>
        <w:tab/>
      </w:r>
      <w:r w:rsidR="008654C5">
        <w:rPr>
          <w:rFonts w:cstheme="minorHAnsi"/>
        </w:rPr>
        <w:tab/>
      </w:r>
      <w:r w:rsidR="008654C5">
        <w:rPr>
          <w:rFonts w:cstheme="minorHAnsi"/>
        </w:rPr>
        <w:tab/>
      </w:r>
      <w:r w:rsidR="000B409E" w:rsidRPr="008654C5">
        <w:rPr>
          <w:rFonts w:cstheme="minorHAnsi"/>
        </w:rPr>
        <w:t xml:space="preserve">eqn. </w:t>
      </w:r>
      <w:r w:rsidR="00712303">
        <w:rPr>
          <w:rFonts w:cstheme="minorHAnsi"/>
        </w:rPr>
        <w:t>8</w:t>
      </w:r>
    </w:p>
    <w:p w14:paraId="08F16122" w14:textId="08BB17FE" w:rsidR="00371041" w:rsidRDefault="00371041" w:rsidP="00A245A6">
      <w:pPr>
        <w:rPr>
          <w:rFonts w:cstheme="minorHAnsi"/>
        </w:rPr>
      </w:pPr>
      <w:r w:rsidRPr="008654C5">
        <w:rPr>
          <w:rFonts w:cstheme="minorHAnsi"/>
        </w:rPr>
        <w:t xml:space="preserve">and has 4 rings, not 7 as in </w:t>
      </w:r>
      <w:proofErr w:type="spellStart"/>
      <w:r w:rsidRPr="008654C5">
        <w:rPr>
          <w:rFonts w:cstheme="minorHAnsi"/>
        </w:rPr>
        <w:t>Simeprevir</w:t>
      </w:r>
      <w:proofErr w:type="spellEnd"/>
      <w:r w:rsidR="00A950E4" w:rsidRPr="008654C5">
        <w:rPr>
          <w:rFonts w:cstheme="minorHAnsi"/>
        </w:rPr>
        <w:t xml:space="preserve">, and </w:t>
      </w:r>
      <w:r w:rsidR="00506380">
        <w:rPr>
          <w:rFonts w:cstheme="minorHAnsi"/>
        </w:rPr>
        <w:t xml:space="preserve">it </w:t>
      </w:r>
      <w:r w:rsidR="00A950E4" w:rsidRPr="008654C5">
        <w:rPr>
          <w:rFonts w:cstheme="minorHAnsi"/>
        </w:rPr>
        <w:t xml:space="preserve">also </w:t>
      </w:r>
      <w:r w:rsidR="00506380">
        <w:rPr>
          <w:rFonts w:cstheme="minorHAnsi"/>
        </w:rPr>
        <w:t xml:space="preserve">has </w:t>
      </w:r>
      <w:r w:rsidR="00A950E4" w:rsidRPr="008654C5">
        <w:rPr>
          <w:rFonts w:cstheme="minorHAnsi"/>
        </w:rPr>
        <w:t>19 rotatable dihedral bonds</w:t>
      </w:r>
      <w:r w:rsidRPr="008654C5">
        <w:rPr>
          <w:rFonts w:cstheme="minorHAnsi"/>
        </w:rPr>
        <w:t>.</w:t>
      </w:r>
      <w:r w:rsidR="00C81DAB" w:rsidRPr="008654C5">
        <w:rPr>
          <w:rFonts w:cstheme="minorHAnsi"/>
        </w:rPr>
        <w:t xml:space="preserve">  </w:t>
      </w:r>
      <w:r w:rsidR="002C7EE4" w:rsidRPr="008654C5">
        <w:rPr>
          <w:rFonts w:cstheme="minorHAnsi"/>
        </w:rPr>
        <w:t xml:space="preserve">If a restriction is imposed that prohibits the opening of the large ring </w:t>
      </w:r>
      <w:r w:rsidR="00B160B2">
        <w:rPr>
          <w:rFonts w:cstheme="minorHAnsi"/>
        </w:rPr>
        <w:t>at the internal bonds</w:t>
      </w:r>
      <w:r w:rsidR="002C7EE4" w:rsidRPr="008654C5">
        <w:rPr>
          <w:rFonts w:cstheme="minorHAnsi"/>
        </w:rPr>
        <w:t xml:space="preserve"> then the flexibility won’t increase much in the generated set.  </w:t>
      </w:r>
      <w:r w:rsidR="00A05070" w:rsidRPr="008654C5">
        <w:rPr>
          <w:rFonts w:cstheme="minorHAnsi"/>
        </w:rPr>
        <w:t>This example also shows the relevance of a general total dihedral restriction, which was not used in this case</w:t>
      </w:r>
      <w:r w:rsidR="00E02E4F">
        <w:rPr>
          <w:rFonts w:cstheme="minorHAnsi"/>
        </w:rPr>
        <w:t>, but could be included directly in almost zeroing out the mutation probability for OPEN_RING</w:t>
      </w:r>
      <w:r w:rsidR="00A05070" w:rsidRPr="008654C5">
        <w:rPr>
          <w:rFonts w:cstheme="minorHAnsi"/>
        </w:rPr>
        <w:t>.</w:t>
      </w:r>
    </w:p>
    <w:p w14:paraId="5FCEE1A6" w14:textId="5CBA9536" w:rsidR="00464809" w:rsidRPr="00183954" w:rsidRDefault="00464809" w:rsidP="00464809">
      <w:pPr>
        <w:rPr>
          <w:rFonts w:cstheme="minorHAnsi"/>
        </w:rPr>
      </w:pPr>
      <w:r w:rsidRPr="00183954">
        <w:rPr>
          <w:rFonts w:cstheme="minorHAnsi"/>
        </w:rPr>
        <w:t xml:space="preserve">Figure </w:t>
      </w:r>
      <w:r w:rsidR="008914FE">
        <w:rPr>
          <w:rFonts w:cstheme="minorHAnsi"/>
        </w:rPr>
        <w:t>1</w:t>
      </w:r>
      <w:r w:rsidR="00313864">
        <w:rPr>
          <w:rFonts w:cstheme="minorHAnsi"/>
        </w:rPr>
        <w:t>1</w:t>
      </w:r>
      <w:r w:rsidRPr="00183954">
        <w:rPr>
          <w:rFonts w:cstheme="minorHAnsi"/>
        </w:rPr>
        <w:t xml:space="preserve">:  modified </w:t>
      </w:r>
      <w:proofErr w:type="spellStart"/>
      <w:r w:rsidRPr="00183954">
        <w:rPr>
          <w:rFonts w:cstheme="minorHAnsi"/>
        </w:rPr>
        <w:t>Simeprever</w:t>
      </w:r>
      <w:proofErr w:type="spellEnd"/>
      <w:r w:rsidR="00C76158">
        <w:rPr>
          <w:rFonts w:cstheme="minorHAnsi"/>
        </w:rPr>
        <w:t xml:space="preserve"> example 1</w:t>
      </w:r>
      <w:r w:rsidRPr="00183954">
        <w:rPr>
          <w:rFonts w:cstheme="minorHAnsi"/>
        </w:rPr>
        <w:t>.  An overnight run of Ligand GA generated 349 different canonical SMILES molecules, each of which ha</w:t>
      </w:r>
      <w:r w:rsidR="00857116">
        <w:rPr>
          <w:rFonts w:cstheme="minorHAnsi"/>
        </w:rPr>
        <w:t>ve</w:t>
      </w:r>
      <w:r w:rsidRPr="00183954">
        <w:rPr>
          <w:rFonts w:cstheme="minorHAnsi"/>
        </w:rPr>
        <w:t xml:space="preserve"> multiple stereoisomers.  GOLD PLP score of 109.</w:t>
      </w:r>
      <w:r>
        <w:rPr>
          <w:rFonts w:cstheme="minorHAnsi"/>
        </w:rPr>
        <w:t xml:space="preserve">  Most other molecules in this set also appear flexible due to the chances of opening the large ring in the GA molecular evolution.</w:t>
      </w:r>
    </w:p>
    <w:p w14:paraId="39C9F6B3" w14:textId="5B73555B" w:rsidR="00464809" w:rsidRPr="008654C5" w:rsidRDefault="00464809" w:rsidP="00A245A6">
      <w:pPr>
        <w:rPr>
          <w:rFonts w:cstheme="minorHAnsi"/>
        </w:rPr>
      </w:pPr>
      <w:r w:rsidRPr="005E6DFE">
        <w:rPr>
          <w:rFonts w:ascii="Segoe UI" w:hAnsi="Segoe UI" w:cs="Segoe UI"/>
          <w:noProof/>
        </w:rPr>
        <w:drawing>
          <wp:inline distT="0" distB="0" distL="0" distR="0" wp14:anchorId="729E6F47" wp14:editId="7D6DD798">
            <wp:extent cx="5534891" cy="1203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5872" cy="1210052"/>
                    </a:xfrm>
                    <a:prstGeom prst="rect">
                      <a:avLst/>
                    </a:prstGeom>
                  </pic:spPr>
                </pic:pic>
              </a:graphicData>
            </a:graphic>
          </wp:inline>
        </w:drawing>
      </w:r>
    </w:p>
    <w:p w14:paraId="5033C214" w14:textId="0E989CDA" w:rsidR="007F4BEA" w:rsidRDefault="007F4BEA" w:rsidP="007F4BEA">
      <w:r>
        <w:t>Figure 1</w:t>
      </w:r>
      <w:r w:rsidR="00313864">
        <w:t>2</w:t>
      </w:r>
      <w:r>
        <w:t xml:space="preserve">:  Modified </w:t>
      </w:r>
      <w:proofErr w:type="spellStart"/>
      <w:r>
        <w:t>Simeprevir</w:t>
      </w:r>
      <w:proofErr w:type="spellEnd"/>
      <w:r>
        <w:t xml:space="preserve"> stereoisomer 164 of 512.  GOLD PLP Score 109.  PDB ID: 6WNP.  There are 349 different non-isomeric molecules from this run, each with multiple stereoisomers.  2 perspectives.</w:t>
      </w:r>
    </w:p>
    <w:p w14:paraId="1503D642" w14:textId="3306E99A" w:rsidR="001933CA" w:rsidRDefault="001933CA" w:rsidP="001933CA">
      <w:pPr>
        <w:pStyle w:val="ListParagraph"/>
        <w:numPr>
          <w:ilvl w:val="0"/>
          <w:numId w:val="17"/>
        </w:numPr>
      </w:pPr>
      <w:r>
        <w:t xml:space="preserve">     </w:t>
      </w:r>
      <w:r>
        <w:tab/>
      </w:r>
      <w:r>
        <w:tab/>
      </w:r>
      <w:r>
        <w:tab/>
      </w:r>
      <w:r>
        <w:tab/>
      </w:r>
      <w:r>
        <w:tab/>
      </w:r>
      <w:r>
        <w:tab/>
        <w:t xml:space="preserve">b.   </w:t>
      </w:r>
    </w:p>
    <w:p w14:paraId="3578F4E8" w14:textId="02F40F76" w:rsidR="007F4BEA" w:rsidRDefault="007F4BEA" w:rsidP="00A245A6">
      <w:pPr>
        <w:rPr>
          <w:rFonts w:cstheme="minorHAnsi"/>
        </w:rPr>
      </w:pPr>
      <w:r>
        <w:rPr>
          <w:noProof/>
        </w:rPr>
        <w:drawing>
          <wp:inline distT="0" distB="0" distL="0" distR="0" wp14:anchorId="2E90A460" wp14:editId="7DFEC087">
            <wp:extent cx="2797740" cy="1668780"/>
            <wp:effectExtent l="0" t="0" r="3175" b="7620"/>
            <wp:docPr id="47" name="Picture 47" descr="A close-up of a crysta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crystal&#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8227" cy="1675035"/>
                    </a:xfrm>
                    <a:prstGeom prst="rect">
                      <a:avLst/>
                    </a:prstGeom>
                  </pic:spPr>
                </pic:pic>
              </a:graphicData>
            </a:graphic>
          </wp:inline>
        </w:drawing>
      </w:r>
      <w:r>
        <w:rPr>
          <w:noProof/>
        </w:rPr>
        <w:drawing>
          <wp:inline distT="0" distB="0" distL="0" distR="0" wp14:anchorId="3730438E" wp14:editId="2965186D">
            <wp:extent cx="2787650" cy="1662761"/>
            <wp:effectExtent l="0" t="0" r="0" b="0"/>
            <wp:docPr id="48" name="Picture 48" descr="A picture containing invertebrate, coral, coelente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coral, coelentera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9116" cy="1681530"/>
                    </a:xfrm>
                    <a:prstGeom prst="rect">
                      <a:avLst/>
                    </a:prstGeom>
                  </pic:spPr>
                </pic:pic>
              </a:graphicData>
            </a:graphic>
          </wp:inline>
        </w:drawing>
      </w:r>
    </w:p>
    <w:p w14:paraId="36D51EFF" w14:textId="097682DD" w:rsidR="00CF386D" w:rsidRDefault="00CF386D" w:rsidP="00A245A6">
      <w:pPr>
        <w:rPr>
          <w:rFonts w:cstheme="minorHAnsi"/>
        </w:rPr>
      </w:pPr>
      <w:r w:rsidRPr="008654C5">
        <w:rPr>
          <w:rFonts w:cstheme="minorHAnsi"/>
        </w:rPr>
        <w:t xml:space="preserve">Another example of modified </w:t>
      </w:r>
      <w:proofErr w:type="spellStart"/>
      <w:r w:rsidRPr="008654C5">
        <w:rPr>
          <w:rFonts w:cstheme="minorHAnsi"/>
        </w:rPr>
        <w:t>Simeprevir</w:t>
      </w:r>
      <w:proofErr w:type="spellEnd"/>
      <w:r w:rsidRPr="008654C5">
        <w:rPr>
          <w:rFonts w:cstheme="minorHAnsi"/>
        </w:rPr>
        <w:t>,</w:t>
      </w:r>
      <w:r w:rsidR="00A864EB">
        <w:rPr>
          <w:rFonts w:cstheme="minorHAnsi"/>
        </w:rPr>
        <w:t xml:space="preserve"> and</w:t>
      </w:r>
      <w:r w:rsidRPr="008654C5">
        <w:rPr>
          <w:rFonts w:cstheme="minorHAnsi"/>
        </w:rPr>
        <w:t xml:space="preserve"> comparable GOLD PLP docking score</w:t>
      </w:r>
      <w:r w:rsidR="00A864EB">
        <w:rPr>
          <w:rFonts w:cstheme="minorHAnsi"/>
        </w:rPr>
        <w:t xml:space="preserve"> 98</w:t>
      </w:r>
      <w:r w:rsidRPr="008654C5">
        <w:rPr>
          <w:rFonts w:cstheme="minorHAnsi"/>
        </w:rPr>
        <w:t xml:space="preserve">, is </w:t>
      </w:r>
    </w:p>
    <w:p w14:paraId="489FBCD2" w14:textId="78A1D298" w:rsidR="00F86640" w:rsidRDefault="00F86640" w:rsidP="00A245A6">
      <w:pPr>
        <w:rPr>
          <w:rFonts w:cstheme="minorHAnsi"/>
        </w:rPr>
      </w:pPr>
      <w:r w:rsidRPr="00F86640">
        <w:rPr>
          <w:rFonts w:cstheme="minorHAnsi"/>
        </w:rPr>
        <w:t>CC1=C(C=CC2=C1N=C(C=C2OC3CCC(C37)C(=O)N(C(S)C7C#CC=CC4CC4(NC=O)CNS(=O)(=O)C5C(O)C5)C)C6=NC(=CS6)C(C)C)OC</w:t>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r>
      <w:r w:rsidR="00712303">
        <w:rPr>
          <w:rFonts w:cstheme="minorHAnsi"/>
        </w:rPr>
        <w:tab/>
        <w:t>eqn. 9</w:t>
      </w:r>
    </w:p>
    <w:p w14:paraId="6E2F8122" w14:textId="099776B4" w:rsidR="00464809" w:rsidRDefault="00E410CC" w:rsidP="00A245A6">
      <w:pPr>
        <w:rPr>
          <w:rFonts w:cstheme="minorHAnsi"/>
        </w:rPr>
      </w:pPr>
      <w:r>
        <w:rPr>
          <w:rFonts w:cstheme="minorHAnsi"/>
        </w:rPr>
        <w:t>Figures 1</w:t>
      </w:r>
      <w:r w:rsidR="00857116">
        <w:rPr>
          <w:rFonts w:cstheme="minorHAnsi"/>
        </w:rPr>
        <w:t>3</w:t>
      </w:r>
      <w:r>
        <w:rPr>
          <w:rFonts w:cstheme="minorHAnsi"/>
        </w:rPr>
        <w:t xml:space="preserve"> and 1</w:t>
      </w:r>
      <w:r w:rsidR="00857116">
        <w:rPr>
          <w:rFonts w:cstheme="minorHAnsi"/>
        </w:rPr>
        <w:t>4</w:t>
      </w:r>
      <w:r w:rsidR="0048174D">
        <w:rPr>
          <w:rFonts w:cstheme="minorHAnsi"/>
        </w:rPr>
        <w:t xml:space="preserve"> </w:t>
      </w:r>
      <w:r w:rsidR="009A1321">
        <w:rPr>
          <w:rFonts w:cstheme="minorHAnsi"/>
        </w:rPr>
        <w:t>are of</w:t>
      </w:r>
      <w:r w:rsidR="0048174D">
        <w:rPr>
          <w:rFonts w:cstheme="minorHAnsi"/>
        </w:rPr>
        <w:t xml:space="preserve"> the 2</w:t>
      </w:r>
      <w:r w:rsidR="0048174D" w:rsidRPr="0048174D">
        <w:rPr>
          <w:rFonts w:cstheme="minorHAnsi"/>
          <w:vertAlign w:val="superscript"/>
        </w:rPr>
        <w:t>nd</w:t>
      </w:r>
      <w:r w:rsidR="0048174D">
        <w:rPr>
          <w:rFonts w:cstheme="minorHAnsi"/>
        </w:rPr>
        <w:t xml:space="preserve"> example</w:t>
      </w:r>
      <w:r w:rsidR="009A1321">
        <w:rPr>
          <w:rFonts w:cstheme="minorHAnsi"/>
        </w:rPr>
        <w:t xml:space="preserve"> molecule and docking</w:t>
      </w:r>
      <w:r w:rsidR="0048174D">
        <w:rPr>
          <w:rFonts w:cstheme="minorHAnsi"/>
        </w:rPr>
        <w:t>.</w:t>
      </w:r>
      <w:r>
        <w:rPr>
          <w:rFonts w:cstheme="minorHAnsi"/>
        </w:rPr>
        <w:t xml:space="preserve">  </w:t>
      </w:r>
      <w:r w:rsidR="00464809">
        <w:rPr>
          <w:rFonts w:cstheme="minorHAnsi"/>
        </w:rPr>
        <w:t>This molecule has</w:t>
      </w:r>
      <w:r w:rsidR="00D078BD">
        <w:rPr>
          <w:rFonts w:cstheme="minorHAnsi"/>
        </w:rPr>
        <w:t xml:space="preserve"> </w:t>
      </w:r>
      <w:r w:rsidR="00464809">
        <w:rPr>
          <w:rFonts w:cstheme="minorHAnsi"/>
        </w:rPr>
        <w:t xml:space="preserve">fewer rotatable bonds than the previous, 11 in total and </w:t>
      </w:r>
      <w:proofErr w:type="spellStart"/>
      <w:r w:rsidR="00464809">
        <w:rPr>
          <w:rFonts w:cstheme="minorHAnsi"/>
        </w:rPr>
        <w:t>Simeprevir</w:t>
      </w:r>
      <w:proofErr w:type="spellEnd"/>
      <w:r w:rsidR="00464809">
        <w:rPr>
          <w:rFonts w:cstheme="minorHAnsi"/>
        </w:rPr>
        <w:t xml:space="preserve"> has 8.  There are many structures generated in the output</w:t>
      </w:r>
      <w:r w:rsidR="0048174D">
        <w:rPr>
          <w:rFonts w:cstheme="minorHAnsi"/>
        </w:rPr>
        <w:t xml:space="preserve"> </w:t>
      </w:r>
      <w:r w:rsidR="005C2E9F">
        <w:rPr>
          <w:rFonts w:cstheme="minorHAnsi"/>
        </w:rPr>
        <w:t xml:space="preserve">of the run </w:t>
      </w:r>
      <w:r w:rsidR="0048174D">
        <w:rPr>
          <w:rFonts w:cstheme="minorHAnsi"/>
        </w:rPr>
        <w:t xml:space="preserve">and </w:t>
      </w:r>
      <w:r w:rsidR="001D40C1">
        <w:rPr>
          <w:rFonts w:cstheme="minorHAnsi"/>
        </w:rPr>
        <w:t>these</w:t>
      </w:r>
      <w:r w:rsidR="00464809">
        <w:rPr>
          <w:rFonts w:cstheme="minorHAnsi"/>
        </w:rPr>
        <w:t xml:space="preserve"> are unconstrained examples.  The </w:t>
      </w:r>
      <w:r w:rsidR="00607F12">
        <w:rPr>
          <w:rFonts w:cstheme="minorHAnsi"/>
        </w:rPr>
        <w:t>output, as in design, could be m</w:t>
      </w:r>
      <w:r w:rsidR="00464809">
        <w:rPr>
          <w:rFonts w:cstheme="minorHAnsi"/>
        </w:rPr>
        <w:t>odif</w:t>
      </w:r>
      <w:r w:rsidR="00607F12">
        <w:rPr>
          <w:rFonts w:cstheme="minorHAnsi"/>
        </w:rPr>
        <w:t>ied</w:t>
      </w:r>
      <w:r w:rsidR="00464809">
        <w:rPr>
          <w:rFonts w:cstheme="minorHAnsi"/>
        </w:rPr>
        <w:t xml:space="preserve"> for better structures.  For example, is th</w:t>
      </w:r>
      <w:r w:rsidR="007C14BA">
        <w:rPr>
          <w:rFonts w:cstheme="minorHAnsi"/>
        </w:rPr>
        <w:t>e</w:t>
      </w:r>
      <w:r w:rsidR="00464809">
        <w:rPr>
          <w:rFonts w:cstheme="minorHAnsi"/>
        </w:rPr>
        <w:t xml:space="preserve"> carbon between the 2 </w:t>
      </w:r>
      <w:proofErr w:type="spellStart"/>
      <w:r w:rsidR="00464809">
        <w:rPr>
          <w:rFonts w:cstheme="minorHAnsi"/>
        </w:rPr>
        <w:t>nitrogens</w:t>
      </w:r>
      <w:proofErr w:type="spellEnd"/>
      <w:r w:rsidR="00464809">
        <w:rPr>
          <w:rFonts w:cstheme="minorHAnsi"/>
        </w:rPr>
        <w:t xml:space="preserve"> necessary</w:t>
      </w:r>
      <w:r w:rsidR="007C14BA">
        <w:rPr>
          <w:rFonts w:cstheme="minorHAnsi"/>
        </w:rPr>
        <w:t xml:space="preserve"> for good binding</w:t>
      </w:r>
      <w:r w:rsidR="00464809">
        <w:rPr>
          <w:rFonts w:cstheme="minorHAnsi"/>
        </w:rPr>
        <w:t>?  If not, then the flexible bond</w:t>
      </w:r>
      <w:r w:rsidR="00820231">
        <w:rPr>
          <w:rFonts w:cstheme="minorHAnsi"/>
        </w:rPr>
        <w:t xml:space="preserve"> number</w:t>
      </w:r>
      <w:r w:rsidR="00464809">
        <w:rPr>
          <w:rFonts w:cstheme="minorHAnsi"/>
        </w:rPr>
        <w:t xml:space="preserve"> is reduced by 2</w:t>
      </w:r>
      <w:r w:rsidR="00820231">
        <w:rPr>
          <w:rFonts w:cstheme="minorHAnsi"/>
        </w:rPr>
        <w:t xml:space="preserve"> and so is the mass</w:t>
      </w:r>
      <w:r w:rsidR="00464809">
        <w:rPr>
          <w:rFonts w:cstheme="minorHAnsi"/>
        </w:rPr>
        <w:t xml:space="preserve">.  </w:t>
      </w:r>
      <w:r w:rsidR="00CB35A0">
        <w:rPr>
          <w:rFonts w:cstheme="minorHAnsi"/>
        </w:rPr>
        <w:t xml:space="preserve">In the case of </w:t>
      </w:r>
      <w:proofErr w:type="spellStart"/>
      <w:r w:rsidR="00CB35A0">
        <w:rPr>
          <w:rFonts w:cstheme="minorHAnsi"/>
        </w:rPr>
        <w:t>Simeprevir</w:t>
      </w:r>
      <w:proofErr w:type="spellEnd"/>
      <w:r w:rsidR="00CB35A0">
        <w:rPr>
          <w:rFonts w:cstheme="minorHAnsi"/>
        </w:rPr>
        <w:t>, which violates</w:t>
      </w:r>
      <w:r w:rsidR="0048174D">
        <w:rPr>
          <w:rFonts w:cstheme="minorHAnsi"/>
        </w:rPr>
        <w:t xml:space="preserve"> </w:t>
      </w:r>
      <w:r w:rsidR="00CB35A0">
        <w:rPr>
          <w:rFonts w:cstheme="minorHAnsi"/>
        </w:rPr>
        <w:t>ADME requirements, Ligand GA provides starting points</w:t>
      </w:r>
      <w:r w:rsidR="004C0E73">
        <w:rPr>
          <w:rFonts w:cstheme="minorHAnsi"/>
        </w:rPr>
        <w:t xml:space="preserve"> </w:t>
      </w:r>
      <w:r w:rsidR="00063CE0">
        <w:rPr>
          <w:rFonts w:cstheme="minorHAnsi"/>
        </w:rPr>
        <w:t>from</w:t>
      </w:r>
      <w:r w:rsidR="004C0E73">
        <w:rPr>
          <w:rFonts w:cstheme="minorHAnsi"/>
        </w:rPr>
        <w:t xml:space="preserve"> the molecule output</w:t>
      </w:r>
      <w:r w:rsidR="004723F4">
        <w:rPr>
          <w:rFonts w:cstheme="minorHAnsi"/>
        </w:rPr>
        <w:t xml:space="preserve"> as </w:t>
      </w:r>
      <w:r w:rsidR="004723F4">
        <w:rPr>
          <w:rFonts w:cstheme="minorHAnsi"/>
        </w:rPr>
        <w:lastRenderedPageBreak/>
        <w:t>does a large database in repurposing known molecules</w:t>
      </w:r>
      <w:r w:rsidR="00CB35A0">
        <w:rPr>
          <w:rFonts w:cstheme="minorHAnsi"/>
        </w:rPr>
        <w:t xml:space="preserve">.  </w:t>
      </w:r>
      <w:r w:rsidR="00464809">
        <w:rPr>
          <w:rFonts w:cstheme="minorHAnsi"/>
        </w:rPr>
        <w:t>These calculations</w:t>
      </w:r>
      <w:r w:rsidR="00381127">
        <w:rPr>
          <w:rFonts w:cstheme="minorHAnsi"/>
        </w:rPr>
        <w:t xml:space="preserve"> </w:t>
      </w:r>
      <w:r w:rsidR="00464809">
        <w:rPr>
          <w:rFonts w:cstheme="minorHAnsi"/>
        </w:rPr>
        <w:t xml:space="preserve">are improved by </w:t>
      </w:r>
      <w:r w:rsidR="0048174D">
        <w:rPr>
          <w:rFonts w:cstheme="minorHAnsi"/>
        </w:rPr>
        <w:t xml:space="preserve">adding </w:t>
      </w:r>
      <w:r w:rsidR="00464809">
        <w:rPr>
          <w:rFonts w:cstheme="minorHAnsi"/>
        </w:rPr>
        <w:t>more computing resource</w:t>
      </w:r>
      <w:r w:rsidR="0048174D">
        <w:rPr>
          <w:rFonts w:cstheme="minorHAnsi"/>
        </w:rPr>
        <w:t>s</w:t>
      </w:r>
      <w:r w:rsidR="00464809">
        <w:rPr>
          <w:rFonts w:cstheme="minorHAnsi"/>
        </w:rPr>
        <w:t xml:space="preserve"> and additional constraints.</w:t>
      </w:r>
    </w:p>
    <w:p w14:paraId="6418F6BB" w14:textId="3C187435" w:rsidR="004C0E73" w:rsidRDefault="004C0E73" w:rsidP="00A245A6">
      <w:pPr>
        <w:rPr>
          <w:rFonts w:cstheme="minorHAnsi"/>
        </w:rPr>
      </w:pPr>
      <w:r>
        <w:rPr>
          <w:rFonts w:cstheme="minorHAnsi"/>
        </w:rPr>
        <w:t xml:space="preserve">Figure </w:t>
      </w:r>
      <w:r w:rsidR="00775E3E">
        <w:rPr>
          <w:rFonts w:cstheme="minorHAnsi"/>
        </w:rPr>
        <w:t>1</w:t>
      </w:r>
      <w:r w:rsidR="00313864">
        <w:rPr>
          <w:rFonts w:cstheme="minorHAnsi"/>
        </w:rPr>
        <w:t>3</w:t>
      </w:r>
      <w:r>
        <w:rPr>
          <w:rFonts w:cstheme="minorHAnsi"/>
        </w:rPr>
        <w:t>:</w:t>
      </w:r>
      <w:r w:rsidR="006E4C2D">
        <w:rPr>
          <w:rFonts w:cstheme="minorHAnsi"/>
        </w:rPr>
        <w:t xml:space="preserve">  2</w:t>
      </w:r>
      <w:r w:rsidR="006E4C2D" w:rsidRPr="006E4C2D">
        <w:rPr>
          <w:rFonts w:cstheme="minorHAnsi"/>
          <w:vertAlign w:val="superscript"/>
        </w:rPr>
        <w:t>nd</w:t>
      </w:r>
      <w:r w:rsidR="006E4C2D">
        <w:rPr>
          <w:rFonts w:cstheme="minorHAnsi"/>
        </w:rPr>
        <w:t xml:space="preserve"> example of modified </w:t>
      </w:r>
      <w:proofErr w:type="spellStart"/>
      <w:r w:rsidR="006E4C2D">
        <w:rPr>
          <w:rFonts w:cstheme="minorHAnsi"/>
        </w:rPr>
        <w:t>Simeprevir</w:t>
      </w:r>
      <w:proofErr w:type="spellEnd"/>
      <w:r w:rsidR="006E4C2D">
        <w:rPr>
          <w:rFonts w:cstheme="minorHAnsi"/>
        </w:rPr>
        <w:t xml:space="preserve">.  GOLD PLP score of 98.  </w:t>
      </w:r>
    </w:p>
    <w:p w14:paraId="246E2BC1" w14:textId="359BCA42" w:rsidR="001D00EF" w:rsidRDefault="00B350F5" w:rsidP="00A245A6">
      <w:pPr>
        <w:rPr>
          <w:rFonts w:cstheme="minorHAnsi"/>
        </w:rPr>
      </w:pPr>
      <w:r>
        <w:rPr>
          <w:rFonts w:cstheme="minorHAnsi"/>
          <w:noProof/>
        </w:rPr>
        <w:drawing>
          <wp:inline distT="0" distB="0" distL="0" distR="0" wp14:anchorId="7929C291" wp14:editId="7C452AAE">
            <wp:extent cx="4457700" cy="2622516"/>
            <wp:effectExtent l="0" t="0" r="0" b="698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493" cy="2650633"/>
                    </a:xfrm>
                    <a:prstGeom prst="rect">
                      <a:avLst/>
                    </a:prstGeom>
                    <a:noFill/>
                    <a:ln>
                      <a:noFill/>
                    </a:ln>
                  </pic:spPr>
                </pic:pic>
              </a:graphicData>
            </a:graphic>
          </wp:inline>
        </w:drawing>
      </w:r>
    </w:p>
    <w:p w14:paraId="34AB16FA" w14:textId="50DC3A49" w:rsidR="00941A97" w:rsidRDefault="00941A97" w:rsidP="00A245A6">
      <w:r>
        <w:t>Figure 1</w:t>
      </w:r>
      <w:r w:rsidR="00313864">
        <w:t>4</w:t>
      </w:r>
      <w:r>
        <w:t xml:space="preserve">:  Modified </w:t>
      </w:r>
      <w:proofErr w:type="spellStart"/>
      <w:r>
        <w:t>Simeprevir</w:t>
      </w:r>
      <w:proofErr w:type="spellEnd"/>
      <w:r>
        <w:t xml:space="preserve"> stereoisomer 288 of 512.  GOLD PLP score is 98.  PDB ID: 6WNP.  In this run there are 210 different non-isomeric molecules.  2 perspectives.</w:t>
      </w:r>
    </w:p>
    <w:p w14:paraId="4CF7C4C7" w14:textId="09496874" w:rsidR="001933CA" w:rsidRPr="00941A97" w:rsidRDefault="001933CA" w:rsidP="001933CA">
      <w:pPr>
        <w:pStyle w:val="ListParagraph"/>
        <w:numPr>
          <w:ilvl w:val="0"/>
          <w:numId w:val="18"/>
        </w:numPr>
      </w:pPr>
      <w:r>
        <w:t xml:space="preserve">      </w:t>
      </w:r>
      <w:r>
        <w:tab/>
      </w:r>
      <w:r>
        <w:tab/>
      </w:r>
      <w:r>
        <w:tab/>
      </w:r>
      <w:r>
        <w:tab/>
      </w:r>
      <w:r>
        <w:tab/>
      </w:r>
      <w:r>
        <w:tab/>
        <w:t>b.</w:t>
      </w:r>
    </w:p>
    <w:p w14:paraId="6C6D1CEF" w14:textId="6C565C12" w:rsidR="00E410CC" w:rsidRDefault="00E410CC" w:rsidP="00A245A6">
      <w:pPr>
        <w:rPr>
          <w:rFonts w:cstheme="minorHAnsi"/>
        </w:rPr>
      </w:pPr>
      <w:r>
        <w:rPr>
          <w:noProof/>
        </w:rPr>
        <w:drawing>
          <wp:inline distT="0" distB="0" distL="0" distR="0" wp14:anchorId="52253B76" wp14:editId="7967045E">
            <wp:extent cx="2819400" cy="1681700"/>
            <wp:effectExtent l="0" t="0" r="0" b="0"/>
            <wp:docPr id="49" name="Picture 49" descr="A picture containing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vege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4575" cy="1696716"/>
                    </a:xfrm>
                    <a:prstGeom prst="rect">
                      <a:avLst/>
                    </a:prstGeom>
                  </pic:spPr>
                </pic:pic>
              </a:graphicData>
            </a:graphic>
          </wp:inline>
        </w:drawing>
      </w:r>
      <w:r>
        <w:rPr>
          <w:noProof/>
        </w:rPr>
        <w:drawing>
          <wp:inline distT="0" distB="0" distL="0" distR="0" wp14:anchorId="5790A9FE" wp14:editId="63D65D92">
            <wp:extent cx="2810515" cy="16764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cstate="print">
                      <a:extLst>
                        <a:ext uri="{28A0092B-C50C-407E-A947-70E740481C1C}">
                          <a14:useLocalDpi xmlns:a14="http://schemas.microsoft.com/office/drawing/2010/main" val="0"/>
                        </a:ext>
                      </a:extLst>
                    </a:blip>
                    <a:stretch>
                      <a:fillRect/>
                    </a:stretch>
                  </pic:blipFill>
                  <pic:spPr>
                    <a:xfrm flipH="1">
                      <a:off x="0" y="0"/>
                      <a:ext cx="2826341" cy="1685840"/>
                    </a:xfrm>
                    <a:prstGeom prst="rect">
                      <a:avLst/>
                    </a:prstGeom>
                  </pic:spPr>
                </pic:pic>
              </a:graphicData>
            </a:graphic>
          </wp:inline>
        </w:drawing>
      </w:r>
    </w:p>
    <w:p w14:paraId="76FBDD2F" w14:textId="063665E2" w:rsidR="00F86640" w:rsidRPr="008654C5" w:rsidRDefault="00A864EB" w:rsidP="00A245A6">
      <w:pPr>
        <w:rPr>
          <w:rFonts w:cstheme="minorHAnsi"/>
        </w:rPr>
      </w:pPr>
      <w:r>
        <w:rPr>
          <w:rFonts w:cstheme="minorHAnsi"/>
        </w:rPr>
        <w:t xml:space="preserve">The </w:t>
      </w:r>
      <w:r w:rsidR="006E4C2D">
        <w:rPr>
          <w:rFonts w:cstheme="minorHAnsi"/>
        </w:rPr>
        <w:t>3</w:t>
      </w:r>
      <w:r w:rsidR="006E4C2D" w:rsidRPr="006E4C2D">
        <w:rPr>
          <w:rFonts w:cstheme="minorHAnsi"/>
          <w:vertAlign w:val="superscript"/>
        </w:rPr>
        <w:t>rd</w:t>
      </w:r>
      <w:r w:rsidR="006E4C2D">
        <w:rPr>
          <w:rFonts w:cstheme="minorHAnsi"/>
        </w:rPr>
        <w:t xml:space="preserve"> </w:t>
      </w:r>
      <w:r>
        <w:rPr>
          <w:rFonts w:cstheme="minorHAnsi"/>
        </w:rPr>
        <w:t xml:space="preserve">example </w:t>
      </w:r>
      <w:r w:rsidR="006E4C2D">
        <w:rPr>
          <w:rFonts w:cstheme="minorHAnsi"/>
        </w:rPr>
        <w:t xml:space="preserve">of modified </w:t>
      </w:r>
      <w:proofErr w:type="spellStart"/>
      <w:r w:rsidR="006E4C2D">
        <w:rPr>
          <w:rFonts w:cstheme="minorHAnsi"/>
        </w:rPr>
        <w:t>Simeprevir</w:t>
      </w:r>
      <w:proofErr w:type="spellEnd"/>
      <w:r w:rsidR="006E4C2D">
        <w:rPr>
          <w:rFonts w:cstheme="minorHAnsi"/>
        </w:rPr>
        <w:t xml:space="preserve"> </w:t>
      </w:r>
      <w:r>
        <w:rPr>
          <w:rFonts w:cstheme="minorHAnsi"/>
        </w:rPr>
        <w:t>is a much smaller molecule</w:t>
      </w:r>
      <w:r w:rsidR="004323BB">
        <w:rPr>
          <w:rFonts w:cstheme="minorHAnsi"/>
        </w:rPr>
        <w:t xml:space="preserve">, </w:t>
      </w:r>
    </w:p>
    <w:tbl>
      <w:tblPr>
        <w:tblW w:w="16200" w:type="dxa"/>
        <w:tblLook w:val="04A0" w:firstRow="1" w:lastRow="0" w:firstColumn="1" w:lastColumn="0" w:noHBand="0" w:noVBand="1"/>
      </w:tblPr>
      <w:tblGrid>
        <w:gridCol w:w="15240"/>
        <w:gridCol w:w="960"/>
      </w:tblGrid>
      <w:tr w:rsidR="00CF386D" w:rsidRPr="00CF386D" w14:paraId="6517E04E" w14:textId="77777777" w:rsidTr="00CF386D">
        <w:trPr>
          <w:trHeight w:val="288"/>
        </w:trPr>
        <w:tc>
          <w:tcPr>
            <w:tcW w:w="15240" w:type="dxa"/>
            <w:tcBorders>
              <w:top w:val="nil"/>
              <w:left w:val="nil"/>
              <w:bottom w:val="nil"/>
              <w:right w:val="nil"/>
            </w:tcBorders>
            <w:shd w:val="clear" w:color="auto" w:fill="auto"/>
            <w:noWrap/>
            <w:vAlign w:val="bottom"/>
            <w:hideMark/>
          </w:tcPr>
          <w:p w14:paraId="0783B2FB" w14:textId="3E75798D" w:rsidR="00CF386D" w:rsidRPr="00CF386D" w:rsidRDefault="0025100E" w:rsidP="00CF386D">
            <w:pPr>
              <w:spacing w:after="0" w:line="240" w:lineRule="auto"/>
              <w:rPr>
                <w:rFonts w:eastAsia="Times New Roman" w:cstheme="minorHAnsi"/>
                <w:color w:val="000000"/>
              </w:rPr>
            </w:pPr>
            <w:r>
              <w:rPr>
                <w:rFonts w:eastAsia="Times New Roman" w:cstheme="minorHAnsi"/>
                <w:color w:val="000000"/>
              </w:rPr>
              <w:t xml:space="preserve">    </w:t>
            </w:r>
            <w:r w:rsidR="004323BB">
              <w:rPr>
                <w:rFonts w:eastAsia="Times New Roman" w:cstheme="minorHAnsi"/>
                <w:color w:val="000000"/>
              </w:rPr>
              <w:t xml:space="preserve">              </w:t>
            </w:r>
            <w:r w:rsidR="00CF386D" w:rsidRPr="00CF386D">
              <w:rPr>
                <w:rFonts w:eastAsia="Times New Roman" w:cstheme="minorHAnsi"/>
                <w:color w:val="000000"/>
              </w:rPr>
              <w:t>CC=C(C=CC2=CN=C(C=C2OC3CCC(C3)NS(=O)(=O)C1CC1)C=NC(=CS)C(C)C)OC</w:t>
            </w:r>
            <w:r w:rsidR="00CF386D" w:rsidRPr="008654C5">
              <w:rPr>
                <w:rFonts w:eastAsia="Times New Roman" w:cstheme="minorHAnsi"/>
                <w:color w:val="000000"/>
              </w:rPr>
              <w:t xml:space="preserve">                 eqn. </w:t>
            </w:r>
            <w:r w:rsidR="00712303">
              <w:rPr>
                <w:rFonts w:eastAsia="Times New Roman" w:cstheme="minorHAnsi"/>
                <w:color w:val="000000"/>
              </w:rPr>
              <w:t>10</w:t>
            </w:r>
          </w:p>
        </w:tc>
        <w:tc>
          <w:tcPr>
            <w:tcW w:w="960" w:type="dxa"/>
            <w:tcBorders>
              <w:top w:val="nil"/>
              <w:left w:val="nil"/>
              <w:bottom w:val="nil"/>
              <w:right w:val="nil"/>
            </w:tcBorders>
            <w:shd w:val="clear" w:color="auto" w:fill="auto"/>
            <w:noWrap/>
            <w:vAlign w:val="bottom"/>
            <w:hideMark/>
          </w:tcPr>
          <w:p w14:paraId="627607D8" w14:textId="77777777" w:rsidR="00CF386D" w:rsidRPr="00CF386D" w:rsidRDefault="00CF386D" w:rsidP="00CF386D">
            <w:pPr>
              <w:spacing w:after="0" w:line="240" w:lineRule="auto"/>
              <w:jc w:val="right"/>
              <w:rPr>
                <w:rFonts w:eastAsia="Times New Roman" w:cstheme="minorHAnsi"/>
                <w:color w:val="000000"/>
              </w:rPr>
            </w:pPr>
            <w:r w:rsidRPr="00CF386D">
              <w:rPr>
                <w:rFonts w:eastAsia="Times New Roman" w:cstheme="minorHAnsi"/>
                <w:color w:val="000000"/>
              </w:rPr>
              <w:t>77.3087</w:t>
            </w:r>
          </w:p>
        </w:tc>
      </w:tr>
      <w:tr w:rsidR="00CF386D" w:rsidRPr="00CF386D" w14:paraId="5020A67F" w14:textId="77777777" w:rsidTr="00CF386D">
        <w:trPr>
          <w:trHeight w:val="288"/>
        </w:trPr>
        <w:tc>
          <w:tcPr>
            <w:tcW w:w="15240" w:type="dxa"/>
            <w:tcBorders>
              <w:top w:val="nil"/>
              <w:left w:val="nil"/>
              <w:bottom w:val="nil"/>
              <w:right w:val="nil"/>
            </w:tcBorders>
            <w:shd w:val="clear" w:color="auto" w:fill="auto"/>
            <w:noWrap/>
            <w:vAlign w:val="bottom"/>
          </w:tcPr>
          <w:p w14:paraId="733D6E72" w14:textId="77777777" w:rsidR="00CF386D" w:rsidRPr="00CF386D" w:rsidRDefault="00CF386D" w:rsidP="00CF386D">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16C2F43E" w14:textId="77777777" w:rsidR="00CF386D" w:rsidRPr="00CF386D" w:rsidRDefault="00CF386D" w:rsidP="00CF386D">
            <w:pPr>
              <w:spacing w:after="0" w:line="240" w:lineRule="auto"/>
              <w:jc w:val="right"/>
              <w:rPr>
                <w:rFonts w:ascii="Calibri" w:eastAsia="Times New Roman" w:hAnsi="Calibri" w:cs="Calibri"/>
                <w:color w:val="000000"/>
              </w:rPr>
            </w:pPr>
          </w:p>
        </w:tc>
      </w:tr>
    </w:tbl>
    <w:p w14:paraId="672CD814" w14:textId="4D3C0641" w:rsidR="003C4608" w:rsidRPr="003C4608" w:rsidRDefault="003C4608" w:rsidP="003C4608">
      <w:pPr>
        <w:rPr>
          <w:rFonts w:cstheme="minorHAnsi"/>
        </w:rPr>
      </w:pPr>
      <w:r w:rsidRPr="003C4608">
        <w:rPr>
          <w:rFonts w:cstheme="minorHAnsi"/>
        </w:rPr>
        <w:t xml:space="preserve">and </w:t>
      </w:r>
      <w:r w:rsidR="00853893">
        <w:rPr>
          <w:rFonts w:cstheme="minorHAnsi"/>
        </w:rPr>
        <w:t>this one</w:t>
      </w:r>
      <w:r w:rsidRPr="003C4608">
        <w:rPr>
          <w:rFonts w:cstheme="minorHAnsi"/>
        </w:rPr>
        <w:t xml:space="preserve"> satisfies more of Lipinski’s Rule of 5.  It should be noted that the molecule in Figure </w:t>
      </w:r>
      <w:r w:rsidR="005B0895">
        <w:rPr>
          <w:rFonts w:cstheme="minorHAnsi"/>
        </w:rPr>
        <w:t>1</w:t>
      </w:r>
      <w:r w:rsidR="00E81943">
        <w:rPr>
          <w:rFonts w:cstheme="minorHAnsi"/>
        </w:rPr>
        <w:t>5</w:t>
      </w:r>
      <w:r w:rsidRPr="003C4608">
        <w:rPr>
          <w:rFonts w:cstheme="minorHAnsi"/>
        </w:rPr>
        <w:t xml:space="preserve"> has </w:t>
      </w:r>
      <w:r w:rsidR="008A1B81">
        <w:rPr>
          <w:rFonts w:cstheme="minorHAnsi"/>
        </w:rPr>
        <w:t xml:space="preserve">an </w:t>
      </w:r>
      <w:r w:rsidRPr="003C4608">
        <w:rPr>
          <w:rFonts w:ascii="Calibri" w:hAnsi="Calibri" w:cs="Calibri"/>
          <w:color w:val="000000"/>
          <w:shd w:val="clear" w:color="auto" w:fill="FFFFFF"/>
        </w:rPr>
        <w:t xml:space="preserve">enol ether and </w:t>
      </w:r>
      <w:proofErr w:type="spellStart"/>
      <w:r w:rsidRPr="003C4608">
        <w:rPr>
          <w:rFonts w:ascii="Calibri" w:hAnsi="Calibri" w:cs="Calibri"/>
          <w:color w:val="000000"/>
          <w:shd w:val="clear" w:color="auto" w:fill="FFFFFF"/>
        </w:rPr>
        <w:t>thioenolate</w:t>
      </w:r>
      <w:proofErr w:type="spellEnd"/>
      <w:r w:rsidR="005B0895">
        <w:rPr>
          <w:rFonts w:ascii="Calibri" w:hAnsi="Calibri" w:cs="Calibri"/>
          <w:color w:val="000000"/>
          <w:shd w:val="clear" w:color="auto" w:fill="FFFFFF"/>
        </w:rPr>
        <w:t xml:space="preserve"> functional group</w:t>
      </w:r>
      <w:r w:rsidRPr="003C4608">
        <w:rPr>
          <w:rFonts w:ascii="Calibri" w:hAnsi="Calibri" w:cs="Calibri"/>
          <w:color w:val="000000"/>
          <w:shd w:val="clear" w:color="auto" w:fill="FFFFFF"/>
        </w:rPr>
        <w:t>, which would convert to a ketone and a thioketone in water</w:t>
      </w:r>
      <w:r w:rsidR="00E81943">
        <w:rPr>
          <w:rFonts w:ascii="Calibri" w:hAnsi="Calibri" w:cs="Calibri"/>
          <w:color w:val="000000"/>
          <w:shd w:val="clear" w:color="auto" w:fill="FFFFFF"/>
        </w:rPr>
        <w:t xml:space="preserve"> and also an unwanted -SH</w:t>
      </w:r>
      <w:r w:rsidRPr="003C4608">
        <w:rPr>
          <w:rFonts w:cstheme="minorHAnsi"/>
        </w:rPr>
        <w:t xml:space="preserve">.  This compound is not stable in water, at one and maybe 2 end-points.  The molecule has a GOLD PLP docking score of 77 and is illustrated in Figure </w:t>
      </w:r>
      <w:r w:rsidR="007D3C1E">
        <w:rPr>
          <w:rFonts w:cstheme="minorHAnsi"/>
        </w:rPr>
        <w:t>1</w:t>
      </w:r>
      <w:r w:rsidR="00E81943">
        <w:rPr>
          <w:rFonts w:cstheme="minorHAnsi"/>
        </w:rPr>
        <w:t>5</w:t>
      </w:r>
      <w:r w:rsidRPr="003C4608">
        <w:rPr>
          <w:rFonts w:cstheme="minorHAnsi"/>
        </w:rPr>
        <w:t>, however it is unrealistic</w:t>
      </w:r>
      <w:r w:rsidR="00E81943">
        <w:rPr>
          <w:rFonts w:cstheme="minorHAnsi"/>
        </w:rPr>
        <w:t>.</w:t>
      </w:r>
      <w:r w:rsidR="003B643B">
        <w:rPr>
          <w:rFonts w:cstheme="minorHAnsi"/>
        </w:rPr>
        <w:t xml:space="preserve"> </w:t>
      </w:r>
      <w:r w:rsidR="00E81943">
        <w:rPr>
          <w:rFonts w:cstheme="minorHAnsi"/>
        </w:rPr>
        <w:t>Do</w:t>
      </w:r>
      <w:r w:rsidRPr="003C4608">
        <w:rPr>
          <w:rFonts w:cstheme="minorHAnsi"/>
        </w:rPr>
        <w:t>cking pictures, although fitting</w:t>
      </w:r>
      <w:r w:rsidR="00E81943">
        <w:rPr>
          <w:rFonts w:cstheme="minorHAnsi"/>
        </w:rPr>
        <w:t xml:space="preserve"> in the BOC site</w:t>
      </w:r>
      <w:r w:rsidRPr="003C4608">
        <w:rPr>
          <w:rFonts w:cstheme="minorHAnsi"/>
        </w:rPr>
        <w:t xml:space="preserve">, are not included.  These derivatives </w:t>
      </w:r>
      <w:r w:rsidR="00E81943">
        <w:rPr>
          <w:rFonts w:cstheme="minorHAnsi"/>
        </w:rPr>
        <w:t>are</w:t>
      </w:r>
      <w:r w:rsidRPr="003C4608">
        <w:rPr>
          <w:rFonts w:cstheme="minorHAnsi"/>
        </w:rPr>
        <w:t xml:space="preserve"> minor and can be changed by hand if no automated replacement is done.</w:t>
      </w:r>
    </w:p>
    <w:p w14:paraId="6B490C32" w14:textId="22EF5F28" w:rsidR="00CF386D" w:rsidRDefault="001D00EF" w:rsidP="00A245A6">
      <w:pPr>
        <w:rPr>
          <w:rFonts w:cstheme="minorHAnsi"/>
        </w:rPr>
      </w:pPr>
      <w:r>
        <w:rPr>
          <w:rFonts w:cstheme="minorHAnsi"/>
        </w:rPr>
        <w:lastRenderedPageBreak/>
        <w:t>Th</w:t>
      </w:r>
      <w:r w:rsidR="00420D89">
        <w:rPr>
          <w:rFonts w:cstheme="minorHAnsi"/>
        </w:rPr>
        <w:t>is 3</w:t>
      </w:r>
      <w:r w:rsidR="00420D89" w:rsidRPr="00420D89">
        <w:rPr>
          <w:rFonts w:cstheme="minorHAnsi"/>
          <w:vertAlign w:val="superscript"/>
        </w:rPr>
        <w:t>rd</w:t>
      </w:r>
      <w:r w:rsidR="00420D89">
        <w:rPr>
          <w:rFonts w:cstheme="minorHAnsi"/>
        </w:rPr>
        <w:t xml:space="preserve"> ex</w:t>
      </w:r>
      <w:r w:rsidR="002D328F">
        <w:rPr>
          <w:rFonts w:cstheme="minorHAnsi"/>
        </w:rPr>
        <w:t>a</w:t>
      </w:r>
      <w:r w:rsidR="00420D89">
        <w:rPr>
          <w:rFonts w:cstheme="minorHAnsi"/>
        </w:rPr>
        <w:t>mpl</w:t>
      </w:r>
      <w:r w:rsidR="002D328F">
        <w:rPr>
          <w:rFonts w:cstheme="minorHAnsi"/>
        </w:rPr>
        <w:t>e</w:t>
      </w:r>
      <w:r w:rsidR="00420D89">
        <w:rPr>
          <w:rFonts w:cstheme="minorHAnsi"/>
        </w:rPr>
        <w:t xml:space="preserve"> </w:t>
      </w:r>
      <w:r w:rsidR="003F2BE2">
        <w:rPr>
          <w:rFonts w:cstheme="minorHAnsi"/>
        </w:rPr>
        <w:t>also illustrates why</w:t>
      </w:r>
      <w:r>
        <w:rPr>
          <w:rFonts w:cstheme="minorHAnsi"/>
        </w:rPr>
        <w:t xml:space="preserve"> Ligand GA was designed to include constraints in the fitness function.  An additional penalty can be included to penalize </w:t>
      </w:r>
      <w:r w:rsidR="005460EE">
        <w:rPr>
          <w:rFonts w:cstheme="minorHAnsi"/>
        </w:rPr>
        <w:t xml:space="preserve">GA </w:t>
      </w:r>
      <w:r>
        <w:rPr>
          <w:rFonts w:cstheme="minorHAnsi"/>
        </w:rPr>
        <w:t xml:space="preserve">chromosomes, </w:t>
      </w:r>
      <w:r w:rsidR="005460EE">
        <w:rPr>
          <w:rFonts w:cstheme="minorHAnsi"/>
        </w:rPr>
        <w:t xml:space="preserve">i.e. </w:t>
      </w:r>
      <w:r>
        <w:rPr>
          <w:rFonts w:cstheme="minorHAnsi"/>
        </w:rPr>
        <w:t>molecules, of having the -C</w:t>
      </w:r>
      <w:r w:rsidR="00292CAE">
        <w:rPr>
          <w:rFonts w:cstheme="minorHAnsi"/>
        </w:rPr>
        <w:t>(OC)=CC</w:t>
      </w:r>
      <w:r>
        <w:rPr>
          <w:rFonts w:cstheme="minorHAnsi"/>
        </w:rPr>
        <w:t xml:space="preserve"> or -CCS at the end of branches.</w:t>
      </w:r>
      <w:r w:rsidR="00513D4A">
        <w:rPr>
          <w:rFonts w:cstheme="minorHAnsi"/>
        </w:rPr>
        <w:t xml:space="preserve">  </w:t>
      </w:r>
      <w:r w:rsidR="004C0E73">
        <w:rPr>
          <w:rFonts w:cstheme="minorHAnsi"/>
        </w:rPr>
        <w:t xml:space="preserve">These penalties are </w:t>
      </w:r>
      <w:r w:rsidR="00F564BB">
        <w:rPr>
          <w:rFonts w:cstheme="minorHAnsi"/>
        </w:rPr>
        <w:t xml:space="preserve">from </w:t>
      </w:r>
      <w:r w:rsidR="004C0E73">
        <w:rPr>
          <w:rFonts w:cstheme="minorHAnsi"/>
        </w:rPr>
        <w:t>external scripts called from</w:t>
      </w:r>
      <w:r w:rsidR="00F564BB">
        <w:rPr>
          <w:rFonts w:cstheme="minorHAnsi"/>
        </w:rPr>
        <w:t xml:space="preserve"> </w:t>
      </w:r>
      <w:proofErr w:type="spellStart"/>
      <w:r w:rsidR="004C0E73">
        <w:rPr>
          <w:rFonts w:cstheme="minorHAnsi"/>
        </w:rPr>
        <w:t>Ligand_GA_Fitness_Function</w:t>
      </w:r>
      <w:r w:rsidR="00700A4B">
        <w:rPr>
          <w:rFonts w:cstheme="minorHAnsi"/>
        </w:rPr>
        <w:t>_ADME</w:t>
      </w:r>
      <w:r w:rsidR="004C0E73">
        <w:rPr>
          <w:rFonts w:cstheme="minorHAnsi"/>
        </w:rPr>
        <w:t>.m</w:t>
      </w:r>
      <w:proofErr w:type="spellEnd"/>
      <w:r w:rsidR="004C0E73">
        <w:rPr>
          <w:rFonts w:cstheme="minorHAnsi"/>
        </w:rPr>
        <w:t xml:space="preserve">; an example script is to penalize the molecule if a branch has </w:t>
      </w:r>
      <w:r w:rsidR="005460EE">
        <w:rPr>
          <w:rFonts w:cstheme="minorHAnsi"/>
        </w:rPr>
        <w:t xml:space="preserve">either of </w:t>
      </w:r>
      <w:r w:rsidR="004C0E73">
        <w:rPr>
          <w:rFonts w:cstheme="minorHAnsi"/>
        </w:rPr>
        <w:t xml:space="preserve">these functional groups at end-points.  </w:t>
      </w:r>
    </w:p>
    <w:p w14:paraId="63971569" w14:textId="56D22BEF" w:rsidR="004C0E73" w:rsidRDefault="004C0E73" w:rsidP="00A245A6">
      <w:pPr>
        <w:rPr>
          <w:rFonts w:cstheme="minorHAnsi"/>
        </w:rPr>
      </w:pPr>
      <w:r>
        <w:rPr>
          <w:rFonts w:cstheme="minorHAnsi"/>
        </w:rPr>
        <w:t xml:space="preserve">Figure </w:t>
      </w:r>
      <w:r w:rsidR="00775E3E">
        <w:rPr>
          <w:rFonts w:cstheme="minorHAnsi"/>
        </w:rPr>
        <w:t>1</w:t>
      </w:r>
      <w:r w:rsidR="00313864">
        <w:rPr>
          <w:rFonts w:cstheme="minorHAnsi"/>
        </w:rPr>
        <w:t>5</w:t>
      </w:r>
      <w:r>
        <w:rPr>
          <w:rFonts w:cstheme="minorHAnsi"/>
        </w:rPr>
        <w:t xml:space="preserve">: </w:t>
      </w:r>
      <w:r w:rsidR="004323BB">
        <w:rPr>
          <w:rFonts w:cstheme="minorHAnsi"/>
        </w:rPr>
        <w:t xml:space="preserve"> Example </w:t>
      </w:r>
      <w:r w:rsidR="00C76158">
        <w:rPr>
          <w:rFonts w:cstheme="minorHAnsi"/>
        </w:rPr>
        <w:t xml:space="preserve">3 </w:t>
      </w:r>
      <w:r w:rsidR="004323BB">
        <w:rPr>
          <w:rFonts w:cstheme="minorHAnsi"/>
        </w:rPr>
        <w:t xml:space="preserve">of modified </w:t>
      </w:r>
      <w:proofErr w:type="spellStart"/>
      <w:r w:rsidR="004323BB">
        <w:rPr>
          <w:rFonts w:cstheme="minorHAnsi"/>
        </w:rPr>
        <w:t>Simeprevir</w:t>
      </w:r>
      <w:proofErr w:type="spellEnd"/>
      <w:r w:rsidR="004323BB">
        <w:rPr>
          <w:rFonts w:cstheme="minorHAnsi"/>
        </w:rPr>
        <w:t xml:space="preserve">.  It has 34 heavy atoms compared to 52 of </w:t>
      </w:r>
      <w:proofErr w:type="spellStart"/>
      <w:r w:rsidR="004323BB">
        <w:rPr>
          <w:rFonts w:cstheme="minorHAnsi"/>
        </w:rPr>
        <w:t>Simeprevir</w:t>
      </w:r>
      <w:proofErr w:type="spellEnd"/>
      <w:r w:rsidR="004323BB">
        <w:rPr>
          <w:rFonts w:cstheme="minorHAnsi"/>
        </w:rPr>
        <w:t xml:space="preserve">.  </w:t>
      </w:r>
      <w:r w:rsidR="002D328F">
        <w:rPr>
          <w:rFonts w:cstheme="minorHAnsi"/>
        </w:rPr>
        <w:t>GOLD PLP score of 77.</w:t>
      </w:r>
    </w:p>
    <w:p w14:paraId="16BFA4A1" w14:textId="7996BE2C" w:rsidR="00CF386D" w:rsidRDefault="001D00EF" w:rsidP="00A245A6">
      <w:pPr>
        <w:rPr>
          <w:rFonts w:cstheme="minorHAnsi"/>
        </w:rPr>
      </w:pPr>
      <w:r w:rsidRPr="00DF2D5E">
        <w:rPr>
          <w:noProof/>
        </w:rPr>
        <w:drawing>
          <wp:inline distT="0" distB="0" distL="0" distR="0" wp14:anchorId="270A932D" wp14:editId="571CD538">
            <wp:extent cx="2786380" cy="331121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4300" cy="3320624"/>
                    </a:xfrm>
                    <a:prstGeom prst="rect">
                      <a:avLst/>
                    </a:prstGeom>
                  </pic:spPr>
                </pic:pic>
              </a:graphicData>
            </a:graphic>
          </wp:inline>
        </w:drawing>
      </w:r>
    </w:p>
    <w:p w14:paraId="2B3D5CD6" w14:textId="7BA0B4FE" w:rsidR="00C06C67" w:rsidRPr="00464809" w:rsidRDefault="00C46246" w:rsidP="00A245A6">
      <w:pPr>
        <w:rPr>
          <w:rFonts w:cstheme="minorHAnsi"/>
        </w:rPr>
      </w:pPr>
      <w:r>
        <w:rPr>
          <w:rFonts w:cstheme="minorHAnsi"/>
        </w:rPr>
        <w:t xml:space="preserve">(The </w:t>
      </w:r>
      <w:r w:rsidR="00C81DAB">
        <w:rPr>
          <w:rFonts w:cstheme="minorHAnsi"/>
        </w:rPr>
        <w:t xml:space="preserve">OPEN_RING </w:t>
      </w:r>
      <w:r>
        <w:rPr>
          <w:rFonts w:cstheme="minorHAnsi"/>
        </w:rPr>
        <w:t xml:space="preserve">function </w:t>
      </w:r>
      <w:r w:rsidR="00C81DAB">
        <w:rPr>
          <w:rFonts w:cstheme="minorHAnsi"/>
        </w:rPr>
        <w:t xml:space="preserve">opens at </w:t>
      </w:r>
      <w:r>
        <w:rPr>
          <w:rFonts w:cstheme="minorHAnsi"/>
        </w:rPr>
        <w:t xml:space="preserve">SMILES </w:t>
      </w:r>
      <w:r w:rsidR="00C81DAB">
        <w:rPr>
          <w:rFonts w:cstheme="minorHAnsi"/>
        </w:rPr>
        <w:t>ring points</w:t>
      </w:r>
      <w:r>
        <w:rPr>
          <w:rFonts w:cstheme="minorHAnsi"/>
        </w:rPr>
        <w:t>,</w:t>
      </w:r>
      <w:r w:rsidR="00C81DAB">
        <w:rPr>
          <w:rFonts w:cstheme="minorHAnsi"/>
        </w:rPr>
        <w:t xml:space="preserve"> not general ring bonds.  </w:t>
      </w:r>
      <w:r>
        <w:rPr>
          <w:rFonts w:cstheme="minorHAnsi"/>
        </w:rPr>
        <w:t xml:space="preserve">The equivalence of different representations of the same molecule requires the </w:t>
      </w:r>
      <w:r w:rsidR="00C81DAB">
        <w:rPr>
          <w:rFonts w:cstheme="minorHAnsi"/>
        </w:rPr>
        <w:t xml:space="preserve">OPEN_BOND </w:t>
      </w:r>
      <w:r>
        <w:rPr>
          <w:rFonts w:cstheme="minorHAnsi"/>
        </w:rPr>
        <w:t xml:space="preserve">function, which does this </w:t>
      </w:r>
      <w:r w:rsidR="008B2ADF">
        <w:rPr>
          <w:rFonts w:cstheme="minorHAnsi"/>
        </w:rPr>
        <w:t>at bonds in rings</w:t>
      </w:r>
      <w:r w:rsidR="00C81DAB">
        <w:rPr>
          <w:rFonts w:cstheme="minorHAnsi"/>
        </w:rPr>
        <w:t>.  7 rings means that if OPEN_RING is called out of all the molecular mutations then there is a 1/7 chance of opening the large ring.  There are 38 ring bonds that could open, 13 of which open the large ring.  OPEN_RING could preferentially open the large ring if the molecule mutation probabilities are uniform</w:t>
      </w:r>
      <w:r w:rsidR="00894266">
        <w:rPr>
          <w:rFonts w:cstheme="minorHAnsi"/>
        </w:rPr>
        <w:t>, and OPEN_BOND is not included in this version</w:t>
      </w:r>
      <w:r w:rsidR="00C81DAB">
        <w:rPr>
          <w:rFonts w:cstheme="minorHAnsi"/>
        </w:rPr>
        <w:t>.</w:t>
      </w:r>
      <w:r>
        <w:rPr>
          <w:rFonts w:cstheme="minorHAnsi"/>
        </w:rPr>
        <w:t>)</w:t>
      </w:r>
    </w:p>
    <w:p w14:paraId="6AA50328" w14:textId="50176DC6" w:rsidR="009D3F98" w:rsidRDefault="00371041" w:rsidP="00A245A6">
      <w:r>
        <w:t xml:space="preserve">In </w:t>
      </w:r>
      <w:r w:rsidR="008640B8">
        <w:t>these examples</w:t>
      </w:r>
      <w:r>
        <w:t xml:space="preserve">, these molecules are docked into the site but cover different local regions.  It is clear that these molecules are computationally designed because of the filling of the pockets within the site or in the covering of a valley or ridge.   The specific localization of an inhibitor to a site can be required in the molecular construction if the specific mechanism of the binding site is known.  This is indeed important in inhibitor construction because the very specific information of which amino acids should be inhibited chemically is included and not only the binding region.  </w:t>
      </w:r>
    </w:p>
    <w:p w14:paraId="03A5F164" w14:textId="178EF7BE" w:rsidR="00371041" w:rsidRDefault="009D3F98" w:rsidP="00A245A6">
      <w:r>
        <w:t xml:space="preserve">To remind, as stated earlier, the HCV NS3/4A surface structure has features such as a shallow groove which makes it difficult to find small molecule inhibitors, and this part of the site has protein-substrate interactions relevant to HCV viral replication.  </w:t>
      </w:r>
      <w:r w:rsidR="00371041">
        <w:t>An example source of large amounts of information pertaining to the SARS-Cov-2 proteins is at [</w:t>
      </w:r>
      <w:r w:rsidR="00107902">
        <w:t>5</w:t>
      </w:r>
      <w:r w:rsidR="001877F7">
        <w:t>,</w:t>
      </w:r>
      <w:r w:rsidR="00AF46E2">
        <w:t>3</w:t>
      </w:r>
      <w:r w:rsidR="008F1481">
        <w:t>5</w:t>
      </w:r>
      <w:r w:rsidR="00371041">
        <w:t xml:space="preserve">]. </w:t>
      </w:r>
      <w:r w:rsidR="00A4534E">
        <w:t xml:space="preserve"> The creation of irreversible inhibitors such as Aspirin </w:t>
      </w:r>
      <w:r w:rsidR="00A4534E">
        <w:lastRenderedPageBreak/>
        <w:t>can also be enforced by specifying in the GA evolution a constraint of amino-ligand interaction, as in SER 531</w:t>
      </w:r>
      <w:r w:rsidR="00657159">
        <w:t xml:space="preserve">-Aspirin </w:t>
      </w:r>
      <w:r w:rsidR="00A4534E">
        <w:t>and its acetylation.</w:t>
      </w:r>
      <w:r w:rsidR="00856E7A">
        <w:t xml:space="preserve">  </w:t>
      </w:r>
    </w:p>
    <w:p w14:paraId="5179FB0A" w14:textId="4556465E" w:rsidR="00856E7A" w:rsidRDefault="00856E7A" w:rsidP="00A245A6">
      <w:r>
        <w:t xml:space="preserve">In the case of </w:t>
      </w:r>
      <w:proofErr w:type="spellStart"/>
      <w:r>
        <w:t>Simeprevir</w:t>
      </w:r>
      <w:proofErr w:type="spellEnd"/>
      <w:r>
        <w:t>, the output contains hundred</w:t>
      </w:r>
      <w:r w:rsidR="004D1788">
        <w:t>s</w:t>
      </w:r>
      <w:r>
        <w:t xml:space="preserve"> molecules which fit differently in the binding region, even at higher but not much higher docking score.</w:t>
      </w:r>
    </w:p>
    <w:p w14:paraId="6AE3DC3B" w14:textId="2198D187" w:rsidR="001041D9" w:rsidRPr="00183954" w:rsidRDefault="001041D9" w:rsidP="00A245A6">
      <w:pPr>
        <w:rPr>
          <w:i/>
          <w:iCs/>
        </w:rPr>
      </w:pPr>
      <w:r w:rsidRPr="00183954">
        <w:rPr>
          <w:i/>
          <w:iCs/>
        </w:rPr>
        <w:t xml:space="preserve">Hydrogen </w:t>
      </w:r>
      <w:r w:rsidRPr="001041D9">
        <w:rPr>
          <w:i/>
          <w:iCs/>
        </w:rPr>
        <w:t>bindings</w:t>
      </w:r>
      <w:r w:rsidRPr="00183954">
        <w:rPr>
          <w:i/>
          <w:iCs/>
        </w:rPr>
        <w:t>:</w:t>
      </w:r>
    </w:p>
    <w:p w14:paraId="7214A174" w14:textId="31BB0D9B" w:rsidR="008913C8" w:rsidRDefault="008913C8" w:rsidP="00A245A6">
      <w:r>
        <w:t>Ligand GA is designed to take in detailed user criteria.</w:t>
      </w:r>
      <w:r w:rsidR="004B5A00">
        <w:t xml:space="preserve">  </w:t>
      </w:r>
      <w:r>
        <w:t>In addition to imposing ADME requirements</w:t>
      </w:r>
      <w:r w:rsidR="00993152">
        <w:t xml:space="preserve"> or localized geometric information</w:t>
      </w:r>
      <w:r>
        <w:t xml:space="preserve">, the user can require the presence of hydrogen bonds to specific amino acids.  Well placed H-bonds are important in inhibitory action and binding, as well as in the permeability of the molecule though different media and through different barriers such as membranes or cell walls.  </w:t>
      </w:r>
      <w:r w:rsidR="0036281A">
        <w:t xml:space="preserve">One </w:t>
      </w:r>
      <w:r w:rsidR="00E84564">
        <w:t>well-placed</w:t>
      </w:r>
      <w:r w:rsidR="0036281A">
        <w:t xml:space="preserve"> H-bond can increase binding affinity by </w:t>
      </w:r>
      <w:r w:rsidR="005D7957">
        <w:rPr>
          <w:rFonts w:cstheme="minorHAnsi"/>
        </w:rPr>
        <w:t xml:space="preserve">approximately </w:t>
      </w:r>
      <w:r w:rsidR="0036281A">
        <w:t xml:space="preserve">1.5 </w:t>
      </w:r>
      <w:proofErr w:type="spellStart"/>
      <w:r w:rsidR="0036281A">
        <w:t>kCal</w:t>
      </w:r>
      <w:proofErr w:type="spellEnd"/>
      <w:r w:rsidR="0036281A">
        <w:t xml:space="preserve"> or permeability </w:t>
      </w:r>
      <w:r w:rsidR="005D7957">
        <w:t xml:space="preserve">up to </w:t>
      </w:r>
      <w:r w:rsidR="0036281A">
        <w:t>10x.</w:t>
      </w:r>
    </w:p>
    <w:p w14:paraId="447F13D7" w14:textId="64860089" w:rsidR="001041D9" w:rsidRPr="00183954" w:rsidRDefault="001041D9" w:rsidP="00A245A6">
      <w:pPr>
        <w:rPr>
          <w:i/>
          <w:iCs/>
        </w:rPr>
      </w:pPr>
      <w:r w:rsidRPr="00183954">
        <w:rPr>
          <w:i/>
          <w:iCs/>
        </w:rPr>
        <w:t xml:space="preserve">Toxicity prevention: </w:t>
      </w:r>
    </w:p>
    <w:p w14:paraId="6022815F" w14:textId="2352B78A" w:rsidR="0071573F" w:rsidRDefault="0071573F" w:rsidP="00A245A6">
      <w:r>
        <w:t>Lastly</w:t>
      </w:r>
      <w:r w:rsidR="00AB209D">
        <w:t xml:space="preserve"> in this </w:t>
      </w:r>
      <w:r w:rsidR="003C00C3">
        <w:t xml:space="preserve">section is </w:t>
      </w:r>
      <w:r>
        <w:t xml:space="preserve"> the question of toxicity or interference of other protein processes can be included.  </w:t>
      </w:r>
      <w:r w:rsidR="003C00C3">
        <w:t xml:space="preserve">Virtual screening in commonly used CADD also include this in the amount of screening with multiple protein binding sites.  </w:t>
      </w:r>
      <w:r>
        <w:t>If th</w:t>
      </w:r>
      <w:r w:rsidR="00E84564">
        <w:t>e</w:t>
      </w:r>
      <w:r>
        <w:t xml:space="preserve"> </w:t>
      </w:r>
      <w:r w:rsidR="003C00C3">
        <w:t xml:space="preserve">target </w:t>
      </w:r>
      <w:r>
        <w:t>protein’s</w:t>
      </w:r>
      <w:r w:rsidR="00C66CBA">
        <w:t xml:space="preserve"> </w:t>
      </w:r>
      <w:r>
        <w:t xml:space="preserve">function from this site is to be blocked, and 5 other proteins and sites are not </w:t>
      </w:r>
      <w:r w:rsidR="00E95F08">
        <w:t xml:space="preserve">to </w:t>
      </w:r>
      <w:r>
        <w:t xml:space="preserve">be </w:t>
      </w:r>
      <w:r w:rsidR="002A2EB2">
        <w:t xml:space="preserve">interfered by the small molecule, then a penalty </w:t>
      </w:r>
      <w:r w:rsidR="003C00C3">
        <w:t xml:space="preserve">arising from the unwanted binding </w:t>
      </w:r>
      <w:r w:rsidR="002A2EB2">
        <w:t xml:space="preserve">can be included in the fitness function.  </w:t>
      </w:r>
      <w:r w:rsidR="003C00C3">
        <w:t xml:space="preserve"> </w:t>
      </w:r>
      <w:r w:rsidR="00E95F08">
        <w:t>GA will</w:t>
      </w:r>
      <w:r w:rsidR="002A2EB2">
        <w:t xml:space="preserve"> try to optimize a binder to one protein but then penalize </w:t>
      </w:r>
      <w:r w:rsidR="00E95F08">
        <w:t>the</w:t>
      </w:r>
      <w:r w:rsidR="00284970">
        <w:t xml:space="preserve"> drug</w:t>
      </w:r>
      <w:r w:rsidR="00E95F08">
        <w:t xml:space="preserve"> candidate</w:t>
      </w:r>
      <w:r w:rsidR="002A2EB2">
        <w:t xml:space="preserve"> i</w:t>
      </w:r>
      <w:r w:rsidR="00E95F08">
        <w:t>f</w:t>
      </w:r>
      <w:r w:rsidR="002A2EB2">
        <w:t xml:space="preserve"> bind</w:t>
      </w:r>
      <w:r w:rsidR="00E95F08">
        <w:t>ing</w:t>
      </w:r>
      <w:r w:rsidR="002A2EB2">
        <w:t xml:space="preserve"> to the other protein sites.  The computational complexity increases by a factor from the number of binding sites included in the fitness evaluation of the evolved molecule, and the software essentially does not change.</w:t>
      </w:r>
      <w:r w:rsidR="00D306C2">
        <w:t xml:space="preserve">  However, the computational resources multiply.</w:t>
      </w:r>
      <w:r w:rsidR="00284970">
        <w:t xml:space="preserve">  30 processors now becomes 150 and so on.</w:t>
      </w:r>
    </w:p>
    <w:p w14:paraId="54F5DC3F" w14:textId="6733E4EA" w:rsidR="003C00C3" w:rsidRDefault="003C00C3" w:rsidP="00A245A6">
      <w:r>
        <w:t>All of these aspects have been included in the development of the Ligand GA software.</w:t>
      </w:r>
    </w:p>
    <w:p w14:paraId="299CDEEE" w14:textId="55B72AAA" w:rsidR="00793295" w:rsidRDefault="00714020" w:rsidP="00183954">
      <w:r>
        <w:rPr>
          <w:b/>
          <w:bCs/>
        </w:rPr>
        <w:t xml:space="preserve">Section 3:  </w:t>
      </w:r>
      <w:r w:rsidR="00977D29" w:rsidRPr="00183954">
        <w:rPr>
          <w:b/>
          <w:bCs/>
        </w:rPr>
        <w:t>Software</w:t>
      </w:r>
      <w:r w:rsidR="00977D29">
        <w:t>:</w:t>
      </w:r>
    </w:p>
    <w:p w14:paraId="267D6564" w14:textId="6728EDC5" w:rsidR="00793295" w:rsidRDefault="00793295" w:rsidP="00A245A6">
      <w:r>
        <w:t xml:space="preserve">In this section the </w:t>
      </w:r>
      <w:r w:rsidR="005F7697">
        <w:t xml:space="preserve">Ligand GA </w:t>
      </w:r>
      <w:r>
        <w:t xml:space="preserve">software design is explained.  The package download has documentation files, detailed presentations, and the commented code.  There are also directories with the </w:t>
      </w:r>
      <w:r w:rsidR="00E33D1A">
        <w:t xml:space="preserve">Ligand GA </w:t>
      </w:r>
      <w:r>
        <w:t>input and output files pertaining to</w:t>
      </w:r>
      <w:r w:rsidR="00E33D1A">
        <w:t xml:space="preserve"> its use in modified</w:t>
      </w:r>
      <w:r>
        <w:t xml:space="preserve"> COX-2 and SARS-Cov-2 </w:t>
      </w:r>
      <w:proofErr w:type="spellStart"/>
      <w:r>
        <w:t>Mpro</w:t>
      </w:r>
      <w:proofErr w:type="spellEnd"/>
      <w:r>
        <w:t xml:space="preserve"> structures.</w:t>
      </w:r>
      <w:r w:rsidR="002A22B7">
        <w:t xml:space="preserve">  Although database input was not used in these, the initial populations for the GA were identical copies of either Aspirin, Celecoxib, or </w:t>
      </w:r>
      <w:proofErr w:type="spellStart"/>
      <w:r w:rsidR="002A22B7">
        <w:t>Simeprevir</w:t>
      </w:r>
      <w:proofErr w:type="spellEnd"/>
      <w:r w:rsidR="002A22B7">
        <w:t xml:space="preserve">.  In general, any initial population can be used on any binding site, but initialization of the population is important for an effective search, and in any GA application, not just in Ligand GA. </w:t>
      </w:r>
      <w:r w:rsidR="00E33D1A">
        <w:t xml:space="preserve"> </w:t>
      </w:r>
    </w:p>
    <w:p w14:paraId="283680CD" w14:textId="5667401F" w:rsidR="00B419BD" w:rsidRDefault="00B419BD" w:rsidP="00A245A6">
      <w:r>
        <w:t xml:space="preserve">The software has many ingredients.  To simplify the construction and the use, the remaining section is broken into different important topics:  </w:t>
      </w:r>
      <w:r w:rsidRPr="00183954">
        <w:rPr>
          <w:i/>
          <w:iCs/>
        </w:rPr>
        <w:t xml:space="preserve">Ligand GA flow, Tuning, External software, Fitness function, </w:t>
      </w:r>
      <w:r>
        <w:rPr>
          <w:i/>
          <w:iCs/>
        </w:rPr>
        <w:t xml:space="preserve">Constraints, </w:t>
      </w:r>
      <w:r w:rsidRPr="00183954">
        <w:rPr>
          <w:i/>
          <w:iCs/>
        </w:rPr>
        <w:t>Databases, Crossover and mutation, Selection,</w:t>
      </w:r>
      <w:r>
        <w:t xml:space="preserve"> </w:t>
      </w:r>
      <w:r w:rsidRPr="0004503A">
        <w:rPr>
          <w:i/>
          <w:iCs/>
        </w:rPr>
        <w:t>Storage of results</w:t>
      </w:r>
      <w:r>
        <w:rPr>
          <w:i/>
          <w:iCs/>
        </w:rPr>
        <w:t xml:space="preserve">, Output and Post-processing, </w:t>
      </w:r>
    </w:p>
    <w:p w14:paraId="2065A58A" w14:textId="0B689E1A" w:rsidR="00B419BD" w:rsidRDefault="00B419BD" w:rsidP="00A245A6">
      <w:r w:rsidRPr="00183954">
        <w:rPr>
          <w:i/>
          <w:iCs/>
        </w:rPr>
        <w:t>Ligand GA</w:t>
      </w:r>
      <w:r>
        <w:rPr>
          <w:i/>
          <w:iCs/>
        </w:rPr>
        <w:t xml:space="preserve"> f</w:t>
      </w:r>
      <w:r w:rsidRPr="00183954">
        <w:rPr>
          <w:i/>
          <w:iCs/>
        </w:rPr>
        <w:t>low</w:t>
      </w:r>
      <w:r>
        <w:t>:</w:t>
      </w:r>
    </w:p>
    <w:p w14:paraId="58ED0CFB" w14:textId="45E43BC9" w:rsidR="00B419BD" w:rsidRDefault="00B419BD" w:rsidP="00A245A6">
      <w:r>
        <w:t xml:space="preserve">The logical flow of the Ligand GA is illustrated in Figure </w:t>
      </w:r>
      <w:r w:rsidR="00767934">
        <w:t>1</w:t>
      </w:r>
      <w:r w:rsidR="00E81943">
        <w:t>6</w:t>
      </w:r>
      <w:r>
        <w:t xml:space="preserve">.  With the 4 </w:t>
      </w:r>
      <w:r w:rsidR="00E216A9">
        <w:t xml:space="preserve">file/filename </w:t>
      </w:r>
      <w:r>
        <w:t xml:space="preserve">inputs and the parameters in the Lignd GA Global file set, the head function starts the process by evaluating the fitness of the individuals in the population.  The steps in a GA are: initialization, evaluate </w:t>
      </w:r>
      <w:proofErr w:type="spellStart"/>
      <w:r>
        <w:t>fitnesses</w:t>
      </w:r>
      <w:proofErr w:type="spellEnd"/>
      <w:r>
        <w:t xml:space="preserve"> of the </w:t>
      </w:r>
      <w:r>
        <w:lastRenderedPageBreak/>
        <w:t xml:space="preserve">population, selection of the individuals, crossover and mutation.  There is also the step of saving the information of all the individuals at each iteration.  </w:t>
      </w:r>
    </w:p>
    <w:p w14:paraId="686E7367" w14:textId="63C2BF50" w:rsidR="00B419BD" w:rsidRDefault="0042002C" w:rsidP="00A245A6">
      <w:r>
        <w:t xml:space="preserve">The Ligand GA software is written in a very modular way.  The functions are compact and documented.  In all there are 40 files, most of them </w:t>
      </w:r>
      <w:proofErr w:type="spellStart"/>
      <w:r w:rsidR="006B477C">
        <w:t>M</w:t>
      </w:r>
      <w:r w:rsidR="00D74A17">
        <w:t>atlab</w:t>
      </w:r>
      <w:proofErr w:type="spellEnd"/>
      <w:r>
        <w:t xml:space="preserve"> scripts, that are called in the execution of the head </w:t>
      </w:r>
      <w:r w:rsidR="00E33D1A">
        <w:t>script</w:t>
      </w:r>
      <w:r>
        <w:t xml:space="preserve">.  The software is designed to be very easy to use: the head function requires </w:t>
      </w:r>
      <w:r w:rsidR="00E216A9">
        <w:t xml:space="preserve">the input </w:t>
      </w:r>
      <w:proofErr w:type="spellStart"/>
      <w:r w:rsidR="00E216A9">
        <w:t>Global_Config</w:t>
      </w:r>
      <w:proofErr w:type="spellEnd"/>
      <w:r w:rsidR="00E216A9">
        <w:t xml:space="preserve"> file </w:t>
      </w:r>
      <w:r>
        <w:t xml:space="preserve">consisting of the ligand directory, the protein preparation conf file in </w:t>
      </w:r>
      <w:r w:rsidR="005B5F82">
        <w:t xml:space="preserve">CSD </w:t>
      </w:r>
      <w:r>
        <w:t xml:space="preserve">GOLD, the name of the output </w:t>
      </w:r>
      <w:r w:rsidR="006B477C">
        <w:t>M</w:t>
      </w:r>
      <w:r>
        <w:t xml:space="preserve">atlab.dat file, and the initial GA molecule population file.  </w:t>
      </w:r>
      <w:r w:rsidR="0049683A">
        <w:t>If the program is terminated at any point, the output .</w:t>
      </w:r>
      <w:proofErr w:type="spellStart"/>
      <w:r w:rsidR="0049683A">
        <w:t>dat</w:t>
      </w:r>
      <w:proofErr w:type="spellEnd"/>
      <w:r w:rsidR="0049683A">
        <w:t xml:space="preserve"> file can be used to restart it from the termination point</w:t>
      </w:r>
      <w:r w:rsidR="001F145B">
        <w:t>,</w:t>
      </w:r>
      <w:r w:rsidR="0049683A">
        <w:t xml:space="preserve"> as this .</w:t>
      </w:r>
      <w:proofErr w:type="spellStart"/>
      <w:r w:rsidR="0049683A">
        <w:t>dat</w:t>
      </w:r>
      <w:proofErr w:type="spellEnd"/>
      <w:r w:rsidR="0049683A">
        <w:t xml:space="preserve"> file has the information of the population at each iteration of the GA.</w:t>
      </w:r>
      <w:r w:rsidR="0005128E">
        <w:t xml:space="preserve">  </w:t>
      </w:r>
    </w:p>
    <w:p w14:paraId="5514395D" w14:textId="042FC2E4" w:rsidR="0005128E" w:rsidRDefault="0005128E" w:rsidP="00A245A6">
      <w:r>
        <w:t xml:space="preserve">There are many </w:t>
      </w:r>
      <w:r w:rsidR="00E33D1A">
        <w:t xml:space="preserve">necessary </w:t>
      </w:r>
      <w:r>
        <w:t xml:space="preserve">parameters used in the software.  These have all been defaulted.  However, any of them can and should be changed according to the molecular goal.  These parameters and their context are listed in Tables 1 to 5.  </w:t>
      </w:r>
      <w:r w:rsidR="00670F1A">
        <w:t xml:space="preserve">The point of listing these parameters in this article is to show the detail and flexibility of use in molecular construction.  The various subfunctions and external path variables are also listed.  </w:t>
      </w:r>
      <w:r>
        <w:t xml:space="preserve">The Ligand GA software package download has documentation of the various scripts and explanation of all of the parameters.  Ligand GA does use the external software Corina Classic and CSD GOLD.  The documentation of these are available online.  </w:t>
      </w:r>
    </w:p>
    <w:p w14:paraId="3C94BEDA" w14:textId="0D9AAF43" w:rsidR="00EB17A2" w:rsidRPr="00247742" w:rsidRDefault="00EB17A2" w:rsidP="00A245A6">
      <w:pPr>
        <w:rPr>
          <w:rFonts w:cstheme="minorHAnsi"/>
        </w:rPr>
      </w:pPr>
      <w:r w:rsidRPr="00247742">
        <w:rPr>
          <w:rFonts w:cstheme="minorHAnsi"/>
        </w:rPr>
        <w:t xml:space="preserve">Figure </w:t>
      </w:r>
      <w:r w:rsidR="00775E3E">
        <w:rPr>
          <w:rFonts w:cstheme="minorHAnsi"/>
        </w:rPr>
        <w:t>1</w:t>
      </w:r>
      <w:r w:rsidR="00313864">
        <w:rPr>
          <w:rFonts w:cstheme="minorHAnsi"/>
        </w:rPr>
        <w:t>6</w:t>
      </w:r>
      <w:r w:rsidRPr="00247742">
        <w:rPr>
          <w:rFonts w:cstheme="minorHAnsi"/>
        </w:rPr>
        <w:t>:  Flow of Ligand GA</w:t>
      </w:r>
      <w:r w:rsidR="0004503A" w:rsidRPr="00247742">
        <w:rPr>
          <w:rFonts w:cstheme="minorHAnsi"/>
        </w:rPr>
        <w:t xml:space="preserve">.  With the default parameters, it is started with </w:t>
      </w:r>
      <w:r w:rsidR="00E216A9">
        <w:rPr>
          <w:rFonts w:cstheme="minorHAnsi"/>
        </w:rPr>
        <w:t>the</w:t>
      </w:r>
      <w:r w:rsidR="0004503A" w:rsidRPr="00247742">
        <w:rPr>
          <w:rFonts w:cstheme="minorHAnsi"/>
        </w:rPr>
        <w:t xml:space="preserve"> inputs: ligand directory path, GOLD configuration file, output file name, initial population file name</w:t>
      </w:r>
      <w:r w:rsidR="00E216A9">
        <w:rPr>
          <w:rFonts w:cstheme="minorHAnsi"/>
        </w:rPr>
        <w:t xml:space="preserve">, and parameters.  These are in the </w:t>
      </w:r>
      <w:proofErr w:type="spellStart"/>
      <w:r w:rsidR="00E216A9">
        <w:rPr>
          <w:rFonts w:cstheme="minorHAnsi"/>
        </w:rPr>
        <w:t>Ligand_GA_Config_File</w:t>
      </w:r>
      <w:proofErr w:type="spellEnd"/>
      <w:r w:rsidR="00E216A9">
        <w:rPr>
          <w:rFonts w:cstheme="minorHAnsi"/>
        </w:rPr>
        <w:t>, prepared by the user (and defaulted).</w:t>
      </w:r>
    </w:p>
    <w:p w14:paraId="5441EB41" w14:textId="0494304A" w:rsidR="00EB17A2" w:rsidRDefault="00D62280" w:rsidP="00A245A6">
      <w:r>
        <w:rPr>
          <w:noProof/>
        </w:rPr>
        <w:drawing>
          <wp:inline distT="0" distB="0" distL="0" distR="0" wp14:anchorId="440D3257" wp14:editId="40A82AB4">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5943600" cy="3343275"/>
                    </a:xfrm>
                    <a:prstGeom prst="rect">
                      <a:avLst/>
                    </a:prstGeom>
                  </pic:spPr>
                </pic:pic>
              </a:graphicData>
            </a:graphic>
          </wp:inline>
        </w:drawing>
      </w:r>
    </w:p>
    <w:p w14:paraId="0FCDCBC5" w14:textId="3F580844" w:rsidR="001F145B" w:rsidRDefault="00D927F3" w:rsidP="00A245A6">
      <w:r>
        <w:t xml:space="preserve">There are two types of parameters required for the use: GA parameters and molecular parameters.  Both </w:t>
      </w:r>
      <w:r w:rsidR="008253AA">
        <w:t xml:space="preserve">sets </w:t>
      </w:r>
      <w:r>
        <w:t>have been defaulted for general usage but could be changed in specific protein and small molecule construction.</w:t>
      </w:r>
      <w:r w:rsidR="001F145B">
        <w:t xml:space="preserve">  </w:t>
      </w:r>
      <w:r w:rsidR="000408E9">
        <w:t xml:space="preserve">These </w:t>
      </w:r>
      <w:r w:rsidR="00DF59AD">
        <w:t>54</w:t>
      </w:r>
      <w:r w:rsidR="000408E9">
        <w:t xml:space="preserve"> parameters are listed in Tables I and II.  The third set of </w:t>
      </w:r>
      <w:r w:rsidR="00DF59AD">
        <w:t xml:space="preserve">17 </w:t>
      </w:r>
      <w:r w:rsidR="000408E9">
        <w:t xml:space="preserve">molecular </w:t>
      </w:r>
      <w:r w:rsidR="00DF59AD">
        <w:t xml:space="preserve">ADME </w:t>
      </w:r>
      <w:r w:rsidR="000408E9">
        <w:t>restriction parameters is given in Table 3</w:t>
      </w:r>
      <w:bookmarkStart w:id="7" w:name="_Hlk82438935"/>
      <w:r w:rsidR="000408E9">
        <w:t>.</w:t>
      </w:r>
      <w:r w:rsidR="001F145B">
        <w:t xml:space="preserve">  </w:t>
      </w:r>
      <w:bookmarkEnd w:id="7"/>
      <w:r w:rsidR="0044645C">
        <w:t xml:space="preserve">CSD GOLD requires a configuration file that has </w:t>
      </w:r>
      <w:r w:rsidR="0044645C">
        <w:lastRenderedPageBreak/>
        <w:t xml:space="preserve">information about the prepared protein, the site, the GOLD GA parameters, and molecular chemical information relevant to the GOLD GA.  </w:t>
      </w:r>
      <w:r w:rsidR="0048421D">
        <w:t>D</w:t>
      </w:r>
      <w:r w:rsidR="0044645C">
        <w:t>iscuss</w:t>
      </w:r>
      <w:r w:rsidR="0048421D">
        <w:t>ion of</w:t>
      </w:r>
      <w:r w:rsidR="0044645C">
        <w:t xml:space="preserve"> the use of CSD GOLD or Corina Classic</w:t>
      </w:r>
      <w:r w:rsidR="0048421D">
        <w:t xml:space="preserve"> is referred to in their extensive documentation</w:t>
      </w:r>
      <w:r w:rsidR="0044645C">
        <w:t>.</w:t>
      </w:r>
    </w:p>
    <w:p w14:paraId="586D6267" w14:textId="68779479" w:rsidR="00A84ABF" w:rsidRDefault="001F145B" w:rsidP="00A245A6">
      <w:r>
        <w:t>The Ligand GA uses 13 mutation functions and 1 crossover function in an atypical fashion.  Although the GA calls for a mutation or crossover after selection in the iteration process, it also randomly chooses one of the mutations out of the 13 in accordance with the molecular parameters.  In addition</w:t>
      </w:r>
      <w:r w:rsidR="0005128E">
        <w:t>,</w:t>
      </w:r>
      <w:r>
        <w:t xml:space="preserve"> when a new atom is to be inserted into the chromosomal molecule or when an atom is to be changed into a different atom there are probabilities for choosing which atom to a</w:t>
      </w:r>
      <w:r w:rsidR="00183954">
        <w:t>d</w:t>
      </w:r>
      <w:r>
        <w:t>d or change to.  These are also probabilities in the molecular parameter set following abundances of atoms in the molecular construction.  These have been defaulted also in a uniform distribution.  Note also that solely due to valence of the atoms, the set of which is to be chosen in the molecular parameter set (defaulted to C,N,O,S,P,F), there is a lean to more carbons (higher valence of 4) which has a chance of replacing a less valent atom then vice versa.</w:t>
      </w:r>
      <w:r w:rsidR="007C297C">
        <w:t xml:space="preserve">  Pseudo-atoms such as sulfates, phosphates, or any other segment can be included by specifying the symbol with valence, such as X=SO3 or PO3;</w:t>
      </w:r>
      <w:r w:rsidR="007E3977">
        <w:t xml:space="preserve"> </w:t>
      </w:r>
      <w:r w:rsidR="00E3300E">
        <w:t>multiple chars labeling have not</w:t>
      </w:r>
      <w:r w:rsidR="007E3977">
        <w:t xml:space="preserve"> been included</w:t>
      </w:r>
      <w:r w:rsidR="007C297C">
        <w:t xml:space="preserve"> yet</w:t>
      </w:r>
      <w:r w:rsidR="007E3977">
        <w:t xml:space="preserve"> in the different functions</w:t>
      </w:r>
      <w:r w:rsidR="00E6743C">
        <w:t>, only fundamental atom units</w:t>
      </w:r>
      <w:r w:rsidR="00B83347">
        <w:t>, and will be in the form of 5 letter chains, such as X0001 or X0002</w:t>
      </w:r>
      <w:r w:rsidR="007C297C">
        <w:t>.</w:t>
      </w:r>
    </w:p>
    <w:p w14:paraId="1AA9F564" w14:textId="3A826204" w:rsidR="00B419BD" w:rsidRDefault="00B419BD" w:rsidP="00A245A6">
      <w:r w:rsidRPr="00183954">
        <w:rPr>
          <w:i/>
          <w:iCs/>
        </w:rPr>
        <w:t>Tuning</w:t>
      </w:r>
      <w:r>
        <w:t>:</w:t>
      </w:r>
    </w:p>
    <w:p w14:paraId="227E3219" w14:textId="655C6346" w:rsidR="00D66DD1" w:rsidRDefault="000B4446" w:rsidP="000B4446">
      <w:r>
        <w:t>A primary disadvantage of GA’s is the possible result in a local minimum of the objective function.  This is common in any GA and particularly so with complicated fitness functions.  Two ways</w:t>
      </w:r>
      <w:r w:rsidR="00D66DD1">
        <w:t>, and there are many techniques,</w:t>
      </w:r>
      <w:r>
        <w:t xml:space="preserve"> to avoid this are initialization of the population and scanning over crossover and mutation rates.  Both have been included in the program.  </w:t>
      </w:r>
      <w:r w:rsidR="00D66DD1">
        <w:t>Initialization of the population could also be done by using the output of a previous run and selecting those individuals for diversity and non-trapping into a local minimum; this is a typical route for avoiding a local minimum.</w:t>
      </w:r>
    </w:p>
    <w:p w14:paraId="3B0036A7" w14:textId="2D14DA34" w:rsidR="000B4446" w:rsidRDefault="000B4446" w:rsidP="000B4446">
      <w:r>
        <w:t xml:space="preserve">Typically high </w:t>
      </w:r>
      <w:r w:rsidR="00446ACE">
        <w:t xml:space="preserve">GA </w:t>
      </w:r>
      <w:r>
        <w:t xml:space="preserve">crossover rates and low </w:t>
      </w:r>
      <w:r w:rsidR="00446ACE">
        <w:t xml:space="preserve">GA </w:t>
      </w:r>
      <w:r>
        <w:t xml:space="preserve">mutation rates of .8 and .2 are used in GA’s.  Due to the number of different mutations and lack of sampling all of these mutations correctly in a limited number of iterations and no user input into the selection as the iterations continue, this GA application requires both GA rates high, .8 and .8 for example.  Making and using a GA effectively requires 2 major parts: formulating the GA itself and tuning the GA parameters.  Ligand GA, however, is not a typical GA due to the large number of molecule parameters listed in Table 2 and limited computing resources to find the best parameters.  These molecule parameters, especially in the molecular mutation probabilities, also should be tuned to the specific target protein site and type of output small molecules.  As a simple example, if the presence of rings is less wanted then the CLOSE_RING parameter in </w:t>
      </w:r>
      <w:proofErr w:type="spellStart"/>
      <w:r>
        <w:t>unnorm</w:t>
      </w:r>
      <w:r w:rsidR="00BD0705">
        <w:t>_mut</w:t>
      </w:r>
      <w:r>
        <w:t>_probability</w:t>
      </w:r>
      <w:proofErr w:type="spellEnd"/>
      <w:r>
        <w:t xml:space="preserve"> should be less than others, or if less branches are wanted then the ADD_BRANCH molecular mutation parameter should be less.   </w:t>
      </w:r>
    </w:p>
    <w:p w14:paraId="639359ED" w14:textId="52EF8C93" w:rsidR="000B4446" w:rsidRDefault="000B4446" w:rsidP="00A245A6">
      <w:r>
        <w:t xml:space="preserve">The last point requires more chemical information input in the </w:t>
      </w:r>
      <w:r w:rsidR="002E1D70">
        <w:t>choice</w:t>
      </w:r>
      <w:r>
        <w:t xml:space="preserve"> </w:t>
      </w:r>
      <w:r w:rsidR="002E1D70">
        <w:t xml:space="preserve">of molecular </w:t>
      </w:r>
      <w:r>
        <w:t xml:space="preserve">mutation function; the mutation probabilities in a mutation is </w:t>
      </w:r>
      <w:proofErr w:type="spellStart"/>
      <w:r>
        <w:t>unnorm_</w:t>
      </w:r>
      <w:r w:rsidR="00BD0705">
        <w:t>mut_</w:t>
      </w:r>
      <w:r>
        <w:t>probability</w:t>
      </w:r>
      <w:proofErr w:type="spellEnd"/>
      <w:r>
        <w:t xml:space="preserve">, which is defaulted to be uniform.  These mutations guide the creation of atom change, addition or deletion of branches, opening or closing rings, and so on, and could be chosen differently depending on what type of structures in the output are wanted.  This is difficult to guess </w:t>
      </w:r>
      <w:r w:rsidR="00446ACE">
        <w:t>before</w:t>
      </w:r>
      <w:r>
        <w:t xml:space="preserve"> running the software, and in changing the mutation probabilities due to the complication of ligand protein interaction and docking.  Sub-structure information in comparison with known molecules </w:t>
      </w:r>
      <w:r w:rsidR="00E078C8">
        <w:t>from</w:t>
      </w:r>
      <w:r>
        <w:t xml:space="preserve"> a large database can alter the GA evolution </w:t>
      </w:r>
      <w:r>
        <w:lastRenderedPageBreak/>
        <w:t>towards more chemically desired molecules</w:t>
      </w:r>
      <w:r w:rsidR="004A0FE9">
        <w:t xml:space="preserve"> if this is included in the probabilistic choice of molecular mutations or other parameters</w:t>
      </w:r>
      <w:r>
        <w:t>.</w:t>
      </w:r>
    </w:p>
    <w:p w14:paraId="632D90D9" w14:textId="43223B67" w:rsidR="0026228A" w:rsidRPr="0004503A" w:rsidRDefault="0026228A" w:rsidP="00A245A6">
      <w:pPr>
        <w:rPr>
          <w:i/>
          <w:iCs/>
        </w:rPr>
      </w:pPr>
      <w:r w:rsidRPr="0004503A">
        <w:rPr>
          <w:i/>
          <w:iCs/>
        </w:rPr>
        <w:t xml:space="preserve">External </w:t>
      </w:r>
      <w:r w:rsidR="002E1D70">
        <w:rPr>
          <w:i/>
          <w:iCs/>
        </w:rPr>
        <w:t>s</w:t>
      </w:r>
      <w:r w:rsidRPr="0004503A">
        <w:rPr>
          <w:i/>
          <w:iCs/>
        </w:rPr>
        <w:t>oftware:</w:t>
      </w:r>
    </w:p>
    <w:p w14:paraId="2021365F" w14:textId="4961E70A" w:rsidR="00AB4C7F" w:rsidRDefault="00844BD9" w:rsidP="00A245A6">
      <w:r>
        <w:t>S</w:t>
      </w:r>
      <w:r w:rsidR="00AB4C7F">
        <w:t xml:space="preserve">everal external software packages </w:t>
      </w:r>
      <w:r>
        <w:t xml:space="preserve">are </w:t>
      </w:r>
      <w:r w:rsidR="00AB4C7F">
        <w:t xml:space="preserve">used in the operation of Ligand GA: Corina Classic, CSD GOLD, and </w:t>
      </w:r>
      <w:proofErr w:type="spellStart"/>
      <w:r w:rsidR="00AB4C7F">
        <w:t>MGLTools</w:t>
      </w:r>
      <w:proofErr w:type="spellEnd"/>
      <w:r w:rsidR="00AB4C7F">
        <w:t xml:space="preserve">.  Corina Classic is used to convert a non-isomeric SMILES string into a set of mol2 files describing its stereoisomers.  GOLD is used for docking the small molecule to a potential binding site.  </w:t>
      </w:r>
      <w:proofErr w:type="spellStart"/>
      <w:r w:rsidR="00AB4C7F">
        <w:t>MGLTools</w:t>
      </w:r>
      <w:proofErr w:type="spellEnd"/>
      <w:r w:rsidR="00AB4C7F">
        <w:t xml:space="preserve"> is used to convert a </w:t>
      </w:r>
      <w:proofErr w:type="spellStart"/>
      <w:r w:rsidR="00AB4C7F">
        <w:t>pdb</w:t>
      </w:r>
      <w:proofErr w:type="spellEnd"/>
      <w:r w:rsidR="00AB4C7F">
        <w:t xml:space="preserve"> file into an extended </w:t>
      </w:r>
      <w:proofErr w:type="spellStart"/>
      <w:r w:rsidR="00AB4C7F">
        <w:t>pdb</w:t>
      </w:r>
      <w:proofErr w:type="spellEnd"/>
      <w:r w:rsidR="00AB4C7F">
        <w:t xml:space="preserve"> file, that of a </w:t>
      </w:r>
      <w:proofErr w:type="spellStart"/>
      <w:r w:rsidR="00AB4C7F">
        <w:t>pdbqt</w:t>
      </w:r>
      <w:proofErr w:type="spellEnd"/>
      <w:r w:rsidR="00AB4C7F">
        <w:t xml:space="preserve"> file.  This latter file has the explicit rotatable d</w:t>
      </w:r>
      <w:r w:rsidR="0026228A">
        <w:t>i</w:t>
      </w:r>
      <w:r w:rsidR="00AB4C7F">
        <w:t xml:space="preserve">hedral information; the </w:t>
      </w:r>
      <w:proofErr w:type="spellStart"/>
      <w:r w:rsidR="00AB4C7F">
        <w:t>pdbqt</w:t>
      </w:r>
      <w:proofErr w:type="spellEnd"/>
      <w:r w:rsidR="00AB4C7F">
        <w:t xml:space="preserve"> file is not strictly necessary as a short script can be used in its place to determine the rotatable bonds and branch information. </w:t>
      </w:r>
    </w:p>
    <w:p w14:paraId="24362DF2" w14:textId="2E163181" w:rsidR="0026228A" w:rsidRPr="0004503A" w:rsidRDefault="0026228A" w:rsidP="00A245A6">
      <w:pPr>
        <w:rPr>
          <w:i/>
          <w:iCs/>
        </w:rPr>
      </w:pPr>
      <w:r w:rsidRPr="0004503A">
        <w:rPr>
          <w:i/>
          <w:iCs/>
        </w:rPr>
        <w:t xml:space="preserve">Fitness </w:t>
      </w:r>
      <w:r w:rsidR="00B419BD">
        <w:rPr>
          <w:i/>
          <w:iCs/>
        </w:rPr>
        <w:t>f</w:t>
      </w:r>
      <w:r w:rsidRPr="0004503A">
        <w:rPr>
          <w:i/>
          <w:iCs/>
        </w:rPr>
        <w:t>unctio</w:t>
      </w:r>
      <w:r w:rsidR="00B419BD">
        <w:rPr>
          <w:i/>
          <w:iCs/>
        </w:rPr>
        <w:t>n</w:t>
      </w:r>
      <w:r w:rsidR="00686BE6" w:rsidRPr="0004503A">
        <w:rPr>
          <w:i/>
          <w:iCs/>
        </w:rPr>
        <w:t>:</w:t>
      </w:r>
    </w:p>
    <w:p w14:paraId="3D262A2E" w14:textId="71CF76B9" w:rsidR="00C53BF9" w:rsidRDefault="00AF11C6" w:rsidP="00A245A6">
      <w:r>
        <w:t xml:space="preserve">The individual fitness is found by calling </w:t>
      </w:r>
      <w:r w:rsidR="00DB7492">
        <w:t xml:space="preserve">Corina to convert the non-isomeric SMILES chromosome to a set of stereoisomeric mol2 files and then calling </w:t>
      </w:r>
      <w:r>
        <w:t xml:space="preserve">the CSD GOLD docking program with the gold conf file, the latter is an input.  </w:t>
      </w:r>
      <w:r w:rsidR="00FA7AB5">
        <w:t>There isn’t much freedom in the choices of fitness but there are different GOLD scores and PLP is used.  A different score in this fitness can be used in changing the GOLD conf file.</w:t>
      </w:r>
    </w:p>
    <w:p w14:paraId="550FC760" w14:textId="50502026" w:rsidR="008C7B30" w:rsidRDefault="00AF11C6" w:rsidP="00A245A6">
      <w:r>
        <w:t xml:space="preserve">This </w:t>
      </w:r>
      <w:r w:rsidR="00C53BF9">
        <w:t xml:space="preserve">GOLD conf </w:t>
      </w:r>
      <w:r>
        <w:t>file has to be prepared before the start of Ligand GA, and it</w:t>
      </w:r>
      <w:r w:rsidR="00AE4EC3">
        <w:t xml:space="preserve"> </w:t>
      </w:r>
      <w:r>
        <w:t xml:space="preserve">has a number of parameters and output choices to be used in the docking calculation.  </w:t>
      </w:r>
      <w:r w:rsidR="00AE4EC3">
        <w:t xml:space="preserve">Two parameters important for computational efficiency are the </w:t>
      </w:r>
      <w:proofErr w:type="spellStart"/>
      <w:r w:rsidR="00AE4EC3">
        <w:t>popsiz</w:t>
      </w:r>
      <w:proofErr w:type="spellEnd"/>
      <w:r w:rsidR="00AE4EC3">
        <w:t xml:space="preserve"> and </w:t>
      </w:r>
      <w:proofErr w:type="spellStart"/>
      <w:r w:rsidR="00AE4EC3">
        <w:t>maxops</w:t>
      </w:r>
      <w:proofErr w:type="spellEnd"/>
      <w:r w:rsidR="00AE4EC3">
        <w:t xml:space="preserve">.  The example runs of modified Celecoxib and </w:t>
      </w:r>
      <w:proofErr w:type="spellStart"/>
      <w:r w:rsidR="00AE4EC3">
        <w:t>Simeprevir</w:t>
      </w:r>
      <w:proofErr w:type="spellEnd"/>
      <w:r w:rsidR="00AE4EC3">
        <w:t xml:space="preserve"> are computationally much harder than modified Aspirin due to the complexity increase of docking a designed drug and also in the number of stereoisomers; this can be alleviated by reducing the </w:t>
      </w:r>
      <w:proofErr w:type="spellStart"/>
      <w:r w:rsidR="00AE4EC3">
        <w:t>maxops</w:t>
      </w:r>
      <w:proofErr w:type="spellEnd"/>
      <w:r w:rsidR="00AE4EC3">
        <w:t xml:space="preserve"> in the GOLD GA to 10000 and in post-processing of particular molecule output using the default of 100000</w:t>
      </w:r>
      <w:r w:rsidR="00245EC2">
        <w:t xml:space="preserve"> to find more accurate docking poses</w:t>
      </w:r>
      <w:r w:rsidR="00AE4EC3">
        <w:t xml:space="preserve">.  </w:t>
      </w:r>
      <w:r>
        <w:t xml:space="preserve">The GOLD output file gold_docking_results.txt has the results of a molecule’s docking to </w:t>
      </w:r>
      <w:r w:rsidR="00DB7492">
        <w:t xml:space="preserve">the </w:t>
      </w:r>
      <w:r>
        <w:t xml:space="preserve">binding site for the poses, and the best </w:t>
      </w:r>
      <w:r w:rsidR="00251A87">
        <w:t>pose score is used after the fitness function script</w:t>
      </w:r>
      <w:r>
        <w:t xml:space="preserve"> from parsing it.  The parsing also extracts information about the hydrogen bonding.  Further information from this file can be extracted and used in the molecular construction</w:t>
      </w:r>
      <w:r w:rsidR="00ED02A2">
        <w:t xml:space="preserve"> criteria</w:t>
      </w:r>
      <w:r>
        <w:t xml:space="preserve">; this would require adding more code to the fitness function.  </w:t>
      </w:r>
    </w:p>
    <w:p w14:paraId="1D0B7EA2" w14:textId="43854638" w:rsidR="006D349A" w:rsidRDefault="0026228A" w:rsidP="00A245A6">
      <w:r>
        <w:t xml:space="preserve">The function Ligand GA Fitness Function GOLD takes an input of a cell array of non-isomeric SMILES strings.  It firsts expands all of these molecules into their stereoisomers using Corina.  The default limit on the max number is 512 (9 chiral centers), but can be changed with the parameter </w:t>
      </w:r>
      <w:proofErr w:type="spellStart"/>
      <w:r>
        <w:t>max_stereoisomers</w:t>
      </w:r>
      <w:proofErr w:type="spellEnd"/>
      <w:r>
        <w:t xml:space="preserve"> in the Ligand GA molecular parameter file.  In the Ligand Dir there will be </w:t>
      </w:r>
      <w:r w:rsidR="0089039F">
        <w:t xml:space="preserve">a </w:t>
      </w:r>
      <w:r>
        <w:t xml:space="preserve">directory created for each of the molecules given to the fitness function.  Then, in each of the molecule sub-directories in </w:t>
      </w:r>
      <w:proofErr w:type="spellStart"/>
      <w:r>
        <w:t>ligand_dir</w:t>
      </w:r>
      <w:proofErr w:type="spellEnd"/>
      <w:r>
        <w:t xml:space="preserve"> there will be a sub-directory created for each of the molecule’s stereoisomers up to the maximum number.  All of these directories are deleted in the call to Ligand GA Fitness Function GOLD and </w:t>
      </w:r>
      <w:r w:rsidR="0089039F">
        <w:t xml:space="preserve">then </w:t>
      </w:r>
      <w:r>
        <w:t xml:space="preserve">created </w:t>
      </w:r>
      <w:r w:rsidR="0089039F">
        <w:t xml:space="preserve">again </w:t>
      </w:r>
      <w:r>
        <w:t xml:space="preserve">for the molecules and stereoisomers.  The output files from using GOLD on each stereoisomer docking is generated in the different stereoisomer sub-directories.  File management is automated and there are automated safety precautions that except and not terminate the program if Corina couldn’t generate any mol2 files, if GOLD couldn’t find any docking poses, or if </w:t>
      </w:r>
      <w:proofErr w:type="spellStart"/>
      <w:r>
        <w:t>MGLTools</w:t>
      </w:r>
      <w:proofErr w:type="spellEnd"/>
      <w:r>
        <w:t xml:space="preserve"> couldn’t convert a </w:t>
      </w:r>
      <w:proofErr w:type="spellStart"/>
      <w:r>
        <w:t>pdb</w:t>
      </w:r>
      <w:proofErr w:type="spellEnd"/>
      <w:r>
        <w:t xml:space="preserve"> file to a </w:t>
      </w:r>
      <w:proofErr w:type="spellStart"/>
      <w:r>
        <w:t>pdbqt</w:t>
      </w:r>
      <w:proofErr w:type="spellEnd"/>
      <w:r>
        <w:t xml:space="preserve"> file; these instances are rare, but in principle could happen.   If any of these happen a fitness of 0 is given to the non-isomeric SMILES</w:t>
      </w:r>
      <w:r w:rsidR="0089039F">
        <w:t xml:space="preserve"> chromosome</w:t>
      </w:r>
      <w:r>
        <w:t xml:space="preserve"> and eventually </w:t>
      </w:r>
      <w:r w:rsidR="0089039F">
        <w:t xml:space="preserve">it </w:t>
      </w:r>
      <w:r>
        <w:t xml:space="preserve">will be ejected from the population in the evolution.  </w:t>
      </w:r>
    </w:p>
    <w:p w14:paraId="259BC8B2" w14:textId="77777777" w:rsidR="00A41104" w:rsidRDefault="00A41104" w:rsidP="00A245A6">
      <w:r w:rsidRPr="0004503A">
        <w:rPr>
          <w:i/>
          <w:iCs/>
        </w:rPr>
        <w:t>Constraints</w:t>
      </w:r>
      <w:r>
        <w:t>:</w:t>
      </w:r>
    </w:p>
    <w:p w14:paraId="740B4207" w14:textId="51F45D13" w:rsidR="00EC5859" w:rsidRDefault="00A41104" w:rsidP="00A245A6">
      <w:r>
        <w:lastRenderedPageBreak/>
        <w:t>The use of a GA in molecular construction has much flexibility.  Penalties or constraints can be implemented in a variety of ways to guide the molecular evolution in the GA.  Reliable ADME requirements based on known heuristics such as Lipinski’s Rule of 5, Veber’s rule, the Ghose filter, and the Rule of 3 are necessary in drug candidate</w:t>
      </w:r>
      <w:r w:rsidR="007E7A8F">
        <w:t xml:space="preserve"> </w:t>
      </w:r>
      <w:r>
        <w:t xml:space="preserve">selection in the process of possible drug identification.  These accurate heuristics for orally digested drugs (and in cases, for non-orally digested) can be implemented, with the exception of the octanol-water partition coefficient </w:t>
      </w:r>
      <w:proofErr w:type="spellStart"/>
      <w:r>
        <w:t>K</w:t>
      </w:r>
      <w:r w:rsidRPr="00856FE7">
        <w:rPr>
          <w:vertAlign w:val="subscript"/>
        </w:rPr>
        <w:t>ow</w:t>
      </w:r>
      <w:proofErr w:type="spellEnd"/>
      <w:r>
        <w:t xml:space="preserve"> restraint, directly in the GA fitness function used in the molecular evolution.  These requirements are from molecular weight, number of hydrogen bond donors and acceptors, number of rotatable dihedral bonds, and also polar surface area.  All of these quantities for molecule and stereoisomer </w:t>
      </w:r>
      <w:r w:rsidR="00EF20B7">
        <w:t xml:space="preserve">are </w:t>
      </w:r>
      <w:r>
        <w:t>calculated in the fitness evaluation</w:t>
      </w:r>
      <w:r w:rsidR="00EF20B7">
        <w:t xml:space="preserve"> if the parameter </w:t>
      </w:r>
      <w:proofErr w:type="spellStart"/>
      <w:r w:rsidR="00EF20B7">
        <w:t>ADME_Penalty_Type</w:t>
      </w:r>
      <w:proofErr w:type="spellEnd"/>
      <w:r w:rsidR="00EF20B7">
        <w:t xml:space="preserve"> is set to </w:t>
      </w:r>
      <w:proofErr w:type="spellStart"/>
      <w:r w:rsidR="00EF20B7">
        <w:t>SoftLipinski</w:t>
      </w:r>
      <w:proofErr w:type="spellEnd"/>
      <w:r w:rsidR="00EF20B7">
        <w:t xml:space="preserve"> or </w:t>
      </w:r>
      <w:proofErr w:type="spellStart"/>
      <w:r w:rsidR="00EF20B7">
        <w:t>HardLipinski</w:t>
      </w:r>
      <w:proofErr w:type="spellEnd"/>
      <w:r w:rsidR="00EF20B7">
        <w:t>.  T</w:t>
      </w:r>
      <w:r>
        <w:t>he</w:t>
      </w:r>
      <w:r w:rsidR="00EF20B7">
        <w:t>se</w:t>
      </w:r>
      <w:r>
        <w:t xml:space="preserve"> heuristics</w:t>
      </w:r>
      <w:r w:rsidR="00EF20B7">
        <w:t xml:space="preserve"> are then</w:t>
      </w:r>
      <w:r>
        <w:t xml:space="preserve"> used in a soft or hard manner; hard means that the restriction is set by a cutoff with strict penalty and soft meaning that the restriction with a penalty set by the amount of violation.  For example, requiring a maximal molecular mass of 500 could be set by (M</w:t>
      </w:r>
      <w:r w:rsidRPr="003156BC">
        <w:rPr>
          <w:vertAlign w:val="subscript"/>
        </w:rPr>
        <w:t>w</w:t>
      </w:r>
      <w:r>
        <w:t>-500)*</w:t>
      </w:r>
      <w:proofErr w:type="spellStart"/>
      <w:r>
        <w:t>weight_penalty</w:t>
      </w:r>
      <w:proofErr w:type="spellEnd"/>
      <w:r>
        <w:t>, by a strict M</w:t>
      </w:r>
      <w:r w:rsidRPr="003156BC">
        <w:rPr>
          <w:vertAlign w:val="subscript"/>
        </w:rPr>
        <w:t>w</w:t>
      </w:r>
      <w:r>
        <w:t>&lt;500, or by an overall large penalty if M</w:t>
      </w:r>
      <w:r w:rsidRPr="003156BC">
        <w:rPr>
          <w:vertAlign w:val="subscript"/>
        </w:rPr>
        <w:t>w</w:t>
      </w:r>
      <w:r w:rsidR="003156BC">
        <w:rPr>
          <w:rFonts w:cstheme="minorHAnsi"/>
        </w:rPr>
        <w:t>≥</w:t>
      </w:r>
      <w:r>
        <w:t xml:space="preserve">500. </w:t>
      </w:r>
      <w:r w:rsidR="00EF20B7">
        <w:t xml:space="preserve"> </w:t>
      </w:r>
      <w:bookmarkStart w:id="8" w:name="_Hlk83342921"/>
    </w:p>
    <w:bookmarkEnd w:id="8"/>
    <w:p w14:paraId="390274F2" w14:textId="77777777" w:rsidR="00F3515F" w:rsidRDefault="00A41104" w:rsidP="00A245A6">
      <w:r>
        <w:t>In addition to ADME restrictions, binding aspects of the molecules can also be included in the GA evolution.  The physical landscape of a protein or substrate surface has valleys, ridges, holes and is hilly.  There may be equally optimal small molecule binders to the location of a target site, but when examined cover this surface in different ways although in the same vicinity.  The requirement of the covering of this site in detail such as filling the valley or a hole can be included in the GA fitness function</w:t>
      </w:r>
      <w:r w:rsidR="00E95265">
        <w:t xml:space="preserve"> by including a penalty of physical localization of small molecule coordinates.  A requirement of a valley or hole to be filled, or a ridge to be covered, can be imposed on the molecular evolution</w:t>
      </w:r>
      <w:r>
        <w:t>.  This is important for the inhibition of a substrate in blocking the mechanism of interaction</w:t>
      </w:r>
      <w:r w:rsidR="00F3515F">
        <w:t>, for example</w:t>
      </w:r>
      <w:r>
        <w:t xml:space="preserve">.  </w:t>
      </w:r>
    </w:p>
    <w:p w14:paraId="3A2B1E3D" w14:textId="24AB6F71" w:rsidR="00A41104" w:rsidRDefault="00A41104" w:rsidP="00A245A6">
      <w:r>
        <w:t xml:space="preserve">The wanted presence of hydrogen bonds with particular amino acids can also be included as a restriction on the generated small molecules.  </w:t>
      </w:r>
      <w:r w:rsidR="00F3515F">
        <w:t>Hydrogen bonding and their locations in the bound small ligand-protein complex is found in the GOLD output files, which are parsed to find the number of bonds and their amino acid or residue, and atomic location.  A</w:t>
      </w:r>
      <w:r>
        <w:t xml:space="preserve"> penalty can be included if a particular amino acid scale region of the surface is not covered or if a particular amino acid(s) does not share a hydrogen bond with the small molecule.</w:t>
      </w:r>
      <w:r w:rsidR="00F3515F">
        <w:t xml:space="preserve">  </w:t>
      </w:r>
    </w:p>
    <w:p w14:paraId="5FDEFB85" w14:textId="688A7B06" w:rsidR="00F3515F" w:rsidRDefault="00F3515F" w:rsidP="00A245A6">
      <w:r>
        <w:t>These restrictions are dependent on the protein.  Only the ADME restrictions are included in this version of Ligand GA.</w:t>
      </w:r>
    </w:p>
    <w:p w14:paraId="7D83F82A" w14:textId="77777777" w:rsidR="00A41104" w:rsidRDefault="00A41104" w:rsidP="00A245A6">
      <w:bookmarkStart w:id="9" w:name="_Hlk82421418"/>
      <w:r w:rsidRPr="0004503A">
        <w:rPr>
          <w:i/>
          <w:iCs/>
        </w:rPr>
        <w:t>Databases</w:t>
      </w:r>
      <w:r>
        <w:t>:</w:t>
      </w:r>
    </w:p>
    <w:p w14:paraId="4AD46209" w14:textId="0D9EEE28" w:rsidR="00A41104" w:rsidRDefault="00A41104" w:rsidP="00A245A6">
      <w:r>
        <w:t xml:space="preserve">As in conventional CADD, the </w:t>
      </w:r>
      <w:r w:rsidR="00D51ACE">
        <w:t xml:space="preserve">inclusion of </w:t>
      </w:r>
      <w:r>
        <w:t>databases both in the evolution and also in the post-processing can also be included.  Databases are commonly used for finding structure activity relationships and use a variety of QSAR methods.  A database can be as simple as a list of SMILES strings with attached indexing to molecular information, such as the downloadable list from PubChem.  The SMILES molecular format has been used extensively in estimating chemical properties of compounds based on sub-structure comparison with known molecules.</w:t>
      </w:r>
      <w:r w:rsidR="00805D86">
        <w:t xml:space="preserve">  </w:t>
      </w:r>
      <w:r>
        <w:t xml:space="preserve">Database searching can also be used for demanding a variety of physical constraints from the properties of known molecules.  </w:t>
      </w:r>
    </w:p>
    <w:p w14:paraId="50C1D9FF" w14:textId="71F76352" w:rsidR="00A41104" w:rsidRDefault="00A41104" w:rsidP="00A245A6">
      <w:r>
        <w:t xml:space="preserve">An example of database usage is in the implementation of the </w:t>
      </w:r>
      <w:proofErr w:type="spellStart"/>
      <w:r>
        <w:t>K</w:t>
      </w:r>
      <w:r w:rsidR="003156BC" w:rsidRPr="003156BC">
        <w:rPr>
          <w:vertAlign w:val="subscript"/>
        </w:rPr>
        <w:t>ow</w:t>
      </w:r>
      <w:proofErr w:type="spellEnd"/>
      <w:r>
        <w:t xml:space="preserve"> ADME restriction, that log(P)&lt;5 in Lipinski’s Rule of 5.  This partition coefficient is difficult to compute, but can be guessed or estimated by comparing the molecule in the evolution with known molecules in a database that has log(P).  During </w:t>
      </w:r>
      <w:r>
        <w:lastRenderedPageBreak/>
        <w:t>the fitness evaluation, this database can be called for substructure information to estimate the partition coefficient</w:t>
      </w:r>
      <w:r w:rsidR="00632D35">
        <w:t xml:space="preserve"> of the Ligand GA molecule during its evolution</w:t>
      </w:r>
      <w:r>
        <w:t>.  Other purposes of including a database of known molecules include the</w:t>
      </w:r>
      <w:r w:rsidR="00632D35">
        <w:t xml:space="preserve"> use of</w:t>
      </w:r>
      <w:r>
        <w:t xml:space="preserve"> potentially desired chemical properties of an evolving GA population of molecules.  </w:t>
      </w:r>
    </w:p>
    <w:p w14:paraId="78FD0909" w14:textId="33A4E16F" w:rsidR="00632D35" w:rsidRDefault="00632D35" w:rsidP="00A245A6">
      <w:r>
        <w:t xml:space="preserve">The output of the Ligand GA generates a list of molecules in SMILES format and </w:t>
      </w:r>
      <w:proofErr w:type="spellStart"/>
      <w:r>
        <w:t>fitnesses</w:t>
      </w:r>
      <w:proofErr w:type="spellEnd"/>
      <w:r>
        <w:t xml:space="preserve">.  In the post-processing of this list, the structural similarities of these molecules can be compared with those in a list from an informed database.  The textual SMILES format of the molecule is commonly used in pattern recognition in this manner.  For example, a basic question such as, is this generated molecule structurally similar to any in a subset of the database?,  can be answered.  This information can be used in chemical synthesis or in potential FDA </w:t>
      </w:r>
      <w:r w:rsidR="00EF2C4A">
        <w:t>drug comparisons</w:t>
      </w:r>
      <w:r>
        <w:t>.</w:t>
      </w:r>
    </w:p>
    <w:p w14:paraId="3FB27E09" w14:textId="3C77FEEB" w:rsidR="0026228A" w:rsidRPr="0004503A" w:rsidRDefault="0026228A" w:rsidP="00A245A6">
      <w:pPr>
        <w:rPr>
          <w:i/>
          <w:iCs/>
        </w:rPr>
      </w:pPr>
      <w:r w:rsidRPr="0004503A">
        <w:rPr>
          <w:i/>
          <w:iCs/>
        </w:rPr>
        <w:t xml:space="preserve">Crossover and </w:t>
      </w:r>
      <w:r w:rsidR="00B419BD">
        <w:rPr>
          <w:i/>
          <w:iCs/>
        </w:rPr>
        <w:t>m</w:t>
      </w:r>
      <w:r w:rsidRPr="0004503A">
        <w:rPr>
          <w:i/>
          <w:iCs/>
        </w:rPr>
        <w:t>utation:</w:t>
      </w:r>
    </w:p>
    <w:p w14:paraId="690AFD80" w14:textId="175318D8" w:rsidR="00155C86" w:rsidRDefault="00155C86" w:rsidP="00A245A6">
      <w:r>
        <w:t xml:space="preserve">After </w:t>
      </w:r>
      <w:r w:rsidR="000336F8">
        <w:t>the selection step</w:t>
      </w:r>
      <w:r w:rsidR="001F16AA">
        <w:t>,</w:t>
      </w:r>
      <w:r w:rsidR="000336F8">
        <w:t xml:space="preserve"> the crossovers and mutations are done internally in the GA. </w:t>
      </w:r>
      <w:r w:rsidR="006B477C">
        <w:t xml:space="preserve">  </w:t>
      </w:r>
      <w:r w:rsidR="000336F8">
        <w:t>As mentioned there are a number of parameters involved.  These are nonstandard functions</w:t>
      </w:r>
      <w:r w:rsidR="00CC1BF1">
        <w:t xml:space="preserve"> and are listed in Table II</w:t>
      </w:r>
      <w:r w:rsidR="000336F8">
        <w:t>.  The molecular crossover will take the right side of a segment and interchange it with the right side of a different molecular segment.  Segments are of 2 types  An atom in a SMILES expression can be part of a branch, a closed ring, or neither.  If the random atom selected in the crossover function is in a ring then the crossover will attempt again to find a segment</w:t>
      </w:r>
      <w:r w:rsidR="00ED5107">
        <w:t>;</w:t>
      </w:r>
      <w:r w:rsidR="000336F8">
        <w:t xml:space="preserve"> a ring </w:t>
      </w:r>
      <w:r w:rsidR="00ED5107">
        <w:t>cannot</w:t>
      </w:r>
      <w:r w:rsidR="000336F8">
        <w:t xml:space="preserve"> be split </w:t>
      </w:r>
      <w:r w:rsidR="00ED5107">
        <w:t>into 2 disjoint pieces by cutting one bond</w:t>
      </w:r>
      <w:r w:rsidR="000336F8">
        <w:t xml:space="preserve">.  If the atom is in a branch then the segment is from that atom to </w:t>
      </w:r>
      <w:r w:rsidR="00A845F9">
        <w:t xml:space="preserve">the </w:t>
      </w:r>
      <w:r w:rsidR="000336F8">
        <w:t xml:space="preserve">end of the branch.  If neither then the segment is from the atom to the end of the SMILES expression.  The segments from the two selected parents are then interchanged.  In the Ligand GA Global file there is a parameter, </w:t>
      </w:r>
      <w:proofErr w:type="spellStart"/>
      <w:r w:rsidR="000336F8">
        <w:t>max_tries</w:t>
      </w:r>
      <w:proofErr w:type="spellEnd"/>
      <w:r w:rsidR="000336F8">
        <w:t>, which is the number of times to find a random segment of the parent molecule in the GA.  It is defaulted to 20.</w:t>
      </w:r>
    </w:p>
    <w:p w14:paraId="320A7455" w14:textId="60F1A2A2" w:rsidR="00A845F9" w:rsidRDefault="00A845F9" w:rsidP="00A245A6">
      <w:r>
        <w:t>The mutation operators are self-explanatory by name and are commented and documented in the download.</w:t>
      </w:r>
    </w:p>
    <w:p w14:paraId="6C7CFE35" w14:textId="77777777" w:rsidR="008E6108" w:rsidRDefault="008E6108" w:rsidP="00A245A6">
      <w:r w:rsidRPr="0004503A">
        <w:rPr>
          <w:i/>
          <w:iCs/>
        </w:rPr>
        <w:t>Selection</w:t>
      </w:r>
      <w:r>
        <w:t>:</w:t>
      </w:r>
    </w:p>
    <w:p w14:paraId="257CA8C8" w14:textId="2802D48E" w:rsidR="008E6108" w:rsidRDefault="008E6108" w:rsidP="00A245A6">
      <w:r>
        <w:t xml:space="preserve">After the </w:t>
      </w:r>
      <w:proofErr w:type="spellStart"/>
      <w:r>
        <w:t>fitnesses</w:t>
      </w:r>
      <w:proofErr w:type="spellEnd"/>
      <w:r>
        <w:t xml:space="preserve"> are evaluated, the head program uses a </w:t>
      </w:r>
      <w:r w:rsidR="008D386C">
        <w:t>defaulted</w:t>
      </w:r>
      <w:r>
        <w:t xml:space="preserve"> selection process to determine those that are to be crossed over or mutated.  The default is stochastic uniform but there are many GA choices such as roulette, tournament, and specialized selection functions.  The selection process in the </w:t>
      </w:r>
      <w:proofErr w:type="spellStart"/>
      <w:r>
        <w:t>Matlab</w:t>
      </w:r>
      <w:proofErr w:type="spellEnd"/>
      <w:r>
        <w:t xml:space="preserve"> GA is not explained here but is referred to in the </w:t>
      </w:r>
      <w:r w:rsidR="00C63DD3">
        <w:t xml:space="preserve">global optimization toolbox </w:t>
      </w:r>
      <w:r>
        <w:t xml:space="preserve">documentation </w:t>
      </w:r>
      <w:r w:rsidR="00C63DD3">
        <w:t>[</w:t>
      </w:r>
      <w:r w:rsidR="007773BB">
        <w:t>1</w:t>
      </w:r>
      <w:r w:rsidR="00C63DD3">
        <w:t>6</w:t>
      </w:r>
      <w:r w:rsidR="006B477C">
        <w:t>]</w:t>
      </w:r>
      <w:r>
        <w:t xml:space="preserve">.  </w:t>
      </w:r>
    </w:p>
    <w:p w14:paraId="29A12400" w14:textId="1F6CA182" w:rsidR="0026228A" w:rsidRPr="0004503A" w:rsidRDefault="0026228A" w:rsidP="00A245A6">
      <w:pPr>
        <w:rPr>
          <w:i/>
          <w:iCs/>
        </w:rPr>
      </w:pPr>
      <w:bookmarkStart w:id="10" w:name="_Hlk83463244"/>
      <w:r w:rsidRPr="0004503A">
        <w:rPr>
          <w:i/>
          <w:iCs/>
        </w:rPr>
        <w:t>Storage of results:</w:t>
      </w:r>
      <w:bookmarkEnd w:id="10"/>
    </w:p>
    <w:p w14:paraId="79BFAA01" w14:textId="08F4215E" w:rsidR="008E6108" w:rsidRDefault="00D95E0E" w:rsidP="00A245A6">
      <w:r>
        <w:t>The population information</w:t>
      </w:r>
      <w:r w:rsidR="009B17C0">
        <w:t xml:space="preserve"> at each iteration</w:t>
      </w:r>
      <w:r>
        <w:t xml:space="preserve"> is stored in a </w:t>
      </w:r>
      <w:proofErr w:type="spellStart"/>
      <w:r>
        <w:t>Matlab</w:t>
      </w:r>
      <w:proofErr w:type="spellEnd"/>
      <w:r>
        <w:t xml:space="preserve"> data file that can be loaded into a </w:t>
      </w:r>
      <w:proofErr w:type="spellStart"/>
      <w:r>
        <w:t>Matlab</w:t>
      </w:r>
      <w:proofErr w:type="spellEnd"/>
      <w:r>
        <w:t xml:space="preserve"> session.  It contains a cell array with the population of the molecules and the best </w:t>
      </w:r>
      <w:proofErr w:type="spellStart"/>
      <w:r>
        <w:t>fitnesses</w:t>
      </w:r>
      <w:proofErr w:type="spellEnd"/>
      <w:r>
        <w:t xml:space="preserve"> of these molecules.  It does not include the stereoisomer individuals because non-isomeric SMILES is used, but th</w:t>
      </w:r>
      <w:r w:rsidR="00623F8B">
        <w:t>is</w:t>
      </w:r>
      <w:r>
        <w:t xml:space="preserve"> information of the molecule stereoisomers can be obtained by using the Ligand GA Fitness Function GOLD on any non-isomeric SMILES expression, or any set of molecules within</w:t>
      </w:r>
      <w:r w:rsidR="00623F8B">
        <w:t xml:space="preserve"> a</w:t>
      </w:r>
      <w:r>
        <w:t xml:space="preserve"> cell array input to this function.  </w:t>
      </w:r>
      <w:bookmarkEnd w:id="9"/>
    </w:p>
    <w:p w14:paraId="19730D90" w14:textId="43337BA4" w:rsidR="00B502EF" w:rsidRPr="00B502EF" w:rsidRDefault="00B502EF" w:rsidP="00A245A6">
      <w:pPr>
        <w:rPr>
          <w:i/>
          <w:iCs/>
        </w:rPr>
      </w:pPr>
      <w:r w:rsidRPr="00B502EF">
        <w:rPr>
          <w:i/>
          <w:iCs/>
        </w:rPr>
        <w:t xml:space="preserve">Output and post-processing: </w:t>
      </w:r>
    </w:p>
    <w:p w14:paraId="7DE43999" w14:textId="28D0368D" w:rsidR="003D6948" w:rsidRDefault="00B502EF" w:rsidP="00183954">
      <w:pPr>
        <w:rPr>
          <w:b/>
          <w:bCs/>
        </w:rPr>
      </w:pPr>
      <w:r>
        <w:lastRenderedPageBreak/>
        <w:t>The script Ligand GA Output Function will take in the output .</w:t>
      </w:r>
      <w:proofErr w:type="spellStart"/>
      <w:r>
        <w:t>dat</w:t>
      </w:r>
      <w:proofErr w:type="spellEnd"/>
      <w:r>
        <w:t xml:space="preserve"> file and produce a sorted and unique list of molecules from the stored population information.  The list can be used for a number of reasons, including </w:t>
      </w:r>
      <w:r w:rsidR="00C42118">
        <w:t xml:space="preserve">the viability as a drug and </w:t>
      </w:r>
      <w:r>
        <w:t>the inspection in a medicinal chemical view towards synthesis.  The list is also useful for examination of various biochemical properties and in comparison with existing databases such as PubChem.  An example is to find out if any known and/or FDA approved drugs are structurally similar</w:t>
      </w:r>
      <w:r w:rsidR="003D6948">
        <w:t>.</w:t>
      </w:r>
    </w:p>
    <w:p w14:paraId="0F2BF7F8" w14:textId="0AA2994D" w:rsidR="00B502EF" w:rsidRPr="00183954" w:rsidRDefault="00714020" w:rsidP="00183954">
      <w:pPr>
        <w:rPr>
          <w:b/>
          <w:bCs/>
        </w:rPr>
      </w:pPr>
      <w:r>
        <w:rPr>
          <w:b/>
          <w:bCs/>
        </w:rPr>
        <w:t xml:space="preserve">Section 4:  </w:t>
      </w:r>
      <w:r w:rsidR="004E6567" w:rsidRPr="00183954">
        <w:rPr>
          <w:b/>
          <w:bCs/>
        </w:rPr>
        <w:t>Discussion</w:t>
      </w:r>
    </w:p>
    <w:p w14:paraId="01FBAA0C" w14:textId="2924D2F9" w:rsidR="004E6567" w:rsidRDefault="00897EE0" w:rsidP="00A245A6">
      <w:r>
        <w:t xml:space="preserve">A new software </w:t>
      </w:r>
      <w:r w:rsidR="00E6154A">
        <w:t>package,</w:t>
      </w:r>
      <w:r>
        <w:t xml:space="preserve"> Ligand GA</w:t>
      </w:r>
      <w:r w:rsidR="00E6154A">
        <w:t>,</w:t>
      </w:r>
      <w:r>
        <w:t xml:space="preserve"> is </w:t>
      </w:r>
      <w:r w:rsidR="005B6C68">
        <w:t xml:space="preserve">introduced </w:t>
      </w:r>
      <w:r>
        <w:t xml:space="preserve">that enables the construction of small molecules </w:t>
      </w:r>
      <w:r w:rsidR="001C6FE9">
        <w:t>that</w:t>
      </w:r>
      <w:r>
        <w:t xml:space="preserve"> are potential </w:t>
      </w:r>
      <w:r w:rsidR="001C6FE9">
        <w:t xml:space="preserve">therapeutic or anti-viral </w:t>
      </w:r>
      <w:r>
        <w:t xml:space="preserve">drug candidates.  The construction requires the information of the protein binding site and an initial set of </w:t>
      </w:r>
      <w:r w:rsidR="004D66D7">
        <w:t xml:space="preserve">small </w:t>
      </w:r>
      <w:r>
        <w:t>molecules.</w:t>
      </w:r>
      <w:r w:rsidR="000519BC">
        <w:t xml:space="preserve">  </w:t>
      </w:r>
      <w:r w:rsidR="00BC4354">
        <w:t>Ligand GA outputs</w:t>
      </w:r>
      <w:r w:rsidR="000F4416">
        <w:t xml:space="preserve"> l</w:t>
      </w:r>
      <w:r w:rsidR="00BC4354">
        <w:t xml:space="preserve">ists of high scoring molecules in docking and binding which are designed according to </w:t>
      </w:r>
      <w:r w:rsidR="007F0608">
        <w:t xml:space="preserve">multiple </w:t>
      </w:r>
      <w:r w:rsidR="00BC4354">
        <w:t xml:space="preserve">user criteria.  </w:t>
      </w:r>
      <w:r w:rsidR="00FF2486">
        <w:t>The criteria can be very specific such as</w:t>
      </w:r>
      <w:r w:rsidR="00EA15AB">
        <w:t xml:space="preserve"> </w:t>
      </w:r>
      <w:r w:rsidR="00FF2486">
        <w:t>amino acid specific localization</w:t>
      </w:r>
      <w:r w:rsidR="004D66D7">
        <w:t xml:space="preserve">, </w:t>
      </w:r>
      <w:r w:rsidR="00FF2486">
        <w:t>ADME</w:t>
      </w:r>
      <w:r w:rsidR="00F70313">
        <w:t xml:space="preserve"> restriction, required hydrogen bonding, toxicity, and inclusion of database information.</w:t>
      </w:r>
    </w:p>
    <w:p w14:paraId="094AC51E" w14:textId="043A3295" w:rsidR="001E2DA3" w:rsidRDefault="001E2DA3" w:rsidP="00A245A6">
      <w:r>
        <w:t xml:space="preserve">Ligand GA </w:t>
      </w:r>
      <w:r w:rsidR="00BB3A39">
        <w:t xml:space="preserve">has concise code which uses the textual </w:t>
      </w:r>
      <w:r w:rsidR="00F70313">
        <w:t xml:space="preserve">non-isomeric </w:t>
      </w:r>
      <w:r w:rsidR="00BB3A39">
        <w:t>SMILES format</w:t>
      </w:r>
      <w:r w:rsidR="0034572D">
        <w:t xml:space="preserve"> for</w:t>
      </w:r>
      <w:r w:rsidR="00BB3A39">
        <w:t xml:space="preserve"> the chromosomes</w:t>
      </w:r>
      <w:r w:rsidR="004D66D7">
        <w:t xml:space="preserve"> and their</w:t>
      </w:r>
      <w:r w:rsidR="00F70313">
        <w:t xml:space="preserve"> </w:t>
      </w:r>
      <w:r w:rsidR="004D66D7">
        <w:t>manipulations</w:t>
      </w:r>
      <w:r w:rsidR="00BB3A39">
        <w:t xml:space="preserve">.  It also </w:t>
      </w:r>
      <w:r>
        <w:t xml:space="preserve">uses several proprietary external software: </w:t>
      </w:r>
      <w:proofErr w:type="spellStart"/>
      <w:r>
        <w:t>Matlab</w:t>
      </w:r>
      <w:proofErr w:type="spellEnd"/>
      <w:r>
        <w:t xml:space="preserve">, Corina Classic, and CSD GOLD.    </w:t>
      </w:r>
    </w:p>
    <w:p w14:paraId="10AC24FE" w14:textId="6041EC81" w:rsidR="00B22DD9" w:rsidRDefault="00B22DD9" w:rsidP="00A245A6">
      <w:r>
        <w:t>Various examples</w:t>
      </w:r>
      <w:r w:rsidR="00203AA4">
        <w:t xml:space="preserve"> </w:t>
      </w:r>
      <w:r>
        <w:t>of modified small drugs have been generated using this software including anti-inflammatory and anti-viral inhibitors</w:t>
      </w:r>
      <w:r w:rsidR="00065BF3">
        <w:t xml:space="preserve">.  </w:t>
      </w:r>
      <w:r>
        <w:t>The software was designed for including geometric and molecular chemical constraints, and these can be included without changing the software.  It was also written to interface with existing databases of molecules and drugs for input in the GA’s evolution and in</w:t>
      </w:r>
      <w:r w:rsidR="00B4371C">
        <w:t xml:space="preserve"> using SMILES chromosomes in the</w:t>
      </w:r>
      <w:r>
        <w:t xml:space="preserve"> post</w:t>
      </w:r>
      <w:r w:rsidR="00B4371C">
        <w:t xml:space="preserve"> </w:t>
      </w:r>
      <w:r>
        <w:t xml:space="preserve">analysis.  </w:t>
      </w:r>
    </w:p>
    <w:p w14:paraId="6F5A5F31" w14:textId="6B8768BC" w:rsidR="00F70313" w:rsidRDefault="00F70313" w:rsidP="00A245A6">
      <w:r>
        <w:t xml:space="preserve">The Ligand GA software, its structure, and the design methodology is explained.  The software package download contains the </w:t>
      </w:r>
      <w:proofErr w:type="spellStart"/>
      <w:r>
        <w:t>Matlab</w:t>
      </w:r>
      <w:proofErr w:type="spellEnd"/>
      <w:r>
        <w:t xml:space="preserve"> code, documentation, and directories with the example inputs and outputs.  There are instructions to use the software with minimal effort.  The software is designed to expand by including constraints </w:t>
      </w:r>
      <w:r w:rsidR="00BD1577">
        <w:t xml:space="preserve">in the fitness function </w:t>
      </w:r>
      <w:r>
        <w:t>which are not included in this version.</w:t>
      </w:r>
    </w:p>
    <w:p w14:paraId="44C9F33A" w14:textId="7D093626" w:rsidR="00551FDF" w:rsidRDefault="007E7A4C" w:rsidP="00A245A6">
      <w:r>
        <w:t>R</w:t>
      </w:r>
      <w:r w:rsidR="00551FDF">
        <w:t xml:space="preserve">esults from modifying Aspirin and </w:t>
      </w:r>
      <w:proofErr w:type="spellStart"/>
      <w:r w:rsidR="00551FDF">
        <w:t>Simeprevir</w:t>
      </w:r>
      <w:proofErr w:type="spellEnd"/>
      <w:r w:rsidR="00551FDF">
        <w:t xml:space="preserve"> are presented, </w:t>
      </w:r>
      <w:r w:rsidR="000E5AB8">
        <w:t>in both of which there are</w:t>
      </w:r>
      <w:r w:rsidR="00551FDF">
        <w:t xml:space="preserve"> thousands of generated molecules.  These molecules illustrate the use of the software and also the design methodology</w:t>
      </w:r>
      <w:r w:rsidR="000338F7">
        <w:t>, particularly in using constraints on the molecules.</w:t>
      </w:r>
      <w:r>
        <w:t xml:space="preserve">  These molecules have higher docking and binding scores but also illustrate the specificity of the molecular construction in ADME restriction and localization within the</w:t>
      </w:r>
      <w:r w:rsidR="00C02F00">
        <w:t>ir</w:t>
      </w:r>
      <w:r w:rsidR="002E6FC9">
        <w:t xml:space="preserve"> corresponding</w:t>
      </w:r>
      <w:r>
        <w:t xml:space="preserve"> protein binding sites.</w:t>
      </w:r>
    </w:p>
    <w:p w14:paraId="5C48EB45" w14:textId="2C2E73E3" w:rsidR="00B4371C" w:rsidRPr="004B170D" w:rsidRDefault="006E1575" w:rsidP="00A245A6">
      <w:r>
        <w:t xml:space="preserve">The 30 </w:t>
      </w:r>
      <w:r w:rsidR="00CA3C7F">
        <w:t>CPU</w:t>
      </w:r>
      <w:r>
        <w:t xml:space="preserve"> cluster typically has an extremely high but manageable load especially as the molecules evolve depending on their complexity.  </w:t>
      </w:r>
      <w:r w:rsidR="00B4371C">
        <w:t>Scalability is built into Ligand GA.  More computing resources and computing time enables a more thorough search and more specific results.</w:t>
      </w:r>
      <w:r w:rsidR="00F70313">
        <w:t xml:space="preserve">  Tuning the various parameters is also discussed.</w:t>
      </w:r>
      <w:r w:rsidR="00700A6A">
        <w:t xml:space="preserve">  </w:t>
      </w:r>
    </w:p>
    <w:p w14:paraId="49064DAA" w14:textId="48BBD698" w:rsidR="004E6567" w:rsidRPr="00B22DD9" w:rsidRDefault="00B22DD9" w:rsidP="00A245A6">
      <w:pPr>
        <w:rPr>
          <w:b/>
          <w:bCs/>
        </w:rPr>
      </w:pPr>
      <w:r w:rsidRPr="00B22DD9">
        <w:rPr>
          <w:b/>
          <w:bCs/>
        </w:rPr>
        <w:t>Acknowledgements</w:t>
      </w:r>
    </w:p>
    <w:p w14:paraId="02EC225F" w14:textId="3FFFA153" w:rsidR="00276541" w:rsidRDefault="00B22DD9" w:rsidP="00A245A6">
      <w:r>
        <w:t xml:space="preserve">G.C. thanks Christian Heiss and James H. Prestegard for useful conversations, </w:t>
      </w:r>
      <w:r w:rsidR="00EA4626">
        <w:t>Rob</w:t>
      </w:r>
      <w:r w:rsidR="00DF1D7B">
        <w:t>ert J.</w:t>
      </w:r>
      <w:r w:rsidR="00EA4626">
        <w:t xml:space="preserve"> Woods for the use of a </w:t>
      </w:r>
      <w:r w:rsidR="00677EDB">
        <w:t xml:space="preserve">30 </w:t>
      </w:r>
      <w:r w:rsidR="00EA4626">
        <w:t xml:space="preserve">CPU cluster, </w:t>
      </w:r>
      <w:r>
        <w:t xml:space="preserve">and the Complex Carbohydrate Research Center for hospitality.  </w:t>
      </w:r>
    </w:p>
    <w:p w14:paraId="398ED7CD" w14:textId="77777777" w:rsidR="00082E53" w:rsidRDefault="00276541" w:rsidP="00A245A6">
      <w:pPr>
        <w:rPr>
          <w:b/>
          <w:bCs/>
        </w:rPr>
      </w:pPr>
      <w:r w:rsidRPr="00276541">
        <w:rPr>
          <w:b/>
          <w:bCs/>
        </w:rPr>
        <w:t>Statement of Conflict of Interests</w:t>
      </w:r>
      <w:r w:rsidR="00232B44">
        <w:rPr>
          <w:b/>
          <w:bCs/>
        </w:rPr>
        <w:t xml:space="preserve">    </w:t>
      </w:r>
    </w:p>
    <w:p w14:paraId="69245FCE" w14:textId="1B878891" w:rsidR="00B22DD9" w:rsidRPr="00232B44" w:rsidRDefault="00B22DD9" w:rsidP="00A245A6">
      <w:pPr>
        <w:rPr>
          <w:b/>
          <w:bCs/>
        </w:rPr>
      </w:pPr>
      <w:r>
        <w:lastRenderedPageBreak/>
        <w:t>There are no conflicts of interest.</w:t>
      </w:r>
    </w:p>
    <w:p w14:paraId="6153FECD" w14:textId="77777777" w:rsidR="007C3913" w:rsidRDefault="00C3540C" w:rsidP="007C3913">
      <w:r w:rsidRPr="00183954">
        <w:rPr>
          <w:b/>
          <w:bCs/>
        </w:rPr>
        <w:t>Software download</w:t>
      </w:r>
    </w:p>
    <w:p w14:paraId="4DA54222" w14:textId="03448641" w:rsidR="00897EE0" w:rsidRDefault="007C3913" w:rsidP="007C3913">
      <w:r w:rsidRPr="007C3913">
        <w:t>https://www.dropbox.com/sh/s5nm3yzsd3l4y5r/AADCjHIymuu0nWSYnD3V0dQRa?dl=0</w:t>
      </w:r>
    </w:p>
    <w:p w14:paraId="10E2BE38" w14:textId="365790F3" w:rsidR="00ED2709" w:rsidRDefault="00C3540C" w:rsidP="00A245A6">
      <w:r>
        <w:t xml:space="preserve">The download contains the software, instructions and documentation, </w:t>
      </w:r>
      <w:r w:rsidR="003149B7">
        <w:t xml:space="preserve">files used in the paper, </w:t>
      </w:r>
      <w:r>
        <w:t>and several example directories.</w:t>
      </w:r>
      <w:r w:rsidR="006B33F7">
        <w:t xml:space="preserve">  </w:t>
      </w:r>
      <w:r w:rsidR="00A9424C">
        <w:t xml:space="preserve">The </w:t>
      </w:r>
      <w:r w:rsidR="00ED2709">
        <w:t>P</w:t>
      </w:r>
      <w:r w:rsidR="00A9424C">
        <w:t>revious</w:t>
      </w:r>
      <w:r w:rsidR="00AE273C">
        <w:t xml:space="preserve"> </w:t>
      </w:r>
      <w:r w:rsidR="00ED2709">
        <w:t>C</w:t>
      </w:r>
      <w:r w:rsidR="00A9424C">
        <w:t xml:space="preserve">alcs directories </w:t>
      </w:r>
      <w:r w:rsidR="00ED2709">
        <w:t xml:space="preserve">have .mat, not .m, files which </w:t>
      </w:r>
      <w:r w:rsidR="00A9424C">
        <w:t>are large in memory and do not have to be downloaded</w:t>
      </w:r>
      <w:r w:rsidR="00ED2709">
        <w:t>.  There are 2 .tar.gz files, one with the .mat files and one without</w:t>
      </w:r>
      <w:r w:rsidR="00AE273C">
        <w:t>, of 87 and 11 MB</w:t>
      </w:r>
      <w:r w:rsidR="00ED2709">
        <w:t xml:space="preserve">. </w:t>
      </w:r>
      <w:r w:rsidR="00B05210">
        <w:t xml:space="preserve">  The output directories of a full length GOLD calculation (not efficient, but good for accurate docking scores and used in the paper) of a non-isomeric molecule expression can be large, in excess of 1 GB and not included in the downloads.  </w:t>
      </w:r>
    </w:p>
    <w:p w14:paraId="6D064C30" w14:textId="3A399D1B" w:rsidR="003149B7" w:rsidRPr="00B502EF" w:rsidRDefault="00927491" w:rsidP="00A245A6">
      <w:r>
        <w:t>C</w:t>
      </w:r>
      <w:r w:rsidR="00911379">
        <w:t xml:space="preserve">ontact </w:t>
      </w:r>
      <w:r w:rsidR="004577D6">
        <w:t>for the files</w:t>
      </w:r>
      <w:r w:rsidR="00911379">
        <w:t xml:space="preserve"> if there is an issue</w:t>
      </w:r>
      <w:r w:rsidR="00D84BCE">
        <w:t>. (</w:t>
      </w:r>
      <w:r>
        <w:t xml:space="preserve">also, </w:t>
      </w:r>
      <w:r w:rsidR="00D84BCE">
        <w:t>h</w:t>
      </w:r>
      <w:r w:rsidR="00D84BCE" w:rsidRPr="00D84BCE">
        <w:t>ttps://github.com/GordonChalmers/GRC_Presentations</w:t>
      </w:r>
      <w:r w:rsidR="00D84BCE">
        <w:t>)</w:t>
      </w:r>
    </w:p>
    <w:p w14:paraId="275340DC" w14:textId="56CA7658" w:rsidR="00975C71" w:rsidRDefault="0003457A" w:rsidP="00A245A6">
      <w:r>
        <w:t>Table</w:t>
      </w:r>
      <w:r w:rsidR="001568FA">
        <w:t xml:space="preserve"> 1: </w:t>
      </w:r>
      <w:r w:rsidR="00310ECA">
        <w:t xml:space="preserve">GA </w:t>
      </w:r>
      <w:r w:rsidR="003A2189">
        <w:t>p</w:t>
      </w:r>
      <w:r w:rsidR="001568FA">
        <w:t>arameters</w:t>
      </w:r>
      <w:r w:rsidR="003A2189">
        <w:t>.</w:t>
      </w:r>
    </w:p>
    <w:p w14:paraId="46F86D6B" w14:textId="56248F76" w:rsidR="0048258F" w:rsidRDefault="00310ECA" w:rsidP="00A245A6">
      <w:r>
        <w:t xml:space="preserve">These are the parameters for the operation of a </w:t>
      </w:r>
      <w:proofErr w:type="spellStart"/>
      <w:r>
        <w:t>Matlab</w:t>
      </w:r>
      <w:proofErr w:type="spellEnd"/>
      <w:r>
        <w:t xml:space="preserve"> GA</w:t>
      </w:r>
      <w:r w:rsidR="0067097F">
        <w:t xml:space="preserve"> in the global optimization toolbox</w:t>
      </w:r>
      <w:r>
        <w:t xml:space="preserve"> with special crossover and mutation functions.  These are defaults and the population size variable is calculated from the </w:t>
      </w:r>
      <w:proofErr w:type="spellStart"/>
      <w:r>
        <w:t>InitialPopFile</w:t>
      </w:r>
      <w:proofErr w:type="spellEnd"/>
      <w:r>
        <w:t xml:space="preserve"> input initial population file which consists of a column of SMILES strings.</w:t>
      </w:r>
      <w:r w:rsidR="00C253A5">
        <w:t xml:space="preserve">  12</w:t>
      </w:r>
      <w:r w:rsidR="003A2189">
        <w:t xml:space="preserve"> parameters</w:t>
      </w:r>
      <w:r w:rsidR="00C253A5">
        <w:t>.</w:t>
      </w:r>
    </w:p>
    <w:tbl>
      <w:tblPr>
        <w:tblStyle w:val="TableGrid"/>
        <w:tblW w:w="0" w:type="auto"/>
        <w:tblLook w:val="04A0" w:firstRow="1" w:lastRow="0" w:firstColumn="1" w:lastColumn="0" w:noHBand="0" w:noVBand="1"/>
      </w:tblPr>
      <w:tblGrid>
        <w:gridCol w:w="1871"/>
        <w:gridCol w:w="1866"/>
        <w:gridCol w:w="1866"/>
        <w:gridCol w:w="1881"/>
        <w:gridCol w:w="1866"/>
      </w:tblGrid>
      <w:tr w:rsidR="0048258F" w14:paraId="50A2F066" w14:textId="77777777" w:rsidTr="0048258F">
        <w:tc>
          <w:tcPr>
            <w:tcW w:w="1871" w:type="dxa"/>
          </w:tcPr>
          <w:p w14:paraId="313F5701" w14:textId="61920A90" w:rsidR="0048258F" w:rsidRDefault="0048258F" w:rsidP="00A245A6">
            <w:proofErr w:type="spellStart"/>
            <w:r>
              <w:t>PopulationSize</w:t>
            </w:r>
            <w:proofErr w:type="spellEnd"/>
          </w:p>
        </w:tc>
        <w:tc>
          <w:tcPr>
            <w:tcW w:w="1866" w:type="dxa"/>
          </w:tcPr>
          <w:p w14:paraId="65F99FEC" w14:textId="0C1510CF" w:rsidR="0048258F" w:rsidRDefault="0048258F" w:rsidP="00A245A6">
            <w:proofErr w:type="spellStart"/>
            <w:r>
              <w:t>pop_size</w:t>
            </w:r>
            <w:proofErr w:type="spellEnd"/>
          </w:p>
        </w:tc>
        <w:tc>
          <w:tcPr>
            <w:tcW w:w="1866" w:type="dxa"/>
          </w:tcPr>
          <w:p w14:paraId="3479036A" w14:textId="5553D41E" w:rsidR="0048258F" w:rsidRDefault="0048258F" w:rsidP="00A245A6"/>
        </w:tc>
        <w:tc>
          <w:tcPr>
            <w:tcW w:w="1881" w:type="dxa"/>
          </w:tcPr>
          <w:p w14:paraId="2184DBD1" w14:textId="0A7602E9" w:rsidR="0048258F" w:rsidRDefault="0048258F" w:rsidP="00A245A6">
            <w:proofErr w:type="spellStart"/>
            <w:r>
              <w:t>TolCon</w:t>
            </w:r>
            <w:proofErr w:type="spellEnd"/>
          </w:p>
        </w:tc>
        <w:tc>
          <w:tcPr>
            <w:tcW w:w="1866" w:type="dxa"/>
          </w:tcPr>
          <w:p w14:paraId="00F1A065" w14:textId="0D9EF75D" w:rsidR="0048258F" w:rsidRDefault="0048258F" w:rsidP="00A245A6">
            <w:r>
              <w:t>.01</w:t>
            </w:r>
          </w:p>
        </w:tc>
      </w:tr>
      <w:tr w:rsidR="0048258F" w14:paraId="0CF9EE03" w14:textId="77777777" w:rsidTr="0048258F">
        <w:tc>
          <w:tcPr>
            <w:tcW w:w="1871" w:type="dxa"/>
          </w:tcPr>
          <w:p w14:paraId="15ED4B41" w14:textId="5C72721D" w:rsidR="0048258F" w:rsidRDefault="0048258F" w:rsidP="00A245A6">
            <w:proofErr w:type="spellStart"/>
            <w:r>
              <w:t>InitialPopulation</w:t>
            </w:r>
            <w:proofErr w:type="spellEnd"/>
          </w:p>
        </w:tc>
        <w:tc>
          <w:tcPr>
            <w:tcW w:w="1866" w:type="dxa"/>
          </w:tcPr>
          <w:p w14:paraId="4B6CC585" w14:textId="6F6BB099" w:rsidR="0048258F" w:rsidRDefault="0048258F" w:rsidP="00A245A6">
            <w:proofErr w:type="spellStart"/>
            <w:r>
              <w:t>Initial_pop</w:t>
            </w:r>
            <w:proofErr w:type="spellEnd"/>
          </w:p>
        </w:tc>
        <w:tc>
          <w:tcPr>
            <w:tcW w:w="1866" w:type="dxa"/>
          </w:tcPr>
          <w:p w14:paraId="26E24F0B" w14:textId="77777777" w:rsidR="0048258F" w:rsidRDefault="0048258F" w:rsidP="00A245A6"/>
        </w:tc>
        <w:tc>
          <w:tcPr>
            <w:tcW w:w="1881" w:type="dxa"/>
          </w:tcPr>
          <w:p w14:paraId="52FF16A9" w14:textId="2345B4B2" w:rsidR="0048258F" w:rsidRDefault="0048258F" w:rsidP="00A245A6">
            <w:proofErr w:type="spellStart"/>
            <w:r>
              <w:t>CrossoverFunction</w:t>
            </w:r>
            <w:proofErr w:type="spellEnd"/>
          </w:p>
        </w:tc>
        <w:tc>
          <w:tcPr>
            <w:tcW w:w="1866" w:type="dxa"/>
          </w:tcPr>
          <w:p w14:paraId="1F153E0B" w14:textId="77777777" w:rsidR="0048258F" w:rsidRDefault="0048258F" w:rsidP="00A245A6"/>
        </w:tc>
      </w:tr>
      <w:tr w:rsidR="0048258F" w14:paraId="44AF193B" w14:textId="77777777" w:rsidTr="0048258F">
        <w:tc>
          <w:tcPr>
            <w:tcW w:w="1871" w:type="dxa"/>
          </w:tcPr>
          <w:p w14:paraId="6B2C9D8A" w14:textId="6B9B90A6" w:rsidR="0048258F" w:rsidRDefault="0048258F" w:rsidP="00A245A6">
            <w:r>
              <w:t>Generations</w:t>
            </w:r>
          </w:p>
        </w:tc>
        <w:tc>
          <w:tcPr>
            <w:tcW w:w="1866" w:type="dxa"/>
          </w:tcPr>
          <w:p w14:paraId="29A496AB" w14:textId="768D1E8B" w:rsidR="0048258F" w:rsidRDefault="0048258F" w:rsidP="00A245A6">
            <w:r>
              <w:t>100</w:t>
            </w:r>
          </w:p>
        </w:tc>
        <w:tc>
          <w:tcPr>
            <w:tcW w:w="1866" w:type="dxa"/>
          </w:tcPr>
          <w:p w14:paraId="2A34E860" w14:textId="77777777" w:rsidR="0048258F" w:rsidRDefault="0048258F" w:rsidP="00A245A6"/>
        </w:tc>
        <w:tc>
          <w:tcPr>
            <w:tcW w:w="1881" w:type="dxa"/>
          </w:tcPr>
          <w:p w14:paraId="4AC384F0" w14:textId="642DA3D6" w:rsidR="0048258F" w:rsidRDefault="0048258F" w:rsidP="00A245A6">
            <w:proofErr w:type="spellStart"/>
            <w:r>
              <w:t>MutationFunction</w:t>
            </w:r>
            <w:proofErr w:type="spellEnd"/>
          </w:p>
        </w:tc>
        <w:tc>
          <w:tcPr>
            <w:tcW w:w="1866" w:type="dxa"/>
          </w:tcPr>
          <w:p w14:paraId="49CFD1C4" w14:textId="77777777" w:rsidR="0048258F" w:rsidRDefault="0048258F" w:rsidP="00A245A6"/>
        </w:tc>
      </w:tr>
      <w:tr w:rsidR="0048258F" w14:paraId="0423CD35" w14:textId="77777777" w:rsidTr="0048258F">
        <w:tc>
          <w:tcPr>
            <w:tcW w:w="1871" w:type="dxa"/>
          </w:tcPr>
          <w:p w14:paraId="0C67BBC9" w14:textId="0262A59E" w:rsidR="0048258F" w:rsidRDefault="0048258F" w:rsidP="00A245A6">
            <w:proofErr w:type="spellStart"/>
            <w:r>
              <w:t>TolFun</w:t>
            </w:r>
            <w:proofErr w:type="spellEnd"/>
          </w:p>
        </w:tc>
        <w:tc>
          <w:tcPr>
            <w:tcW w:w="1866" w:type="dxa"/>
          </w:tcPr>
          <w:p w14:paraId="029BCF36" w14:textId="45A03F41" w:rsidR="0048258F" w:rsidRDefault="0048258F" w:rsidP="00A245A6">
            <w:r>
              <w:t>.02</w:t>
            </w:r>
          </w:p>
        </w:tc>
        <w:tc>
          <w:tcPr>
            <w:tcW w:w="1866" w:type="dxa"/>
          </w:tcPr>
          <w:p w14:paraId="2E68FF25" w14:textId="77777777" w:rsidR="0048258F" w:rsidRDefault="0048258F" w:rsidP="00A245A6"/>
        </w:tc>
        <w:tc>
          <w:tcPr>
            <w:tcW w:w="1881" w:type="dxa"/>
          </w:tcPr>
          <w:p w14:paraId="0D10EE96" w14:textId="456B89F7" w:rsidR="0048258F" w:rsidRDefault="0048258F" w:rsidP="00A245A6">
            <w:proofErr w:type="spellStart"/>
            <w:r>
              <w:t>OutputFcns</w:t>
            </w:r>
            <w:proofErr w:type="spellEnd"/>
          </w:p>
        </w:tc>
        <w:tc>
          <w:tcPr>
            <w:tcW w:w="1866" w:type="dxa"/>
          </w:tcPr>
          <w:p w14:paraId="5D9DA730" w14:textId="77777777" w:rsidR="0048258F" w:rsidRDefault="0048258F" w:rsidP="00A245A6"/>
        </w:tc>
      </w:tr>
      <w:tr w:rsidR="0048258F" w14:paraId="006684A6" w14:textId="77777777" w:rsidTr="0048258F">
        <w:tc>
          <w:tcPr>
            <w:tcW w:w="1871" w:type="dxa"/>
          </w:tcPr>
          <w:p w14:paraId="6C842BE4" w14:textId="1EF20CE5" w:rsidR="0048258F" w:rsidRDefault="0048258F" w:rsidP="00A245A6">
            <w:proofErr w:type="spellStart"/>
            <w:r>
              <w:t>EliteCount</w:t>
            </w:r>
            <w:proofErr w:type="spellEnd"/>
          </w:p>
        </w:tc>
        <w:tc>
          <w:tcPr>
            <w:tcW w:w="1866" w:type="dxa"/>
          </w:tcPr>
          <w:p w14:paraId="2594A82A" w14:textId="621831DA" w:rsidR="0048258F" w:rsidRDefault="0048258F" w:rsidP="00A245A6">
            <w:r>
              <w:t>.1*</w:t>
            </w:r>
            <w:proofErr w:type="spellStart"/>
            <w:r>
              <w:t>pop_size</w:t>
            </w:r>
            <w:proofErr w:type="spellEnd"/>
          </w:p>
        </w:tc>
        <w:tc>
          <w:tcPr>
            <w:tcW w:w="1866" w:type="dxa"/>
          </w:tcPr>
          <w:p w14:paraId="5304211C" w14:textId="77777777" w:rsidR="0048258F" w:rsidRDefault="0048258F" w:rsidP="00A245A6"/>
        </w:tc>
        <w:tc>
          <w:tcPr>
            <w:tcW w:w="1881" w:type="dxa"/>
          </w:tcPr>
          <w:p w14:paraId="6076FE72" w14:textId="675C877D" w:rsidR="0048258F" w:rsidRDefault="0048258F" w:rsidP="00A245A6">
            <w:proofErr w:type="spellStart"/>
            <w:r>
              <w:t>PlotFcn</w:t>
            </w:r>
            <w:proofErr w:type="spellEnd"/>
          </w:p>
        </w:tc>
        <w:tc>
          <w:tcPr>
            <w:tcW w:w="1866" w:type="dxa"/>
          </w:tcPr>
          <w:p w14:paraId="500C3BFF" w14:textId="77777777" w:rsidR="0048258F" w:rsidRDefault="0048258F" w:rsidP="00A245A6"/>
        </w:tc>
      </w:tr>
      <w:tr w:rsidR="0048258F" w14:paraId="159E8CC0" w14:textId="77777777" w:rsidTr="0048258F">
        <w:tc>
          <w:tcPr>
            <w:tcW w:w="1871" w:type="dxa"/>
          </w:tcPr>
          <w:p w14:paraId="77FB9411" w14:textId="580D45F7" w:rsidR="0048258F" w:rsidRDefault="0048258F" w:rsidP="00A245A6">
            <w:proofErr w:type="spellStart"/>
            <w:r>
              <w:t>StallGenLimit</w:t>
            </w:r>
            <w:proofErr w:type="spellEnd"/>
          </w:p>
        </w:tc>
        <w:tc>
          <w:tcPr>
            <w:tcW w:w="1866" w:type="dxa"/>
          </w:tcPr>
          <w:p w14:paraId="096C4020" w14:textId="0D768CF3" w:rsidR="0048258F" w:rsidRDefault="0048258F" w:rsidP="00A245A6">
            <w:r>
              <w:t>100</w:t>
            </w:r>
          </w:p>
        </w:tc>
        <w:tc>
          <w:tcPr>
            <w:tcW w:w="1866" w:type="dxa"/>
          </w:tcPr>
          <w:p w14:paraId="18E4B55D" w14:textId="77777777" w:rsidR="0048258F" w:rsidRDefault="0048258F" w:rsidP="00A245A6"/>
        </w:tc>
        <w:tc>
          <w:tcPr>
            <w:tcW w:w="1881" w:type="dxa"/>
          </w:tcPr>
          <w:p w14:paraId="190E6AEF" w14:textId="445200E0" w:rsidR="0048258F" w:rsidRDefault="0048258F" w:rsidP="00A245A6">
            <w:r>
              <w:t>Display</w:t>
            </w:r>
          </w:p>
        </w:tc>
        <w:tc>
          <w:tcPr>
            <w:tcW w:w="1866" w:type="dxa"/>
          </w:tcPr>
          <w:p w14:paraId="59290480" w14:textId="5C52BCD5" w:rsidR="0048258F" w:rsidRDefault="003D6948" w:rsidP="00A245A6">
            <w:proofErr w:type="spellStart"/>
            <w:r>
              <w:t>I</w:t>
            </w:r>
            <w:r w:rsidR="0048258F">
              <w:t>ter</w:t>
            </w:r>
            <w:proofErr w:type="spellEnd"/>
          </w:p>
        </w:tc>
      </w:tr>
    </w:tbl>
    <w:p w14:paraId="3588F52B" w14:textId="6216383B" w:rsidR="00A84ABF" w:rsidRDefault="00A84ABF" w:rsidP="00A245A6"/>
    <w:p w14:paraId="71EE75EB" w14:textId="386A2765" w:rsidR="0028163C" w:rsidRDefault="0003457A" w:rsidP="00A245A6">
      <w:r>
        <w:t>Table</w:t>
      </w:r>
      <w:r w:rsidR="00310ECA">
        <w:t xml:space="preserve"> 2:</w:t>
      </w:r>
      <w:r w:rsidR="00F04E68">
        <w:t xml:space="preserve"> </w:t>
      </w:r>
      <w:r w:rsidR="00310ECA">
        <w:t xml:space="preserve">Molecular </w:t>
      </w:r>
      <w:r w:rsidR="003A2189">
        <w:t>p</w:t>
      </w:r>
      <w:r w:rsidR="00310ECA">
        <w:t>arameters</w:t>
      </w:r>
      <w:r w:rsidR="003A2189">
        <w:t xml:space="preserve">.  </w:t>
      </w:r>
      <w:r w:rsidR="002320BB">
        <w:t>These molecular parameters are used to guide the chemical side of the Ligand GA evolution and are not internal GA parameters.</w:t>
      </w:r>
      <w:r w:rsidR="00C253A5">
        <w:t xml:space="preserve">  </w:t>
      </w:r>
      <w:r w:rsidR="003A2189">
        <w:t xml:space="preserve">These parameters are used to guide the evolution of the molecules and also specify the atomic content.  </w:t>
      </w:r>
      <w:r w:rsidR="00A01202">
        <w:t>42</w:t>
      </w:r>
      <w:r w:rsidR="003A2189">
        <w:t xml:space="preserve"> parameters</w:t>
      </w:r>
      <w:r w:rsidR="00A01202">
        <w:t>.</w:t>
      </w:r>
    </w:p>
    <w:tbl>
      <w:tblPr>
        <w:tblStyle w:val="TableGrid"/>
        <w:tblW w:w="0" w:type="auto"/>
        <w:tblLook w:val="04A0" w:firstRow="1" w:lastRow="0" w:firstColumn="1" w:lastColumn="0" w:noHBand="0" w:noVBand="1"/>
      </w:tblPr>
      <w:tblGrid>
        <w:gridCol w:w="2315"/>
        <w:gridCol w:w="1738"/>
        <w:gridCol w:w="1410"/>
        <w:gridCol w:w="2794"/>
        <w:gridCol w:w="1093"/>
      </w:tblGrid>
      <w:tr w:rsidR="0030148C" w14:paraId="7D521BD7" w14:textId="77777777" w:rsidTr="002320BB">
        <w:tc>
          <w:tcPr>
            <w:tcW w:w="1854" w:type="dxa"/>
          </w:tcPr>
          <w:p w14:paraId="2E6314F5" w14:textId="3494A26A" w:rsidR="0030148C" w:rsidRDefault="0030148C" w:rsidP="00A245A6">
            <w:proofErr w:type="spellStart"/>
            <w:r>
              <w:t>atom_type</w:t>
            </w:r>
            <w:proofErr w:type="spellEnd"/>
          </w:p>
        </w:tc>
        <w:tc>
          <w:tcPr>
            <w:tcW w:w="1829" w:type="dxa"/>
          </w:tcPr>
          <w:p w14:paraId="2A27BCCC" w14:textId="7C0444D5" w:rsidR="0030148C" w:rsidRDefault="0030148C" w:rsidP="00A245A6">
            <w:r>
              <w:t>‘CNOPSF’</w:t>
            </w:r>
          </w:p>
        </w:tc>
        <w:tc>
          <w:tcPr>
            <w:tcW w:w="1655" w:type="dxa"/>
          </w:tcPr>
          <w:p w14:paraId="518294A8" w14:textId="77777777" w:rsidR="0030148C" w:rsidRDefault="0030148C" w:rsidP="00A245A6"/>
        </w:tc>
        <w:tc>
          <w:tcPr>
            <w:tcW w:w="2847" w:type="dxa"/>
          </w:tcPr>
          <w:p w14:paraId="198DD3DD" w14:textId="06EAC358" w:rsidR="0030148C" w:rsidRDefault="0030148C" w:rsidP="00A245A6">
            <w:r>
              <w:t>INTERCHANGE_DIHEDRAL</w:t>
            </w:r>
          </w:p>
        </w:tc>
        <w:tc>
          <w:tcPr>
            <w:tcW w:w="1165" w:type="dxa"/>
          </w:tcPr>
          <w:p w14:paraId="71058F29" w14:textId="77777777" w:rsidR="0030148C" w:rsidRDefault="0030148C" w:rsidP="00A245A6"/>
        </w:tc>
      </w:tr>
      <w:tr w:rsidR="0030148C" w14:paraId="667D54AF" w14:textId="77777777" w:rsidTr="002320BB">
        <w:tc>
          <w:tcPr>
            <w:tcW w:w="1854" w:type="dxa"/>
          </w:tcPr>
          <w:p w14:paraId="5203025D" w14:textId="267D456B" w:rsidR="0030148C" w:rsidRDefault="0030148C" w:rsidP="00A245A6">
            <w:proofErr w:type="spellStart"/>
            <w:r>
              <w:t>atom_val</w:t>
            </w:r>
            <w:proofErr w:type="spellEnd"/>
          </w:p>
        </w:tc>
        <w:tc>
          <w:tcPr>
            <w:tcW w:w="1829" w:type="dxa"/>
          </w:tcPr>
          <w:p w14:paraId="587E7BFB" w14:textId="6EE8611D" w:rsidR="0030148C" w:rsidRDefault="0030148C" w:rsidP="00A245A6">
            <w:r>
              <w:t>[4,3,2,3,2,1]</w:t>
            </w:r>
          </w:p>
        </w:tc>
        <w:tc>
          <w:tcPr>
            <w:tcW w:w="1655" w:type="dxa"/>
          </w:tcPr>
          <w:p w14:paraId="07672FFE" w14:textId="77777777" w:rsidR="0030148C" w:rsidRDefault="0030148C" w:rsidP="00A245A6"/>
        </w:tc>
        <w:tc>
          <w:tcPr>
            <w:tcW w:w="2847" w:type="dxa"/>
          </w:tcPr>
          <w:p w14:paraId="1CA8D4A7" w14:textId="02609935" w:rsidR="0030148C" w:rsidRDefault="0030148C" w:rsidP="00A245A6">
            <w:r>
              <w:t>SINGLE_DOUBLE_BOND</w:t>
            </w:r>
          </w:p>
        </w:tc>
        <w:tc>
          <w:tcPr>
            <w:tcW w:w="1165" w:type="dxa"/>
          </w:tcPr>
          <w:p w14:paraId="13F2D90C" w14:textId="77777777" w:rsidR="0030148C" w:rsidRDefault="0030148C" w:rsidP="00A245A6"/>
        </w:tc>
      </w:tr>
      <w:tr w:rsidR="0030148C" w14:paraId="19956AEE" w14:textId="77777777" w:rsidTr="002320BB">
        <w:tc>
          <w:tcPr>
            <w:tcW w:w="1854" w:type="dxa"/>
          </w:tcPr>
          <w:p w14:paraId="7126A7AC" w14:textId="0A0E8960" w:rsidR="0030148C" w:rsidRDefault="00183962" w:rsidP="00A245A6">
            <w:proofErr w:type="spellStart"/>
            <w:r>
              <w:t>unnorm_</w:t>
            </w:r>
            <w:r w:rsidR="0030148C">
              <w:t>percent_atom</w:t>
            </w:r>
            <w:proofErr w:type="spellEnd"/>
          </w:p>
        </w:tc>
        <w:tc>
          <w:tcPr>
            <w:tcW w:w="1829" w:type="dxa"/>
          </w:tcPr>
          <w:p w14:paraId="72FB531D" w14:textId="2BD9CE2D" w:rsidR="0030148C" w:rsidRDefault="0030148C" w:rsidP="00A245A6">
            <w:r>
              <w:t>ones(1,6)</w:t>
            </w:r>
          </w:p>
        </w:tc>
        <w:tc>
          <w:tcPr>
            <w:tcW w:w="1655" w:type="dxa"/>
          </w:tcPr>
          <w:p w14:paraId="2EB07373" w14:textId="77777777" w:rsidR="0030148C" w:rsidRDefault="0030148C" w:rsidP="00A245A6"/>
        </w:tc>
        <w:tc>
          <w:tcPr>
            <w:tcW w:w="2847" w:type="dxa"/>
          </w:tcPr>
          <w:p w14:paraId="4249DC9E" w14:textId="5A00F342" w:rsidR="0030148C" w:rsidRDefault="0030148C" w:rsidP="00A245A6">
            <w:r>
              <w:t>DOUBLE_SINGLE_BOND</w:t>
            </w:r>
          </w:p>
        </w:tc>
        <w:tc>
          <w:tcPr>
            <w:tcW w:w="1165" w:type="dxa"/>
          </w:tcPr>
          <w:p w14:paraId="26A16B12" w14:textId="77777777" w:rsidR="0030148C" w:rsidRDefault="0030148C" w:rsidP="00A245A6"/>
        </w:tc>
      </w:tr>
      <w:tr w:rsidR="0030148C" w14:paraId="4591D3CB" w14:textId="77777777" w:rsidTr="002320BB">
        <w:tc>
          <w:tcPr>
            <w:tcW w:w="1854" w:type="dxa"/>
          </w:tcPr>
          <w:p w14:paraId="1433FAB0" w14:textId="68FA1D94" w:rsidR="0030148C" w:rsidRDefault="0030148C" w:rsidP="00A245A6">
            <w:proofErr w:type="spellStart"/>
            <w:r>
              <w:t>max_tries</w:t>
            </w:r>
            <w:proofErr w:type="spellEnd"/>
          </w:p>
        </w:tc>
        <w:tc>
          <w:tcPr>
            <w:tcW w:w="1829" w:type="dxa"/>
          </w:tcPr>
          <w:p w14:paraId="2924FDB1" w14:textId="3D0F2F52" w:rsidR="0030148C" w:rsidRDefault="0030148C" w:rsidP="00A245A6">
            <w:r>
              <w:t>20</w:t>
            </w:r>
          </w:p>
        </w:tc>
        <w:tc>
          <w:tcPr>
            <w:tcW w:w="1655" w:type="dxa"/>
          </w:tcPr>
          <w:p w14:paraId="0B253B48" w14:textId="77777777" w:rsidR="0030148C" w:rsidRDefault="0030148C" w:rsidP="00A245A6"/>
        </w:tc>
        <w:tc>
          <w:tcPr>
            <w:tcW w:w="2847" w:type="dxa"/>
          </w:tcPr>
          <w:p w14:paraId="2E5FF3AD" w14:textId="00B3544C" w:rsidR="0030148C" w:rsidRDefault="0030148C" w:rsidP="00A245A6">
            <w:r>
              <w:t>SINGLE_TRIPLE_BOND</w:t>
            </w:r>
          </w:p>
        </w:tc>
        <w:tc>
          <w:tcPr>
            <w:tcW w:w="1165" w:type="dxa"/>
          </w:tcPr>
          <w:p w14:paraId="3214085E" w14:textId="77777777" w:rsidR="0030148C" w:rsidRDefault="0030148C" w:rsidP="00A245A6"/>
        </w:tc>
      </w:tr>
      <w:tr w:rsidR="0030148C" w14:paraId="5C75A74D" w14:textId="77777777" w:rsidTr="002320BB">
        <w:tc>
          <w:tcPr>
            <w:tcW w:w="1854" w:type="dxa"/>
          </w:tcPr>
          <w:p w14:paraId="0676DDD4" w14:textId="7A7DC9B3" w:rsidR="0030148C" w:rsidRDefault="0030148C" w:rsidP="00A245A6">
            <w:r>
              <w:t>CHANGE_ATOM</w:t>
            </w:r>
          </w:p>
        </w:tc>
        <w:tc>
          <w:tcPr>
            <w:tcW w:w="1829" w:type="dxa"/>
          </w:tcPr>
          <w:p w14:paraId="1928C1A5" w14:textId="77777777" w:rsidR="0030148C" w:rsidRDefault="0030148C" w:rsidP="00A245A6"/>
        </w:tc>
        <w:tc>
          <w:tcPr>
            <w:tcW w:w="1655" w:type="dxa"/>
          </w:tcPr>
          <w:p w14:paraId="4B999030" w14:textId="77777777" w:rsidR="0030148C" w:rsidRDefault="0030148C" w:rsidP="00A245A6"/>
        </w:tc>
        <w:tc>
          <w:tcPr>
            <w:tcW w:w="2847" w:type="dxa"/>
          </w:tcPr>
          <w:p w14:paraId="5D3D5295" w14:textId="221D02E9" w:rsidR="0030148C" w:rsidRDefault="0030148C" w:rsidP="00A245A6">
            <w:r>
              <w:t>TRIPLE_SINGLE_BOND</w:t>
            </w:r>
          </w:p>
        </w:tc>
        <w:tc>
          <w:tcPr>
            <w:tcW w:w="1165" w:type="dxa"/>
          </w:tcPr>
          <w:p w14:paraId="14961378" w14:textId="77777777" w:rsidR="0030148C" w:rsidRDefault="0030148C" w:rsidP="00A245A6"/>
        </w:tc>
      </w:tr>
      <w:tr w:rsidR="0030148C" w14:paraId="213BFEFF" w14:textId="77777777" w:rsidTr="002320BB">
        <w:tc>
          <w:tcPr>
            <w:tcW w:w="1854" w:type="dxa"/>
          </w:tcPr>
          <w:p w14:paraId="28A02478" w14:textId="2695A5ED" w:rsidR="0030148C" w:rsidRDefault="0030148C" w:rsidP="00A245A6">
            <w:r>
              <w:t>ADD_ATOM</w:t>
            </w:r>
          </w:p>
        </w:tc>
        <w:tc>
          <w:tcPr>
            <w:tcW w:w="1829" w:type="dxa"/>
          </w:tcPr>
          <w:p w14:paraId="22A3CDDC" w14:textId="77777777" w:rsidR="0030148C" w:rsidRDefault="0030148C" w:rsidP="00A245A6"/>
        </w:tc>
        <w:tc>
          <w:tcPr>
            <w:tcW w:w="1655" w:type="dxa"/>
          </w:tcPr>
          <w:p w14:paraId="011D4898" w14:textId="77777777" w:rsidR="0030148C" w:rsidRDefault="0030148C" w:rsidP="00A245A6"/>
        </w:tc>
        <w:tc>
          <w:tcPr>
            <w:tcW w:w="2847" w:type="dxa"/>
          </w:tcPr>
          <w:p w14:paraId="5B769043" w14:textId="42793C3D" w:rsidR="0030148C" w:rsidRDefault="0030148C" w:rsidP="00A245A6">
            <w:r>
              <w:t>DOUBLE_TRIPLE_BOND</w:t>
            </w:r>
          </w:p>
        </w:tc>
        <w:tc>
          <w:tcPr>
            <w:tcW w:w="1165" w:type="dxa"/>
          </w:tcPr>
          <w:p w14:paraId="6E893826" w14:textId="77777777" w:rsidR="0030148C" w:rsidRDefault="0030148C" w:rsidP="00A245A6"/>
        </w:tc>
      </w:tr>
      <w:tr w:rsidR="0030148C" w14:paraId="3F37B5A0" w14:textId="77777777" w:rsidTr="002320BB">
        <w:tc>
          <w:tcPr>
            <w:tcW w:w="1854" w:type="dxa"/>
          </w:tcPr>
          <w:p w14:paraId="15B2336A" w14:textId="2EF4A5C7" w:rsidR="0030148C" w:rsidRDefault="0030148C" w:rsidP="00A245A6">
            <w:r>
              <w:t>DELETE_ATOM</w:t>
            </w:r>
          </w:p>
        </w:tc>
        <w:tc>
          <w:tcPr>
            <w:tcW w:w="1829" w:type="dxa"/>
          </w:tcPr>
          <w:p w14:paraId="706B1484" w14:textId="77777777" w:rsidR="0030148C" w:rsidRDefault="0030148C" w:rsidP="00A245A6"/>
        </w:tc>
        <w:tc>
          <w:tcPr>
            <w:tcW w:w="1655" w:type="dxa"/>
          </w:tcPr>
          <w:p w14:paraId="56FEEFD5" w14:textId="77777777" w:rsidR="0030148C" w:rsidRDefault="0030148C" w:rsidP="00A245A6"/>
        </w:tc>
        <w:tc>
          <w:tcPr>
            <w:tcW w:w="2847" w:type="dxa"/>
          </w:tcPr>
          <w:p w14:paraId="0D439D2B" w14:textId="2B87FBB1" w:rsidR="0030148C" w:rsidRDefault="0030148C" w:rsidP="00A245A6">
            <w:r>
              <w:t>TRIPLE_DOUBLE_BOND</w:t>
            </w:r>
          </w:p>
        </w:tc>
        <w:tc>
          <w:tcPr>
            <w:tcW w:w="1165" w:type="dxa"/>
          </w:tcPr>
          <w:p w14:paraId="75F1257A" w14:textId="77777777" w:rsidR="0030148C" w:rsidRDefault="0030148C" w:rsidP="00A245A6"/>
        </w:tc>
      </w:tr>
      <w:tr w:rsidR="0030148C" w14:paraId="6C2CB33E" w14:textId="77777777" w:rsidTr="002320BB">
        <w:tc>
          <w:tcPr>
            <w:tcW w:w="1854" w:type="dxa"/>
          </w:tcPr>
          <w:p w14:paraId="26AC9A37" w14:textId="149B88F0" w:rsidR="0030148C" w:rsidRDefault="0030148C" w:rsidP="00A245A6">
            <w:r>
              <w:t>ADD_BRANCH</w:t>
            </w:r>
          </w:p>
        </w:tc>
        <w:tc>
          <w:tcPr>
            <w:tcW w:w="1829" w:type="dxa"/>
          </w:tcPr>
          <w:p w14:paraId="46A4EE05" w14:textId="77777777" w:rsidR="0030148C" w:rsidRDefault="0030148C" w:rsidP="00A245A6"/>
        </w:tc>
        <w:tc>
          <w:tcPr>
            <w:tcW w:w="1655" w:type="dxa"/>
          </w:tcPr>
          <w:p w14:paraId="404C1EF1" w14:textId="77777777" w:rsidR="0030148C" w:rsidRDefault="0030148C" w:rsidP="00A245A6"/>
        </w:tc>
        <w:tc>
          <w:tcPr>
            <w:tcW w:w="2847" w:type="dxa"/>
          </w:tcPr>
          <w:p w14:paraId="434BD752" w14:textId="24EB448F" w:rsidR="0030148C" w:rsidRDefault="00183962" w:rsidP="00A245A6">
            <w:proofErr w:type="spellStart"/>
            <w:r>
              <w:t>u</w:t>
            </w:r>
            <w:r w:rsidR="0030148C">
              <w:t>nnorm</w:t>
            </w:r>
            <w:r>
              <w:t>_mut</w:t>
            </w:r>
            <w:r w:rsidR="0030148C">
              <w:t>_probability</w:t>
            </w:r>
            <w:proofErr w:type="spellEnd"/>
          </w:p>
        </w:tc>
        <w:tc>
          <w:tcPr>
            <w:tcW w:w="1165" w:type="dxa"/>
          </w:tcPr>
          <w:p w14:paraId="4F90417A" w14:textId="4AA10E18" w:rsidR="0030148C" w:rsidRDefault="0030148C" w:rsidP="00A245A6"/>
        </w:tc>
      </w:tr>
      <w:tr w:rsidR="0030148C" w14:paraId="11CE4136" w14:textId="77777777" w:rsidTr="002320BB">
        <w:tc>
          <w:tcPr>
            <w:tcW w:w="1854" w:type="dxa"/>
          </w:tcPr>
          <w:p w14:paraId="573FA226" w14:textId="4888AA2C" w:rsidR="0030148C" w:rsidRDefault="0030148C" w:rsidP="00A245A6">
            <w:r>
              <w:t>DELETE_BRANCH</w:t>
            </w:r>
          </w:p>
        </w:tc>
        <w:tc>
          <w:tcPr>
            <w:tcW w:w="1829" w:type="dxa"/>
          </w:tcPr>
          <w:p w14:paraId="3F3C82A4" w14:textId="77777777" w:rsidR="0030148C" w:rsidRDefault="0030148C" w:rsidP="00A245A6"/>
        </w:tc>
        <w:tc>
          <w:tcPr>
            <w:tcW w:w="1655" w:type="dxa"/>
          </w:tcPr>
          <w:p w14:paraId="0F6CAA91" w14:textId="77777777" w:rsidR="0030148C" w:rsidRDefault="0030148C" w:rsidP="00A245A6"/>
        </w:tc>
        <w:tc>
          <w:tcPr>
            <w:tcW w:w="2847" w:type="dxa"/>
          </w:tcPr>
          <w:p w14:paraId="56D8401C" w14:textId="5D12C2CE" w:rsidR="0030148C" w:rsidRDefault="0030148C" w:rsidP="00A245A6">
            <w:proofErr w:type="spellStart"/>
            <w:r>
              <w:t>min_heavy_atoms</w:t>
            </w:r>
            <w:proofErr w:type="spellEnd"/>
          </w:p>
        </w:tc>
        <w:tc>
          <w:tcPr>
            <w:tcW w:w="1165" w:type="dxa"/>
          </w:tcPr>
          <w:p w14:paraId="41205E4B" w14:textId="094D8FE8" w:rsidR="0030148C" w:rsidRDefault="0030148C" w:rsidP="00A245A6">
            <w:r>
              <w:t>10</w:t>
            </w:r>
          </w:p>
        </w:tc>
      </w:tr>
      <w:tr w:rsidR="0030148C" w14:paraId="23E91136" w14:textId="77777777" w:rsidTr="002320BB">
        <w:tc>
          <w:tcPr>
            <w:tcW w:w="1854" w:type="dxa"/>
          </w:tcPr>
          <w:p w14:paraId="5C834E42" w14:textId="3D930557" w:rsidR="0030148C" w:rsidRDefault="0030148C" w:rsidP="00A245A6">
            <w:r>
              <w:t>CLOSE_RING</w:t>
            </w:r>
          </w:p>
        </w:tc>
        <w:tc>
          <w:tcPr>
            <w:tcW w:w="1829" w:type="dxa"/>
          </w:tcPr>
          <w:p w14:paraId="345E122B" w14:textId="77777777" w:rsidR="0030148C" w:rsidRDefault="0030148C" w:rsidP="00A245A6"/>
        </w:tc>
        <w:tc>
          <w:tcPr>
            <w:tcW w:w="1655" w:type="dxa"/>
          </w:tcPr>
          <w:p w14:paraId="17EBCD72" w14:textId="77777777" w:rsidR="0030148C" w:rsidRDefault="0030148C" w:rsidP="00A245A6"/>
        </w:tc>
        <w:tc>
          <w:tcPr>
            <w:tcW w:w="2847" w:type="dxa"/>
          </w:tcPr>
          <w:p w14:paraId="4C354F60" w14:textId="2332DE2D" w:rsidR="0030148C" w:rsidRDefault="0030148C" w:rsidP="00A245A6">
            <w:proofErr w:type="spellStart"/>
            <w:r>
              <w:t>inter_bond_distance</w:t>
            </w:r>
            <w:proofErr w:type="spellEnd"/>
          </w:p>
        </w:tc>
        <w:tc>
          <w:tcPr>
            <w:tcW w:w="1165" w:type="dxa"/>
          </w:tcPr>
          <w:p w14:paraId="34330239" w14:textId="7FF00C0A" w:rsidR="0030148C" w:rsidRDefault="00801E0E" w:rsidP="00A245A6">
            <w:r>
              <w:t>(next)</w:t>
            </w:r>
          </w:p>
        </w:tc>
      </w:tr>
      <w:tr w:rsidR="0030148C" w14:paraId="30A71698" w14:textId="77777777" w:rsidTr="002320BB">
        <w:tc>
          <w:tcPr>
            <w:tcW w:w="1854" w:type="dxa"/>
          </w:tcPr>
          <w:p w14:paraId="594E5A32" w14:textId="2B1F5D87" w:rsidR="0030148C" w:rsidRDefault="0030148C" w:rsidP="00A245A6">
            <w:r>
              <w:t>OPEN_RING</w:t>
            </w:r>
          </w:p>
        </w:tc>
        <w:tc>
          <w:tcPr>
            <w:tcW w:w="1829" w:type="dxa"/>
          </w:tcPr>
          <w:p w14:paraId="2DE721FB" w14:textId="77777777" w:rsidR="0030148C" w:rsidRDefault="0030148C" w:rsidP="00A245A6"/>
        </w:tc>
        <w:tc>
          <w:tcPr>
            <w:tcW w:w="1655" w:type="dxa"/>
          </w:tcPr>
          <w:p w14:paraId="170F70A7" w14:textId="77777777" w:rsidR="0030148C" w:rsidRDefault="0030148C" w:rsidP="00A245A6"/>
        </w:tc>
        <w:tc>
          <w:tcPr>
            <w:tcW w:w="2847" w:type="dxa"/>
          </w:tcPr>
          <w:p w14:paraId="466181AC" w14:textId="291D7134" w:rsidR="0030148C" w:rsidRDefault="0030148C" w:rsidP="00A245A6">
            <w:proofErr w:type="spellStart"/>
            <w:r>
              <w:t>cutoff_bond_percentage</w:t>
            </w:r>
            <w:proofErr w:type="spellEnd"/>
          </w:p>
        </w:tc>
        <w:tc>
          <w:tcPr>
            <w:tcW w:w="1165" w:type="dxa"/>
          </w:tcPr>
          <w:p w14:paraId="25B87682" w14:textId="33581C67" w:rsidR="0030148C" w:rsidRDefault="0030148C" w:rsidP="00A245A6">
            <w:r>
              <w:t>1.10</w:t>
            </w:r>
          </w:p>
        </w:tc>
      </w:tr>
      <w:tr w:rsidR="0030148C" w14:paraId="49481D65" w14:textId="77777777" w:rsidTr="002320BB">
        <w:tc>
          <w:tcPr>
            <w:tcW w:w="1854" w:type="dxa"/>
          </w:tcPr>
          <w:p w14:paraId="36483A25" w14:textId="402F57F1" w:rsidR="0030148C" w:rsidRDefault="0030148C" w:rsidP="00A245A6">
            <w:r>
              <w:t>OPEN_BOND</w:t>
            </w:r>
          </w:p>
        </w:tc>
        <w:tc>
          <w:tcPr>
            <w:tcW w:w="1829" w:type="dxa"/>
          </w:tcPr>
          <w:p w14:paraId="0BEB659A" w14:textId="77777777" w:rsidR="0030148C" w:rsidRDefault="0030148C" w:rsidP="00A245A6"/>
        </w:tc>
        <w:tc>
          <w:tcPr>
            <w:tcW w:w="1655" w:type="dxa"/>
          </w:tcPr>
          <w:p w14:paraId="60A57559" w14:textId="77777777" w:rsidR="0030148C" w:rsidRDefault="0030148C" w:rsidP="00A245A6"/>
        </w:tc>
        <w:tc>
          <w:tcPr>
            <w:tcW w:w="2847" w:type="dxa"/>
          </w:tcPr>
          <w:p w14:paraId="4693BE35" w14:textId="698C9674" w:rsidR="0030148C" w:rsidRDefault="0030148C" w:rsidP="00A245A6">
            <w:proofErr w:type="spellStart"/>
            <w:r>
              <w:t>max_stereoisomers</w:t>
            </w:r>
            <w:proofErr w:type="spellEnd"/>
          </w:p>
        </w:tc>
        <w:tc>
          <w:tcPr>
            <w:tcW w:w="1165" w:type="dxa"/>
          </w:tcPr>
          <w:p w14:paraId="2CF4E028" w14:textId="0931FFB8" w:rsidR="0030148C" w:rsidRDefault="0030148C" w:rsidP="00A245A6">
            <w:r>
              <w:t>512</w:t>
            </w:r>
          </w:p>
        </w:tc>
      </w:tr>
    </w:tbl>
    <w:p w14:paraId="606E3407" w14:textId="12D3070A" w:rsidR="00D109CC" w:rsidRDefault="00D109CC" w:rsidP="00A245A6"/>
    <w:p w14:paraId="44C1C3CE" w14:textId="4305A4B0" w:rsidR="0003457A" w:rsidRDefault="0003457A" w:rsidP="00A245A6">
      <w:r>
        <w:t>Inter-atomic single bond lengths</w:t>
      </w:r>
      <w:r w:rsidR="00F04E68">
        <w:t xml:space="preserve"> (2d array </w:t>
      </w:r>
      <w:proofErr w:type="spellStart"/>
      <w:r w:rsidR="00F04E68">
        <w:t>inter_bond_distance</w:t>
      </w:r>
      <w:proofErr w:type="spellEnd"/>
      <w:r w:rsidR="00F04E68">
        <w:t>)</w:t>
      </w:r>
      <w:r w:rsidR="00C253A5">
        <w:t xml:space="preserve"> </w:t>
      </w:r>
    </w:p>
    <w:tbl>
      <w:tblPr>
        <w:tblStyle w:val="TableGrid"/>
        <w:tblW w:w="0" w:type="auto"/>
        <w:tblLook w:val="04A0" w:firstRow="1" w:lastRow="0" w:firstColumn="1" w:lastColumn="0" w:noHBand="0" w:noVBand="1"/>
      </w:tblPr>
      <w:tblGrid>
        <w:gridCol w:w="873"/>
        <w:gridCol w:w="910"/>
        <w:gridCol w:w="797"/>
        <w:gridCol w:w="880"/>
        <w:gridCol w:w="910"/>
        <w:gridCol w:w="797"/>
        <w:gridCol w:w="882"/>
        <w:gridCol w:w="910"/>
        <w:gridCol w:w="797"/>
        <w:gridCol w:w="797"/>
        <w:gridCol w:w="797"/>
      </w:tblGrid>
      <w:tr w:rsidR="00F335DA" w14:paraId="1FEC9378" w14:textId="48AB2EF8" w:rsidTr="00F335DA">
        <w:tc>
          <w:tcPr>
            <w:tcW w:w="873" w:type="dxa"/>
          </w:tcPr>
          <w:p w14:paraId="6B60987E" w14:textId="4A56B609" w:rsidR="00F335DA" w:rsidRDefault="00F335DA" w:rsidP="00A245A6">
            <w:r>
              <w:lastRenderedPageBreak/>
              <w:t>CC</w:t>
            </w:r>
          </w:p>
        </w:tc>
        <w:tc>
          <w:tcPr>
            <w:tcW w:w="910" w:type="dxa"/>
          </w:tcPr>
          <w:p w14:paraId="73C702F9" w14:textId="1AC34DC6" w:rsidR="00F335DA" w:rsidRDefault="00F335DA" w:rsidP="00A245A6">
            <w:r>
              <w:t>1.53</w:t>
            </w:r>
          </w:p>
        </w:tc>
        <w:tc>
          <w:tcPr>
            <w:tcW w:w="797" w:type="dxa"/>
          </w:tcPr>
          <w:p w14:paraId="34C9FC46" w14:textId="77777777" w:rsidR="00F335DA" w:rsidRDefault="00F335DA" w:rsidP="00A245A6"/>
        </w:tc>
        <w:tc>
          <w:tcPr>
            <w:tcW w:w="880" w:type="dxa"/>
          </w:tcPr>
          <w:p w14:paraId="43DFDFF9" w14:textId="778DB572" w:rsidR="00F335DA" w:rsidRDefault="00F335DA" w:rsidP="00A245A6">
            <w:r>
              <w:t>NN</w:t>
            </w:r>
          </w:p>
        </w:tc>
        <w:tc>
          <w:tcPr>
            <w:tcW w:w="910" w:type="dxa"/>
          </w:tcPr>
          <w:p w14:paraId="7EA0256D" w14:textId="60C78349" w:rsidR="00F335DA" w:rsidRDefault="00F335DA" w:rsidP="00A245A6">
            <w:r>
              <w:t>1.45</w:t>
            </w:r>
          </w:p>
        </w:tc>
        <w:tc>
          <w:tcPr>
            <w:tcW w:w="797" w:type="dxa"/>
          </w:tcPr>
          <w:p w14:paraId="60C8BBDC" w14:textId="77777777" w:rsidR="00F335DA" w:rsidRDefault="00F335DA" w:rsidP="00A245A6"/>
        </w:tc>
        <w:tc>
          <w:tcPr>
            <w:tcW w:w="882" w:type="dxa"/>
          </w:tcPr>
          <w:p w14:paraId="0FDBCB1B" w14:textId="32E94941" w:rsidR="00F335DA" w:rsidRDefault="00F335DA" w:rsidP="00A245A6">
            <w:r>
              <w:t>OO</w:t>
            </w:r>
          </w:p>
        </w:tc>
        <w:tc>
          <w:tcPr>
            <w:tcW w:w="910" w:type="dxa"/>
          </w:tcPr>
          <w:p w14:paraId="7E0B78A9" w14:textId="2CD58B05" w:rsidR="00F335DA" w:rsidRDefault="00F335DA" w:rsidP="00A245A6">
            <w:r>
              <w:t>1.49</w:t>
            </w:r>
          </w:p>
        </w:tc>
        <w:tc>
          <w:tcPr>
            <w:tcW w:w="797" w:type="dxa"/>
          </w:tcPr>
          <w:p w14:paraId="1920F1E5" w14:textId="77777777" w:rsidR="00F335DA" w:rsidRDefault="00F335DA" w:rsidP="00A245A6"/>
        </w:tc>
        <w:tc>
          <w:tcPr>
            <w:tcW w:w="797" w:type="dxa"/>
          </w:tcPr>
          <w:p w14:paraId="7C20A312" w14:textId="48E9EE6A" w:rsidR="00F335DA" w:rsidRDefault="00F335DA" w:rsidP="00A245A6">
            <w:r>
              <w:t>PP</w:t>
            </w:r>
          </w:p>
        </w:tc>
        <w:tc>
          <w:tcPr>
            <w:tcW w:w="797" w:type="dxa"/>
          </w:tcPr>
          <w:p w14:paraId="6A35AF71" w14:textId="2B29D86E" w:rsidR="00F335DA" w:rsidRDefault="00F335DA" w:rsidP="00A245A6">
            <w:r>
              <w:t>2.18</w:t>
            </w:r>
          </w:p>
        </w:tc>
      </w:tr>
      <w:tr w:rsidR="00F335DA" w14:paraId="6A48B31E" w14:textId="2898699A" w:rsidTr="00F335DA">
        <w:tc>
          <w:tcPr>
            <w:tcW w:w="873" w:type="dxa"/>
          </w:tcPr>
          <w:p w14:paraId="51E21BB0" w14:textId="35082A52" w:rsidR="00F335DA" w:rsidRDefault="00F335DA" w:rsidP="00A245A6">
            <w:r>
              <w:t>CN</w:t>
            </w:r>
          </w:p>
        </w:tc>
        <w:tc>
          <w:tcPr>
            <w:tcW w:w="910" w:type="dxa"/>
          </w:tcPr>
          <w:p w14:paraId="6A4D1882" w14:textId="5780493F" w:rsidR="00F335DA" w:rsidRDefault="00F335DA" w:rsidP="00A245A6">
            <w:r>
              <w:t>1.49</w:t>
            </w:r>
          </w:p>
        </w:tc>
        <w:tc>
          <w:tcPr>
            <w:tcW w:w="797" w:type="dxa"/>
          </w:tcPr>
          <w:p w14:paraId="2AB230CF" w14:textId="77777777" w:rsidR="00F335DA" w:rsidRDefault="00F335DA" w:rsidP="00A245A6"/>
        </w:tc>
        <w:tc>
          <w:tcPr>
            <w:tcW w:w="880" w:type="dxa"/>
          </w:tcPr>
          <w:p w14:paraId="1107392A" w14:textId="7031A9E4" w:rsidR="00F335DA" w:rsidRDefault="00F335DA" w:rsidP="00A245A6">
            <w:r>
              <w:t>NO</w:t>
            </w:r>
          </w:p>
        </w:tc>
        <w:tc>
          <w:tcPr>
            <w:tcW w:w="910" w:type="dxa"/>
          </w:tcPr>
          <w:p w14:paraId="5D28AA11" w14:textId="7BB35D3C" w:rsidR="00F335DA" w:rsidRDefault="00F335DA" w:rsidP="00A245A6">
            <w:r>
              <w:t>1.46</w:t>
            </w:r>
          </w:p>
        </w:tc>
        <w:tc>
          <w:tcPr>
            <w:tcW w:w="797" w:type="dxa"/>
          </w:tcPr>
          <w:p w14:paraId="7C1135A6" w14:textId="77777777" w:rsidR="00F335DA" w:rsidRDefault="00F335DA" w:rsidP="00A245A6"/>
        </w:tc>
        <w:tc>
          <w:tcPr>
            <w:tcW w:w="882" w:type="dxa"/>
          </w:tcPr>
          <w:p w14:paraId="3B441B97" w14:textId="784DB9FD" w:rsidR="00F335DA" w:rsidRDefault="00F335DA" w:rsidP="00A245A6">
            <w:r>
              <w:t>OP</w:t>
            </w:r>
          </w:p>
        </w:tc>
        <w:tc>
          <w:tcPr>
            <w:tcW w:w="910" w:type="dxa"/>
          </w:tcPr>
          <w:p w14:paraId="3EE3341E" w14:textId="3C44CCB9" w:rsidR="00F335DA" w:rsidRDefault="00F335DA" w:rsidP="00A245A6">
            <w:r>
              <w:t>1.61</w:t>
            </w:r>
          </w:p>
        </w:tc>
        <w:tc>
          <w:tcPr>
            <w:tcW w:w="797" w:type="dxa"/>
          </w:tcPr>
          <w:p w14:paraId="2D532895" w14:textId="77777777" w:rsidR="00F335DA" w:rsidRDefault="00F335DA" w:rsidP="00A245A6"/>
        </w:tc>
        <w:tc>
          <w:tcPr>
            <w:tcW w:w="797" w:type="dxa"/>
          </w:tcPr>
          <w:p w14:paraId="70C3FE62" w14:textId="3E729667" w:rsidR="00F335DA" w:rsidRDefault="00F335DA" w:rsidP="00A245A6">
            <w:r>
              <w:t>PS</w:t>
            </w:r>
          </w:p>
        </w:tc>
        <w:tc>
          <w:tcPr>
            <w:tcW w:w="797" w:type="dxa"/>
          </w:tcPr>
          <w:p w14:paraId="7A1813D5" w14:textId="5E533CC5" w:rsidR="00F335DA" w:rsidRDefault="00F335DA" w:rsidP="00A245A6">
            <w:r>
              <w:t>2.12</w:t>
            </w:r>
          </w:p>
        </w:tc>
      </w:tr>
      <w:tr w:rsidR="00F335DA" w14:paraId="14B38EBE" w14:textId="08BDB8E2" w:rsidTr="00F335DA">
        <w:tc>
          <w:tcPr>
            <w:tcW w:w="873" w:type="dxa"/>
          </w:tcPr>
          <w:p w14:paraId="020C81AF" w14:textId="2FC3D913" w:rsidR="00F335DA" w:rsidRDefault="00F335DA" w:rsidP="00A245A6">
            <w:r>
              <w:t>CO</w:t>
            </w:r>
          </w:p>
        </w:tc>
        <w:tc>
          <w:tcPr>
            <w:tcW w:w="910" w:type="dxa"/>
          </w:tcPr>
          <w:p w14:paraId="34D7CCC0" w14:textId="3A84897F" w:rsidR="00F335DA" w:rsidRDefault="00F335DA" w:rsidP="00A245A6">
            <w:r>
              <w:t>1.43</w:t>
            </w:r>
          </w:p>
        </w:tc>
        <w:tc>
          <w:tcPr>
            <w:tcW w:w="797" w:type="dxa"/>
          </w:tcPr>
          <w:p w14:paraId="55D6A1BD" w14:textId="77777777" w:rsidR="00F335DA" w:rsidRDefault="00F335DA" w:rsidP="00A245A6"/>
        </w:tc>
        <w:tc>
          <w:tcPr>
            <w:tcW w:w="880" w:type="dxa"/>
          </w:tcPr>
          <w:p w14:paraId="2607C526" w14:textId="4F86E06B" w:rsidR="00F335DA" w:rsidRDefault="00F335DA" w:rsidP="00A245A6">
            <w:r>
              <w:t>NP</w:t>
            </w:r>
          </w:p>
        </w:tc>
        <w:tc>
          <w:tcPr>
            <w:tcW w:w="910" w:type="dxa"/>
          </w:tcPr>
          <w:p w14:paraId="13231574" w14:textId="5D0C9564" w:rsidR="00F335DA" w:rsidRDefault="00F335DA" w:rsidP="00A245A6">
            <w:r>
              <w:t>1.68</w:t>
            </w:r>
          </w:p>
        </w:tc>
        <w:tc>
          <w:tcPr>
            <w:tcW w:w="797" w:type="dxa"/>
          </w:tcPr>
          <w:p w14:paraId="43FAC407" w14:textId="77777777" w:rsidR="00F335DA" w:rsidRDefault="00F335DA" w:rsidP="00A245A6"/>
        </w:tc>
        <w:tc>
          <w:tcPr>
            <w:tcW w:w="882" w:type="dxa"/>
          </w:tcPr>
          <w:p w14:paraId="063F25ED" w14:textId="69CA8323" w:rsidR="00F335DA" w:rsidRDefault="00F335DA" w:rsidP="00A245A6">
            <w:r>
              <w:t>OS</w:t>
            </w:r>
          </w:p>
        </w:tc>
        <w:tc>
          <w:tcPr>
            <w:tcW w:w="910" w:type="dxa"/>
          </w:tcPr>
          <w:p w14:paraId="3F9E9F5C" w14:textId="59CE79D2" w:rsidR="00F335DA" w:rsidRDefault="00F335DA" w:rsidP="00A245A6">
            <w:r>
              <w:t>1.52</w:t>
            </w:r>
          </w:p>
        </w:tc>
        <w:tc>
          <w:tcPr>
            <w:tcW w:w="797" w:type="dxa"/>
          </w:tcPr>
          <w:p w14:paraId="435450FB" w14:textId="77777777" w:rsidR="00F335DA" w:rsidRDefault="00F335DA" w:rsidP="00A245A6"/>
        </w:tc>
        <w:tc>
          <w:tcPr>
            <w:tcW w:w="797" w:type="dxa"/>
          </w:tcPr>
          <w:p w14:paraId="4DBF5B9D" w14:textId="2FD81872" w:rsidR="00F335DA" w:rsidRDefault="00F335DA" w:rsidP="00A245A6">
            <w:r>
              <w:t>PF</w:t>
            </w:r>
          </w:p>
        </w:tc>
        <w:tc>
          <w:tcPr>
            <w:tcW w:w="797" w:type="dxa"/>
          </w:tcPr>
          <w:p w14:paraId="716A7C28" w14:textId="4E06CFF8" w:rsidR="00F335DA" w:rsidRDefault="00F335DA" w:rsidP="00A245A6">
            <w:r>
              <w:t>1.67</w:t>
            </w:r>
          </w:p>
        </w:tc>
      </w:tr>
      <w:tr w:rsidR="00F335DA" w14:paraId="021BA63B" w14:textId="1D2A045E" w:rsidTr="00F335DA">
        <w:tc>
          <w:tcPr>
            <w:tcW w:w="873" w:type="dxa"/>
          </w:tcPr>
          <w:p w14:paraId="4777D588" w14:textId="41046F90" w:rsidR="00F335DA" w:rsidRDefault="00F335DA" w:rsidP="00A245A6">
            <w:r>
              <w:t>CP</w:t>
            </w:r>
          </w:p>
        </w:tc>
        <w:tc>
          <w:tcPr>
            <w:tcW w:w="910" w:type="dxa"/>
          </w:tcPr>
          <w:p w14:paraId="5B479952" w14:textId="2850D9CD" w:rsidR="00F335DA" w:rsidRDefault="00F335DA" w:rsidP="00A245A6">
            <w:r>
              <w:t>1.82</w:t>
            </w:r>
          </w:p>
        </w:tc>
        <w:tc>
          <w:tcPr>
            <w:tcW w:w="797" w:type="dxa"/>
          </w:tcPr>
          <w:p w14:paraId="64D1D39A" w14:textId="77777777" w:rsidR="00F335DA" w:rsidRDefault="00F335DA" w:rsidP="00A245A6"/>
        </w:tc>
        <w:tc>
          <w:tcPr>
            <w:tcW w:w="880" w:type="dxa"/>
          </w:tcPr>
          <w:p w14:paraId="60AF9B9A" w14:textId="64CB1704" w:rsidR="00F335DA" w:rsidRDefault="00F335DA" w:rsidP="00A245A6">
            <w:r>
              <w:t>NS</w:t>
            </w:r>
          </w:p>
        </w:tc>
        <w:tc>
          <w:tcPr>
            <w:tcW w:w="910" w:type="dxa"/>
          </w:tcPr>
          <w:p w14:paraId="4BF148EC" w14:textId="6E585823" w:rsidR="00F335DA" w:rsidRDefault="00F335DA" w:rsidP="00A245A6">
            <w:r>
              <w:t>1.77</w:t>
            </w:r>
          </w:p>
        </w:tc>
        <w:tc>
          <w:tcPr>
            <w:tcW w:w="797" w:type="dxa"/>
          </w:tcPr>
          <w:p w14:paraId="028767BF" w14:textId="77777777" w:rsidR="00F335DA" w:rsidRDefault="00F335DA" w:rsidP="00A245A6"/>
        </w:tc>
        <w:tc>
          <w:tcPr>
            <w:tcW w:w="882" w:type="dxa"/>
          </w:tcPr>
          <w:p w14:paraId="1FA3ADFB" w14:textId="74F612F7" w:rsidR="00F335DA" w:rsidRDefault="00F335DA" w:rsidP="00A245A6">
            <w:r>
              <w:t>OF</w:t>
            </w:r>
          </w:p>
        </w:tc>
        <w:tc>
          <w:tcPr>
            <w:tcW w:w="910" w:type="dxa"/>
          </w:tcPr>
          <w:p w14:paraId="65563460" w14:textId="5A09E8DE" w:rsidR="00F335DA" w:rsidRDefault="00F335DA" w:rsidP="00A245A6">
            <w:r>
              <w:t>1.21</w:t>
            </w:r>
          </w:p>
        </w:tc>
        <w:tc>
          <w:tcPr>
            <w:tcW w:w="797" w:type="dxa"/>
          </w:tcPr>
          <w:p w14:paraId="37242E94" w14:textId="77777777" w:rsidR="00F335DA" w:rsidRDefault="00F335DA" w:rsidP="00A245A6"/>
        </w:tc>
        <w:tc>
          <w:tcPr>
            <w:tcW w:w="797" w:type="dxa"/>
          </w:tcPr>
          <w:p w14:paraId="17A7ACCB" w14:textId="77777777" w:rsidR="00F335DA" w:rsidRDefault="00F335DA" w:rsidP="00A245A6"/>
        </w:tc>
        <w:tc>
          <w:tcPr>
            <w:tcW w:w="797" w:type="dxa"/>
          </w:tcPr>
          <w:p w14:paraId="6FF64B1C" w14:textId="77777777" w:rsidR="00F335DA" w:rsidRDefault="00F335DA" w:rsidP="00A245A6"/>
        </w:tc>
      </w:tr>
      <w:tr w:rsidR="00F335DA" w14:paraId="372B3D76" w14:textId="56AC5D84" w:rsidTr="00F335DA">
        <w:tc>
          <w:tcPr>
            <w:tcW w:w="873" w:type="dxa"/>
          </w:tcPr>
          <w:p w14:paraId="79C4DD54" w14:textId="334EA9C2" w:rsidR="00F335DA" w:rsidRDefault="00F335DA" w:rsidP="00A245A6">
            <w:r>
              <w:t>CS</w:t>
            </w:r>
          </w:p>
        </w:tc>
        <w:tc>
          <w:tcPr>
            <w:tcW w:w="910" w:type="dxa"/>
          </w:tcPr>
          <w:p w14:paraId="106BCCB1" w14:textId="4AFD1FC2" w:rsidR="00F335DA" w:rsidRDefault="00F335DA" w:rsidP="00A245A6">
            <w:r>
              <w:t>1.81</w:t>
            </w:r>
          </w:p>
        </w:tc>
        <w:tc>
          <w:tcPr>
            <w:tcW w:w="797" w:type="dxa"/>
          </w:tcPr>
          <w:p w14:paraId="12985F5F" w14:textId="77777777" w:rsidR="00F335DA" w:rsidRDefault="00F335DA" w:rsidP="00A245A6"/>
        </w:tc>
        <w:tc>
          <w:tcPr>
            <w:tcW w:w="880" w:type="dxa"/>
          </w:tcPr>
          <w:p w14:paraId="7A8F7468" w14:textId="2ECF9321" w:rsidR="00F335DA" w:rsidRDefault="00F335DA" w:rsidP="00A245A6">
            <w:r>
              <w:t>NF</w:t>
            </w:r>
          </w:p>
        </w:tc>
        <w:tc>
          <w:tcPr>
            <w:tcW w:w="910" w:type="dxa"/>
          </w:tcPr>
          <w:p w14:paraId="6C71C31F" w14:textId="3316FA38" w:rsidR="00F335DA" w:rsidRDefault="00F335DA" w:rsidP="00A245A6">
            <w:r>
              <w:t>1.30</w:t>
            </w:r>
          </w:p>
        </w:tc>
        <w:tc>
          <w:tcPr>
            <w:tcW w:w="797" w:type="dxa"/>
          </w:tcPr>
          <w:p w14:paraId="63577A84" w14:textId="77777777" w:rsidR="00F335DA" w:rsidRDefault="00F335DA" w:rsidP="00A245A6"/>
        </w:tc>
        <w:tc>
          <w:tcPr>
            <w:tcW w:w="882" w:type="dxa"/>
          </w:tcPr>
          <w:p w14:paraId="2E03F657" w14:textId="77777777" w:rsidR="00F335DA" w:rsidRDefault="00F335DA" w:rsidP="00A245A6"/>
        </w:tc>
        <w:tc>
          <w:tcPr>
            <w:tcW w:w="910" w:type="dxa"/>
          </w:tcPr>
          <w:p w14:paraId="690E4005" w14:textId="77777777" w:rsidR="00F335DA" w:rsidRDefault="00F335DA" w:rsidP="00A245A6"/>
        </w:tc>
        <w:tc>
          <w:tcPr>
            <w:tcW w:w="797" w:type="dxa"/>
          </w:tcPr>
          <w:p w14:paraId="62BAE68B" w14:textId="77777777" w:rsidR="00F335DA" w:rsidRDefault="00F335DA" w:rsidP="00A245A6"/>
        </w:tc>
        <w:tc>
          <w:tcPr>
            <w:tcW w:w="797" w:type="dxa"/>
          </w:tcPr>
          <w:p w14:paraId="15205BA9" w14:textId="67690A94" w:rsidR="00F335DA" w:rsidRDefault="00F335DA" w:rsidP="00A245A6">
            <w:r>
              <w:t>SS</w:t>
            </w:r>
          </w:p>
        </w:tc>
        <w:tc>
          <w:tcPr>
            <w:tcW w:w="797" w:type="dxa"/>
          </w:tcPr>
          <w:p w14:paraId="2D8C83F8" w14:textId="77C2BA13" w:rsidR="00F335DA" w:rsidRDefault="00F335DA" w:rsidP="00A245A6">
            <w:r>
              <w:t>2.05</w:t>
            </w:r>
          </w:p>
        </w:tc>
      </w:tr>
      <w:tr w:rsidR="00F335DA" w14:paraId="20B6E347" w14:textId="02AF93F8" w:rsidTr="00F335DA">
        <w:tc>
          <w:tcPr>
            <w:tcW w:w="873" w:type="dxa"/>
          </w:tcPr>
          <w:p w14:paraId="10E19EFA" w14:textId="24D7E29E" w:rsidR="00F335DA" w:rsidRDefault="00F335DA" w:rsidP="00A245A6">
            <w:r>
              <w:t>CF</w:t>
            </w:r>
          </w:p>
        </w:tc>
        <w:tc>
          <w:tcPr>
            <w:tcW w:w="910" w:type="dxa"/>
          </w:tcPr>
          <w:p w14:paraId="3A9C9EC2" w14:textId="53932643" w:rsidR="00F335DA" w:rsidRDefault="00F335DA" w:rsidP="00A245A6">
            <w:r>
              <w:t>1.40</w:t>
            </w:r>
          </w:p>
        </w:tc>
        <w:tc>
          <w:tcPr>
            <w:tcW w:w="797" w:type="dxa"/>
          </w:tcPr>
          <w:p w14:paraId="25834C53" w14:textId="77777777" w:rsidR="00F335DA" w:rsidRDefault="00F335DA" w:rsidP="00A245A6"/>
        </w:tc>
        <w:tc>
          <w:tcPr>
            <w:tcW w:w="880" w:type="dxa"/>
          </w:tcPr>
          <w:p w14:paraId="3913C972" w14:textId="77777777" w:rsidR="00F335DA" w:rsidRDefault="00F335DA" w:rsidP="00A245A6"/>
        </w:tc>
        <w:tc>
          <w:tcPr>
            <w:tcW w:w="910" w:type="dxa"/>
          </w:tcPr>
          <w:p w14:paraId="4723E438" w14:textId="77777777" w:rsidR="00F335DA" w:rsidRDefault="00F335DA" w:rsidP="00A245A6"/>
        </w:tc>
        <w:tc>
          <w:tcPr>
            <w:tcW w:w="797" w:type="dxa"/>
          </w:tcPr>
          <w:p w14:paraId="46F70EF6" w14:textId="77777777" w:rsidR="00F335DA" w:rsidRDefault="00F335DA" w:rsidP="00A245A6"/>
        </w:tc>
        <w:tc>
          <w:tcPr>
            <w:tcW w:w="882" w:type="dxa"/>
          </w:tcPr>
          <w:p w14:paraId="0F05CC4F" w14:textId="77777777" w:rsidR="00F335DA" w:rsidRDefault="00F335DA" w:rsidP="00A245A6"/>
        </w:tc>
        <w:tc>
          <w:tcPr>
            <w:tcW w:w="910" w:type="dxa"/>
          </w:tcPr>
          <w:p w14:paraId="6C7BBD7A" w14:textId="77777777" w:rsidR="00F335DA" w:rsidRDefault="00F335DA" w:rsidP="00A245A6"/>
        </w:tc>
        <w:tc>
          <w:tcPr>
            <w:tcW w:w="797" w:type="dxa"/>
          </w:tcPr>
          <w:p w14:paraId="6220D5CC" w14:textId="77777777" w:rsidR="00F335DA" w:rsidRDefault="00F335DA" w:rsidP="00A245A6"/>
        </w:tc>
        <w:tc>
          <w:tcPr>
            <w:tcW w:w="797" w:type="dxa"/>
          </w:tcPr>
          <w:p w14:paraId="7D7B6688" w14:textId="60C4CE52" w:rsidR="00F335DA" w:rsidRDefault="00F335DA" w:rsidP="00A245A6">
            <w:r>
              <w:t>SF</w:t>
            </w:r>
          </w:p>
        </w:tc>
        <w:tc>
          <w:tcPr>
            <w:tcW w:w="797" w:type="dxa"/>
          </w:tcPr>
          <w:p w14:paraId="24CC4086" w14:textId="3B036D47" w:rsidR="00F335DA" w:rsidRDefault="00F335DA" w:rsidP="00A245A6">
            <w:r>
              <w:t>1.61</w:t>
            </w:r>
          </w:p>
        </w:tc>
      </w:tr>
    </w:tbl>
    <w:p w14:paraId="028E5AE6" w14:textId="18BD5575" w:rsidR="0028163C" w:rsidRDefault="0028163C" w:rsidP="00A245A6"/>
    <w:p w14:paraId="66B74052" w14:textId="373B1D8A" w:rsidR="00C253A5" w:rsidRDefault="00F04E68" w:rsidP="00A245A6">
      <w:r>
        <w:t xml:space="preserve">Table 3: ADME </w:t>
      </w:r>
      <w:r w:rsidR="003A2189">
        <w:t>r</w:t>
      </w:r>
      <w:r>
        <w:t xml:space="preserve">estriction </w:t>
      </w:r>
      <w:r w:rsidR="003A2189">
        <w:t>p</w:t>
      </w:r>
      <w:r>
        <w:t>arameters</w:t>
      </w:r>
      <w:r w:rsidR="003A2189">
        <w:t xml:space="preserve">.  </w:t>
      </w:r>
      <w:r w:rsidR="00C253A5">
        <w:t>These are factors used in Lipinski’s Rule of 5 and subsequent rule of 3 (RO3).  17</w:t>
      </w:r>
      <w:r w:rsidR="003A2189">
        <w:t xml:space="preserve"> parameters</w:t>
      </w:r>
      <w:r w:rsidR="00C253A5">
        <w:t>.</w:t>
      </w:r>
      <w:r w:rsidR="00E7523B">
        <w:t xml:space="preserve">  Mass is in amu.</w:t>
      </w:r>
    </w:p>
    <w:tbl>
      <w:tblPr>
        <w:tblStyle w:val="TableGrid"/>
        <w:tblW w:w="0" w:type="auto"/>
        <w:tblLook w:val="04A0" w:firstRow="1" w:lastRow="0" w:firstColumn="1" w:lastColumn="0" w:noHBand="0" w:noVBand="1"/>
      </w:tblPr>
      <w:tblGrid>
        <w:gridCol w:w="2464"/>
        <w:gridCol w:w="1660"/>
        <w:gridCol w:w="1619"/>
        <w:gridCol w:w="2296"/>
        <w:gridCol w:w="1311"/>
      </w:tblGrid>
      <w:tr w:rsidR="00B92EB3" w14:paraId="3FCE8939" w14:textId="77777777" w:rsidTr="00F04E68">
        <w:tc>
          <w:tcPr>
            <w:tcW w:w="2464" w:type="dxa"/>
          </w:tcPr>
          <w:p w14:paraId="60A01A7D" w14:textId="53EA33B9" w:rsidR="00F04E68" w:rsidRDefault="00F04E68" w:rsidP="00A245A6">
            <w:proofErr w:type="spellStart"/>
            <w:r>
              <w:t>ADME_Penalty_Type</w:t>
            </w:r>
            <w:proofErr w:type="spellEnd"/>
          </w:p>
        </w:tc>
        <w:tc>
          <w:tcPr>
            <w:tcW w:w="1674" w:type="dxa"/>
          </w:tcPr>
          <w:p w14:paraId="792516C2" w14:textId="414C1823" w:rsidR="00F04E68" w:rsidRDefault="00801E0E" w:rsidP="00A245A6">
            <w:r>
              <w:t xml:space="preserve">None </w:t>
            </w:r>
            <w:proofErr w:type="spellStart"/>
            <w:r>
              <w:t>SoftLipinski</w:t>
            </w:r>
            <w:proofErr w:type="spellEnd"/>
            <w:r>
              <w:t xml:space="preserve">, </w:t>
            </w:r>
            <w:proofErr w:type="spellStart"/>
            <w:r>
              <w:t>HardLipinski</w:t>
            </w:r>
            <w:proofErr w:type="spellEnd"/>
          </w:p>
        </w:tc>
        <w:tc>
          <w:tcPr>
            <w:tcW w:w="1674" w:type="dxa"/>
          </w:tcPr>
          <w:p w14:paraId="1EE6F927" w14:textId="6B2AB734" w:rsidR="00F04E68" w:rsidRDefault="00F04E68" w:rsidP="00A245A6"/>
        </w:tc>
        <w:tc>
          <w:tcPr>
            <w:tcW w:w="2193" w:type="dxa"/>
          </w:tcPr>
          <w:p w14:paraId="1DF11D92" w14:textId="75F6A4F6" w:rsidR="00F04E68" w:rsidRDefault="00F04E68" w:rsidP="00A245A6"/>
        </w:tc>
        <w:tc>
          <w:tcPr>
            <w:tcW w:w="1345" w:type="dxa"/>
          </w:tcPr>
          <w:p w14:paraId="460819B2" w14:textId="77777777" w:rsidR="00F04E68" w:rsidRDefault="00F04E68" w:rsidP="00A245A6"/>
        </w:tc>
      </w:tr>
      <w:tr w:rsidR="00B92EB3" w14:paraId="0EE3325D" w14:textId="77777777" w:rsidTr="00F04E68">
        <w:tc>
          <w:tcPr>
            <w:tcW w:w="2464" w:type="dxa"/>
          </w:tcPr>
          <w:p w14:paraId="71731517" w14:textId="5E9672F7" w:rsidR="00F04E68" w:rsidRDefault="00F04E68" w:rsidP="00A245A6">
            <w:proofErr w:type="spellStart"/>
            <w:r>
              <w:t>max_mass_ADME</w:t>
            </w:r>
            <w:proofErr w:type="spellEnd"/>
          </w:p>
        </w:tc>
        <w:tc>
          <w:tcPr>
            <w:tcW w:w="1674" w:type="dxa"/>
          </w:tcPr>
          <w:p w14:paraId="66FCF4D6" w14:textId="46695EEC" w:rsidR="00F04E68" w:rsidRDefault="00801E0E" w:rsidP="00A245A6">
            <w:r>
              <w:t>500</w:t>
            </w:r>
          </w:p>
        </w:tc>
        <w:tc>
          <w:tcPr>
            <w:tcW w:w="1674" w:type="dxa"/>
          </w:tcPr>
          <w:p w14:paraId="11499BB9" w14:textId="77777777" w:rsidR="00F04E68" w:rsidRDefault="00F04E68" w:rsidP="00A245A6"/>
        </w:tc>
        <w:tc>
          <w:tcPr>
            <w:tcW w:w="2193" w:type="dxa"/>
          </w:tcPr>
          <w:p w14:paraId="4FE7C3D9" w14:textId="117F403F" w:rsidR="00F04E68" w:rsidRDefault="00F04E68" w:rsidP="00A245A6">
            <w:r>
              <w:t xml:space="preserve">   </w:t>
            </w:r>
            <w:proofErr w:type="spellStart"/>
            <w:r>
              <w:t>penalty_mass</w:t>
            </w:r>
            <w:proofErr w:type="spellEnd"/>
          </w:p>
        </w:tc>
        <w:tc>
          <w:tcPr>
            <w:tcW w:w="1345" w:type="dxa"/>
          </w:tcPr>
          <w:p w14:paraId="09514C27" w14:textId="351A093C" w:rsidR="00F04E68" w:rsidRDefault="00801E0E" w:rsidP="00A245A6">
            <w:r>
              <w:t>4</w:t>
            </w:r>
          </w:p>
        </w:tc>
      </w:tr>
      <w:tr w:rsidR="00B92EB3" w14:paraId="05884D73" w14:textId="77777777" w:rsidTr="00F04E68">
        <w:tc>
          <w:tcPr>
            <w:tcW w:w="2464" w:type="dxa"/>
          </w:tcPr>
          <w:p w14:paraId="3D0FC41F" w14:textId="26F899D2" w:rsidR="00F04E68" w:rsidRDefault="00F04E68" w:rsidP="00A245A6">
            <w:proofErr w:type="spellStart"/>
            <w:r>
              <w:t>max_donor_ADME</w:t>
            </w:r>
            <w:proofErr w:type="spellEnd"/>
          </w:p>
        </w:tc>
        <w:tc>
          <w:tcPr>
            <w:tcW w:w="1674" w:type="dxa"/>
          </w:tcPr>
          <w:p w14:paraId="20E3A4CB" w14:textId="536B4F43" w:rsidR="00F04E68" w:rsidRDefault="00801E0E" w:rsidP="00A245A6">
            <w:r>
              <w:t>5</w:t>
            </w:r>
          </w:p>
        </w:tc>
        <w:tc>
          <w:tcPr>
            <w:tcW w:w="1674" w:type="dxa"/>
          </w:tcPr>
          <w:p w14:paraId="5835B6D1" w14:textId="77777777" w:rsidR="00F04E68" w:rsidRDefault="00F04E68" w:rsidP="00A245A6"/>
        </w:tc>
        <w:tc>
          <w:tcPr>
            <w:tcW w:w="2193" w:type="dxa"/>
          </w:tcPr>
          <w:p w14:paraId="1FB35D2C" w14:textId="59D0632A" w:rsidR="00F04E68" w:rsidRDefault="00F04E68" w:rsidP="00A245A6">
            <w:r>
              <w:t xml:space="preserve">   </w:t>
            </w:r>
            <w:proofErr w:type="spellStart"/>
            <w:r>
              <w:t>penalty_donor</w:t>
            </w:r>
            <w:proofErr w:type="spellEnd"/>
          </w:p>
        </w:tc>
        <w:tc>
          <w:tcPr>
            <w:tcW w:w="1345" w:type="dxa"/>
          </w:tcPr>
          <w:p w14:paraId="3F0A3461" w14:textId="499004EE" w:rsidR="00F04E68" w:rsidRDefault="00801E0E" w:rsidP="00A245A6">
            <w:r>
              <w:t>10</w:t>
            </w:r>
          </w:p>
        </w:tc>
      </w:tr>
      <w:tr w:rsidR="00B92EB3" w14:paraId="2B2A0667" w14:textId="77777777" w:rsidTr="00F04E68">
        <w:tc>
          <w:tcPr>
            <w:tcW w:w="2464" w:type="dxa"/>
          </w:tcPr>
          <w:p w14:paraId="590FF0F2" w14:textId="5743313F" w:rsidR="00F04E68" w:rsidRDefault="00F04E68" w:rsidP="00A245A6">
            <w:proofErr w:type="spellStart"/>
            <w:r>
              <w:t>max_acceptor_ADME</w:t>
            </w:r>
            <w:proofErr w:type="spellEnd"/>
          </w:p>
        </w:tc>
        <w:tc>
          <w:tcPr>
            <w:tcW w:w="1674" w:type="dxa"/>
          </w:tcPr>
          <w:p w14:paraId="539B4848" w14:textId="5917B5F7" w:rsidR="00F04E68" w:rsidRDefault="00801E0E" w:rsidP="00A245A6">
            <w:r>
              <w:t>10</w:t>
            </w:r>
          </w:p>
        </w:tc>
        <w:tc>
          <w:tcPr>
            <w:tcW w:w="1674" w:type="dxa"/>
          </w:tcPr>
          <w:p w14:paraId="0730E03B" w14:textId="77777777" w:rsidR="00F04E68" w:rsidRDefault="00F04E68" w:rsidP="00A245A6"/>
        </w:tc>
        <w:tc>
          <w:tcPr>
            <w:tcW w:w="2193" w:type="dxa"/>
          </w:tcPr>
          <w:p w14:paraId="7916E463" w14:textId="2A791787" w:rsidR="00F04E68" w:rsidRDefault="00F04E68" w:rsidP="00A245A6">
            <w:r>
              <w:t xml:space="preserve">   </w:t>
            </w:r>
            <w:proofErr w:type="spellStart"/>
            <w:r>
              <w:t>penalty_acceptor</w:t>
            </w:r>
            <w:proofErr w:type="spellEnd"/>
          </w:p>
        </w:tc>
        <w:tc>
          <w:tcPr>
            <w:tcW w:w="1345" w:type="dxa"/>
          </w:tcPr>
          <w:p w14:paraId="7E44A990" w14:textId="65DE2F95" w:rsidR="00F04E68" w:rsidRDefault="00801E0E" w:rsidP="00A245A6">
            <w:r>
              <w:t>10</w:t>
            </w:r>
          </w:p>
        </w:tc>
      </w:tr>
      <w:tr w:rsidR="00B92EB3" w14:paraId="4993039C" w14:textId="77777777" w:rsidTr="00F04E68">
        <w:tc>
          <w:tcPr>
            <w:tcW w:w="2464" w:type="dxa"/>
          </w:tcPr>
          <w:p w14:paraId="06447876" w14:textId="2AC48DD2" w:rsidR="00F04E68" w:rsidRDefault="00F04E68" w:rsidP="00A245A6">
            <w:proofErr w:type="spellStart"/>
            <w:r>
              <w:t>max_rotatable_dihedrals</w:t>
            </w:r>
            <w:proofErr w:type="spellEnd"/>
          </w:p>
        </w:tc>
        <w:tc>
          <w:tcPr>
            <w:tcW w:w="1674" w:type="dxa"/>
          </w:tcPr>
          <w:p w14:paraId="0BCDEE95" w14:textId="56CC9AC6" w:rsidR="00F04E68" w:rsidRDefault="00801E0E" w:rsidP="00A245A6">
            <w:r>
              <w:t>7</w:t>
            </w:r>
          </w:p>
        </w:tc>
        <w:tc>
          <w:tcPr>
            <w:tcW w:w="1674" w:type="dxa"/>
          </w:tcPr>
          <w:p w14:paraId="764687F1" w14:textId="77777777" w:rsidR="00F04E68" w:rsidRDefault="00F04E68" w:rsidP="00A245A6"/>
        </w:tc>
        <w:tc>
          <w:tcPr>
            <w:tcW w:w="2193" w:type="dxa"/>
          </w:tcPr>
          <w:p w14:paraId="0ADA2323" w14:textId="028864A6" w:rsidR="00F04E68" w:rsidRDefault="00F04E68" w:rsidP="00A245A6">
            <w:r>
              <w:t xml:space="preserve">   </w:t>
            </w:r>
            <w:proofErr w:type="spellStart"/>
            <w:r>
              <w:t>penalty_dihedrals</w:t>
            </w:r>
            <w:proofErr w:type="spellEnd"/>
          </w:p>
        </w:tc>
        <w:tc>
          <w:tcPr>
            <w:tcW w:w="1345" w:type="dxa"/>
          </w:tcPr>
          <w:p w14:paraId="6D82AF7B" w14:textId="669A10BE" w:rsidR="00F04E68" w:rsidRDefault="00801E0E" w:rsidP="00A245A6">
            <w:r>
              <w:t>10</w:t>
            </w:r>
          </w:p>
        </w:tc>
      </w:tr>
      <w:tr w:rsidR="00B92EB3" w14:paraId="4B4F70DA" w14:textId="77777777" w:rsidTr="00F04E68">
        <w:tc>
          <w:tcPr>
            <w:tcW w:w="2464" w:type="dxa"/>
          </w:tcPr>
          <w:p w14:paraId="27FE5050" w14:textId="0C215A97" w:rsidR="00F04E68" w:rsidRDefault="00F04E68" w:rsidP="00A245A6">
            <w:proofErr w:type="spellStart"/>
            <w:r>
              <w:t>atomic_daltons</w:t>
            </w:r>
            <w:proofErr w:type="spellEnd"/>
          </w:p>
        </w:tc>
        <w:tc>
          <w:tcPr>
            <w:tcW w:w="1674" w:type="dxa"/>
          </w:tcPr>
          <w:p w14:paraId="625BE254" w14:textId="77777777" w:rsidR="00F04E68" w:rsidRDefault="00F04E68" w:rsidP="00A245A6"/>
        </w:tc>
        <w:tc>
          <w:tcPr>
            <w:tcW w:w="1674" w:type="dxa"/>
          </w:tcPr>
          <w:p w14:paraId="7A06A57A" w14:textId="77777777" w:rsidR="00F04E68" w:rsidRDefault="00F04E68" w:rsidP="00A245A6"/>
        </w:tc>
        <w:tc>
          <w:tcPr>
            <w:tcW w:w="2193" w:type="dxa"/>
          </w:tcPr>
          <w:p w14:paraId="6C0727E9" w14:textId="57750A5F" w:rsidR="00F04E68" w:rsidRDefault="00F04E68" w:rsidP="00A245A6">
            <w:proofErr w:type="spellStart"/>
            <w:r>
              <w:t>hard_violation_penalty</w:t>
            </w:r>
            <w:proofErr w:type="spellEnd"/>
          </w:p>
        </w:tc>
        <w:tc>
          <w:tcPr>
            <w:tcW w:w="1345" w:type="dxa"/>
          </w:tcPr>
          <w:p w14:paraId="699319BE" w14:textId="5025D59F" w:rsidR="00F04E68" w:rsidRDefault="00801E0E" w:rsidP="00A245A6">
            <w:r>
              <w:t>20</w:t>
            </w:r>
          </w:p>
        </w:tc>
      </w:tr>
    </w:tbl>
    <w:p w14:paraId="1053076E" w14:textId="77777777" w:rsidR="00D109CC" w:rsidRDefault="00D109CC" w:rsidP="00A245A6"/>
    <w:tbl>
      <w:tblPr>
        <w:tblStyle w:val="TableGrid"/>
        <w:tblW w:w="0" w:type="auto"/>
        <w:tblLook w:val="04A0" w:firstRow="1" w:lastRow="0" w:firstColumn="1" w:lastColumn="0" w:noHBand="0" w:noVBand="1"/>
      </w:tblPr>
      <w:tblGrid>
        <w:gridCol w:w="1558"/>
        <w:gridCol w:w="1558"/>
        <w:gridCol w:w="1558"/>
        <w:gridCol w:w="1558"/>
        <w:gridCol w:w="1559"/>
        <w:gridCol w:w="1559"/>
      </w:tblGrid>
      <w:tr w:rsidR="00B55B8C" w14:paraId="5A842A72" w14:textId="77777777" w:rsidTr="00B55B8C">
        <w:tc>
          <w:tcPr>
            <w:tcW w:w="1558" w:type="dxa"/>
          </w:tcPr>
          <w:p w14:paraId="0224A71B" w14:textId="34140EBD" w:rsidR="00B55B8C" w:rsidRDefault="00B55B8C" w:rsidP="00A245A6">
            <w:r>
              <w:t>C</w:t>
            </w:r>
          </w:p>
        </w:tc>
        <w:tc>
          <w:tcPr>
            <w:tcW w:w="1558" w:type="dxa"/>
          </w:tcPr>
          <w:p w14:paraId="532B6D6E" w14:textId="008641AE" w:rsidR="00B55B8C" w:rsidRDefault="00B55B8C" w:rsidP="00A245A6">
            <w:r>
              <w:t>N</w:t>
            </w:r>
          </w:p>
        </w:tc>
        <w:tc>
          <w:tcPr>
            <w:tcW w:w="1558" w:type="dxa"/>
          </w:tcPr>
          <w:p w14:paraId="4411FEC3" w14:textId="39925B98" w:rsidR="00B55B8C" w:rsidRDefault="00B55B8C" w:rsidP="00A245A6">
            <w:r>
              <w:t>O</w:t>
            </w:r>
          </w:p>
        </w:tc>
        <w:tc>
          <w:tcPr>
            <w:tcW w:w="1558" w:type="dxa"/>
          </w:tcPr>
          <w:p w14:paraId="01675B9B" w14:textId="3ED0B694" w:rsidR="00B55B8C" w:rsidRDefault="00B55B8C" w:rsidP="00A245A6">
            <w:r>
              <w:t>P</w:t>
            </w:r>
          </w:p>
        </w:tc>
        <w:tc>
          <w:tcPr>
            <w:tcW w:w="1559" w:type="dxa"/>
          </w:tcPr>
          <w:p w14:paraId="7531F7D6" w14:textId="712DEECD" w:rsidR="00B55B8C" w:rsidRDefault="00B55B8C" w:rsidP="00A245A6">
            <w:r>
              <w:t>S</w:t>
            </w:r>
          </w:p>
        </w:tc>
        <w:tc>
          <w:tcPr>
            <w:tcW w:w="1559" w:type="dxa"/>
          </w:tcPr>
          <w:p w14:paraId="18FDC53B" w14:textId="0A2F3413" w:rsidR="00B55B8C" w:rsidRDefault="00B55B8C" w:rsidP="00A245A6">
            <w:r>
              <w:t>F</w:t>
            </w:r>
          </w:p>
        </w:tc>
      </w:tr>
      <w:tr w:rsidR="00B55B8C" w14:paraId="32C4699A" w14:textId="77777777" w:rsidTr="00B55B8C">
        <w:tc>
          <w:tcPr>
            <w:tcW w:w="1558" w:type="dxa"/>
          </w:tcPr>
          <w:p w14:paraId="1B5D323B" w14:textId="09F2F2A2" w:rsidR="00B55B8C" w:rsidRDefault="004E1913" w:rsidP="00A245A6">
            <w:r>
              <w:t>12.011</w:t>
            </w:r>
          </w:p>
        </w:tc>
        <w:tc>
          <w:tcPr>
            <w:tcW w:w="1558" w:type="dxa"/>
          </w:tcPr>
          <w:p w14:paraId="615CBA9A" w14:textId="61F8292E" w:rsidR="00B55B8C" w:rsidRDefault="004E1913" w:rsidP="00A245A6">
            <w:r>
              <w:t>14.007</w:t>
            </w:r>
          </w:p>
        </w:tc>
        <w:tc>
          <w:tcPr>
            <w:tcW w:w="1558" w:type="dxa"/>
          </w:tcPr>
          <w:p w14:paraId="3D6F967D" w14:textId="6A0E0CF3" w:rsidR="00B55B8C" w:rsidRDefault="004E1913" w:rsidP="00A245A6">
            <w:r>
              <w:t>15.999</w:t>
            </w:r>
          </w:p>
        </w:tc>
        <w:tc>
          <w:tcPr>
            <w:tcW w:w="1558" w:type="dxa"/>
          </w:tcPr>
          <w:p w14:paraId="7CED0C81" w14:textId="3DCDD560" w:rsidR="00B55B8C" w:rsidRDefault="004E1913" w:rsidP="00A245A6">
            <w:r>
              <w:t>30.974</w:t>
            </w:r>
          </w:p>
        </w:tc>
        <w:tc>
          <w:tcPr>
            <w:tcW w:w="1559" w:type="dxa"/>
          </w:tcPr>
          <w:p w14:paraId="2D059B90" w14:textId="0D299E29" w:rsidR="00B55B8C" w:rsidRDefault="004E1913" w:rsidP="00A245A6">
            <w:r>
              <w:t>32.065</w:t>
            </w:r>
          </w:p>
        </w:tc>
        <w:tc>
          <w:tcPr>
            <w:tcW w:w="1559" w:type="dxa"/>
          </w:tcPr>
          <w:p w14:paraId="4B2DAFF7" w14:textId="3BCF6BCC" w:rsidR="00B55B8C" w:rsidRDefault="004E1913" w:rsidP="00A245A6">
            <w:r>
              <w:t>18.998</w:t>
            </w:r>
          </w:p>
        </w:tc>
      </w:tr>
    </w:tbl>
    <w:p w14:paraId="40814CD4" w14:textId="6086AA96" w:rsidR="00AF7828" w:rsidRDefault="00AF6397" w:rsidP="00A245A6">
      <w:r>
        <w:br/>
        <w:t xml:space="preserve">Table 4: File </w:t>
      </w:r>
      <w:r w:rsidR="003A2189">
        <w:t>p</w:t>
      </w:r>
      <w:r>
        <w:t xml:space="preserve">aths to </w:t>
      </w:r>
      <w:r w:rsidR="003A2189">
        <w:t>external s</w:t>
      </w:r>
      <w:r>
        <w:t>oftware</w:t>
      </w:r>
    </w:p>
    <w:p w14:paraId="62395136" w14:textId="5C412DBB" w:rsidR="00D952CB" w:rsidRDefault="00AF6397" w:rsidP="00A245A6">
      <w:r>
        <w:t>There are external programs used in Ligand GA.  These path variables that need to be set in Ligand GA.</w:t>
      </w:r>
    </w:p>
    <w:tbl>
      <w:tblPr>
        <w:tblStyle w:val="TableGrid"/>
        <w:tblW w:w="0" w:type="auto"/>
        <w:tblLook w:val="04A0" w:firstRow="1" w:lastRow="0" w:firstColumn="1" w:lastColumn="0" w:noHBand="0" w:noVBand="1"/>
      </w:tblPr>
      <w:tblGrid>
        <w:gridCol w:w="4675"/>
        <w:gridCol w:w="4675"/>
      </w:tblGrid>
      <w:tr w:rsidR="00D952CB" w14:paraId="50B1A2C9" w14:textId="77777777" w:rsidTr="00D952CB">
        <w:tc>
          <w:tcPr>
            <w:tcW w:w="4675" w:type="dxa"/>
          </w:tcPr>
          <w:p w14:paraId="18862B47" w14:textId="60E43573" w:rsidR="00D952CB" w:rsidRDefault="00D952CB" w:rsidP="00A245A6">
            <w:r>
              <w:t>Corina</w:t>
            </w:r>
          </w:p>
        </w:tc>
        <w:tc>
          <w:tcPr>
            <w:tcW w:w="4675" w:type="dxa"/>
          </w:tcPr>
          <w:p w14:paraId="6E370B19" w14:textId="727E4005" w:rsidR="00D952CB" w:rsidRDefault="00610068" w:rsidP="00A245A6">
            <w:r>
              <w:t>Paths to execution.</w:t>
            </w:r>
          </w:p>
        </w:tc>
      </w:tr>
      <w:tr w:rsidR="00D952CB" w14:paraId="4E13009C" w14:textId="77777777" w:rsidTr="00D952CB">
        <w:tc>
          <w:tcPr>
            <w:tcW w:w="4675" w:type="dxa"/>
          </w:tcPr>
          <w:p w14:paraId="49BED7A7" w14:textId="5250ABE6" w:rsidR="00D952CB" w:rsidRDefault="00D952CB" w:rsidP="00A245A6">
            <w:r>
              <w:t>CSD GOLD</w:t>
            </w:r>
          </w:p>
        </w:tc>
        <w:tc>
          <w:tcPr>
            <w:tcW w:w="4675" w:type="dxa"/>
          </w:tcPr>
          <w:p w14:paraId="39640B51" w14:textId="77777777" w:rsidR="00D952CB" w:rsidRDefault="00D952CB" w:rsidP="00A245A6"/>
        </w:tc>
      </w:tr>
      <w:tr w:rsidR="00D952CB" w14:paraId="0CF774B1" w14:textId="77777777" w:rsidTr="00D952CB">
        <w:tc>
          <w:tcPr>
            <w:tcW w:w="4675" w:type="dxa"/>
          </w:tcPr>
          <w:p w14:paraId="4A0B46E0" w14:textId="35AB31C2" w:rsidR="00D952CB" w:rsidRDefault="00D952CB" w:rsidP="00A245A6">
            <w:proofErr w:type="spellStart"/>
            <w:r>
              <w:t>MGLTools</w:t>
            </w:r>
            <w:proofErr w:type="spellEnd"/>
          </w:p>
        </w:tc>
        <w:tc>
          <w:tcPr>
            <w:tcW w:w="4675" w:type="dxa"/>
          </w:tcPr>
          <w:p w14:paraId="2DAACFED" w14:textId="34DF86F8" w:rsidR="00D952CB" w:rsidRDefault="00D952CB" w:rsidP="00A245A6">
            <w:pPr>
              <w:tabs>
                <w:tab w:val="left" w:pos="3600"/>
              </w:tabs>
            </w:pPr>
            <w:r>
              <w:tab/>
            </w:r>
          </w:p>
        </w:tc>
      </w:tr>
      <w:tr w:rsidR="00D952CB" w14:paraId="54AE8E9D" w14:textId="77777777" w:rsidTr="00D952CB">
        <w:tc>
          <w:tcPr>
            <w:tcW w:w="4675" w:type="dxa"/>
          </w:tcPr>
          <w:p w14:paraId="450F783B" w14:textId="77777777" w:rsidR="00D952CB" w:rsidRDefault="00D952CB" w:rsidP="00A245A6"/>
        </w:tc>
        <w:tc>
          <w:tcPr>
            <w:tcW w:w="4675" w:type="dxa"/>
          </w:tcPr>
          <w:p w14:paraId="7D8439E9" w14:textId="77777777" w:rsidR="00D952CB" w:rsidRDefault="00D952CB" w:rsidP="00A245A6">
            <w:pPr>
              <w:tabs>
                <w:tab w:val="left" w:pos="3600"/>
              </w:tabs>
            </w:pPr>
          </w:p>
        </w:tc>
      </w:tr>
      <w:tr w:rsidR="00D952CB" w14:paraId="39A807CA" w14:textId="77777777" w:rsidTr="00D952CB">
        <w:tc>
          <w:tcPr>
            <w:tcW w:w="4675" w:type="dxa"/>
          </w:tcPr>
          <w:p w14:paraId="4E093E18" w14:textId="4EFE8A6C" w:rsidR="00D952CB" w:rsidRDefault="00AA53AB" w:rsidP="00A245A6">
            <w:r>
              <w:t xml:space="preserve">Option to GOLD:  </w:t>
            </w:r>
            <w:proofErr w:type="spellStart"/>
            <w:r w:rsidR="00D952CB">
              <w:t>AutoDock</w:t>
            </w:r>
            <w:proofErr w:type="spellEnd"/>
            <w:r w:rsidR="00D952CB">
              <w:t xml:space="preserve"> Vina</w:t>
            </w:r>
          </w:p>
        </w:tc>
        <w:tc>
          <w:tcPr>
            <w:tcW w:w="4675" w:type="dxa"/>
          </w:tcPr>
          <w:p w14:paraId="539FEF31" w14:textId="77777777" w:rsidR="00D952CB" w:rsidRDefault="00D952CB" w:rsidP="00A245A6">
            <w:pPr>
              <w:tabs>
                <w:tab w:val="left" w:pos="3600"/>
              </w:tabs>
            </w:pPr>
          </w:p>
        </w:tc>
      </w:tr>
    </w:tbl>
    <w:p w14:paraId="70CB4C71" w14:textId="77777777" w:rsidR="00D952CB" w:rsidRDefault="00D952CB" w:rsidP="00A245A6"/>
    <w:p w14:paraId="3A684539" w14:textId="3D084A3D" w:rsidR="004D50FF" w:rsidRDefault="004D50FF" w:rsidP="00A245A6">
      <w:r>
        <w:t xml:space="preserve">Table 5:  Software </w:t>
      </w:r>
      <w:r w:rsidR="003A2189">
        <w:t>c</w:t>
      </w:r>
      <w:r>
        <w:t>omponents</w:t>
      </w:r>
      <w:r w:rsidR="003A2189">
        <w:t xml:space="preserve">.  The head program Ligand GA and the various components used in its execution.  </w:t>
      </w:r>
      <w:r>
        <w:t xml:space="preserve"> </w:t>
      </w:r>
      <w:r w:rsidR="003A2189">
        <w:t>13 files.</w:t>
      </w:r>
    </w:p>
    <w:tbl>
      <w:tblPr>
        <w:tblStyle w:val="TableGrid"/>
        <w:tblW w:w="0" w:type="auto"/>
        <w:tblLook w:val="04A0" w:firstRow="1" w:lastRow="0" w:firstColumn="1" w:lastColumn="0" w:noHBand="0" w:noVBand="1"/>
      </w:tblPr>
      <w:tblGrid>
        <w:gridCol w:w="3420"/>
        <w:gridCol w:w="2916"/>
        <w:gridCol w:w="3014"/>
      </w:tblGrid>
      <w:tr w:rsidR="004D50FF" w14:paraId="1889A647" w14:textId="77777777" w:rsidTr="004D50FF">
        <w:tc>
          <w:tcPr>
            <w:tcW w:w="3116" w:type="dxa"/>
          </w:tcPr>
          <w:p w14:paraId="5F63C08D" w14:textId="4B9D5375" w:rsidR="004D50FF" w:rsidRDefault="0030148C" w:rsidP="00A245A6">
            <w:proofErr w:type="spellStart"/>
            <w:r>
              <w:t>Ligand_GA</w:t>
            </w:r>
            <w:proofErr w:type="spellEnd"/>
          </w:p>
        </w:tc>
        <w:tc>
          <w:tcPr>
            <w:tcW w:w="3117" w:type="dxa"/>
          </w:tcPr>
          <w:p w14:paraId="10DECBA0" w14:textId="4B953892" w:rsidR="004D50FF" w:rsidRDefault="0030148C" w:rsidP="00A245A6">
            <w:proofErr w:type="spellStart"/>
            <w:r>
              <w:t>Ligand_GA_Global</w:t>
            </w:r>
            <w:proofErr w:type="spellEnd"/>
          </w:p>
        </w:tc>
        <w:tc>
          <w:tcPr>
            <w:tcW w:w="3117" w:type="dxa"/>
          </w:tcPr>
          <w:p w14:paraId="4E3669E7" w14:textId="7CCC5949" w:rsidR="004D50FF" w:rsidRDefault="0030148C" w:rsidP="00A245A6">
            <w:proofErr w:type="spellStart"/>
            <w:r>
              <w:t>Ligand_GA_Output_Function</w:t>
            </w:r>
            <w:proofErr w:type="spellEnd"/>
          </w:p>
        </w:tc>
      </w:tr>
      <w:tr w:rsidR="004D50FF" w14:paraId="79CA2EF1" w14:textId="77777777" w:rsidTr="004D50FF">
        <w:tc>
          <w:tcPr>
            <w:tcW w:w="3116" w:type="dxa"/>
          </w:tcPr>
          <w:p w14:paraId="73BC9FB9" w14:textId="1C8030ED" w:rsidR="004D50FF" w:rsidRDefault="0030148C" w:rsidP="00A245A6">
            <w:proofErr w:type="spellStart"/>
            <w:r>
              <w:t>Ligand_GA_Crossover</w:t>
            </w:r>
            <w:proofErr w:type="spellEnd"/>
          </w:p>
        </w:tc>
        <w:tc>
          <w:tcPr>
            <w:tcW w:w="3117" w:type="dxa"/>
          </w:tcPr>
          <w:p w14:paraId="2648634F" w14:textId="47B547F4" w:rsidR="004D50FF" w:rsidRDefault="0030148C" w:rsidP="00A245A6">
            <w:proofErr w:type="spellStart"/>
            <w:r>
              <w:t>Ligand_GA_Mutation</w:t>
            </w:r>
            <w:proofErr w:type="spellEnd"/>
          </w:p>
        </w:tc>
        <w:tc>
          <w:tcPr>
            <w:tcW w:w="3117" w:type="dxa"/>
          </w:tcPr>
          <w:p w14:paraId="4216A524" w14:textId="5D173656" w:rsidR="004D50FF" w:rsidRDefault="00482643" w:rsidP="00A245A6">
            <w:proofErr w:type="spellStart"/>
            <w:r>
              <w:t>Ligand_GA_</w:t>
            </w:r>
            <w:r w:rsidR="0030148C">
              <w:t>Load_Population</w:t>
            </w:r>
            <w:proofErr w:type="spellEnd"/>
          </w:p>
        </w:tc>
      </w:tr>
      <w:tr w:rsidR="004D50FF" w14:paraId="7AA874A5" w14:textId="77777777" w:rsidTr="004D50FF">
        <w:tc>
          <w:tcPr>
            <w:tcW w:w="3116" w:type="dxa"/>
          </w:tcPr>
          <w:p w14:paraId="5C77BDB9" w14:textId="4983D306" w:rsidR="004D50FF" w:rsidRDefault="0030148C" w:rsidP="00A245A6">
            <w:proofErr w:type="spellStart"/>
            <w:r>
              <w:t>MolecularStructure</w:t>
            </w:r>
            <w:proofErr w:type="spellEnd"/>
          </w:p>
        </w:tc>
        <w:tc>
          <w:tcPr>
            <w:tcW w:w="3117" w:type="dxa"/>
          </w:tcPr>
          <w:p w14:paraId="78B64AE1" w14:textId="0D156121" w:rsidR="004D50FF" w:rsidRDefault="0030148C" w:rsidP="00A245A6">
            <w:r>
              <w:t>CLASH_CHECK</w:t>
            </w:r>
          </w:p>
        </w:tc>
        <w:tc>
          <w:tcPr>
            <w:tcW w:w="3117" w:type="dxa"/>
          </w:tcPr>
          <w:p w14:paraId="0463906E" w14:textId="3E902CC4" w:rsidR="004D50FF" w:rsidRDefault="0030148C" w:rsidP="00A245A6">
            <w:proofErr w:type="spellStart"/>
            <w:r>
              <w:t>AtomCharVal</w:t>
            </w:r>
            <w:proofErr w:type="spellEnd"/>
          </w:p>
        </w:tc>
      </w:tr>
      <w:tr w:rsidR="004D50FF" w14:paraId="573E17C8" w14:textId="77777777" w:rsidTr="004D50FF">
        <w:tc>
          <w:tcPr>
            <w:tcW w:w="3116" w:type="dxa"/>
          </w:tcPr>
          <w:p w14:paraId="2B8FCFFC" w14:textId="709D25DB" w:rsidR="004D50FF" w:rsidRDefault="0030148C" w:rsidP="00A245A6">
            <w:proofErr w:type="spellStart"/>
            <w:r>
              <w:t>Ligand_GA_Fitness_Function_GOLD</w:t>
            </w:r>
            <w:proofErr w:type="spellEnd"/>
          </w:p>
        </w:tc>
        <w:tc>
          <w:tcPr>
            <w:tcW w:w="3117" w:type="dxa"/>
          </w:tcPr>
          <w:p w14:paraId="472ABBB5" w14:textId="0E721EBD" w:rsidR="004D50FF" w:rsidRDefault="00440C00" w:rsidP="00A245A6">
            <w:r>
              <w:t>RING_RENUMBER_CHECK</w:t>
            </w:r>
          </w:p>
        </w:tc>
        <w:tc>
          <w:tcPr>
            <w:tcW w:w="3117" w:type="dxa"/>
          </w:tcPr>
          <w:p w14:paraId="4D6FDB55" w14:textId="0BA0B982" w:rsidR="004D50FF" w:rsidRDefault="0030148C" w:rsidP="00A245A6">
            <w:proofErr w:type="spellStart"/>
            <w:r>
              <w:t>Ligand_GA_Pop_Save</w:t>
            </w:r>
            <w:proofErr w:type="spellEnd"/>
          </w:p>
        </w:tc>
      </w:tr>
      <w:tr w:rsidR="0030148C" w14:paraId="188B3B3A" w14:textId="77777777" w:rsidTr="004D50FF">
        <w:tc>
          <w:tcPr>
            <w:tcW w:w="3116" w:type="dxa"/>
          </w:tcPr>
          <w:p w14:paraId="44722E8A" w14:textId="5E60FCCB" w:rsidR="0030148C" w:rsidRDefault="0030148C" w:rsidP="00A245A6">
            <w:proofErr w:type="spellStart"/>
            <w:r>
              <w:t>Ligand_GA_Fitness_Function_Vina</w:t>
            </w:r>
            <w:proofErr w:type="spellEnd"/>
          </w:p>
        </w:tc>
        <w:tc>
          <w:tcPr>
            <w:tcW w:w="3117" w:type="dxa"/>
          </w:tcPr>
          <w:p w14:paraId="6B70459D" w14:textId="01B69DE1" w:rsidR="0030148C" w:rsidRDefault="0030148C" w:rsidP="00A245A6"/>
        </w:tc>
        <w:tc>
          <w:tcPr>
            <w:tcW w:w="3117" w:type="dxa"/>
          </w:tcPr>
          <w:p w14:paraId="4D2B7DF0" w14:textId="229A58EB" w:rsidR="0030148C" w:rsidRDefault="00482643" w:rsidP="00A245A6">
            <w:r>
              <w:t>Load_Population</w:t>
            </w:r>
          </w:p>
        </w:tc>
      </w:tr>
    </w:tbl>
    <w:p w14:paraId="100819AF" w14:textId="6EAF27FF" w:rsidR="006150E7" w:rsidRDefault="006150E7" w:rsidP="006150E7"/>
    <w:p w14:paraId="3B6E5A39" w14:textId="65BF9351" w:rsidR="003C1A6F" w:rsidRDefault="006150E7" w:rsidP="003C1A6F">
      <w:pPr>
        <w:rPr>
          <w:b/>
          <w:bCs/>
        </w:rPr>
      </w:pPr>
      <w:r w:rsidRPr="00183954">
        <w:rPr>
          <w:b/>
          <w:bCs/>
        </w:rPr>
        <w:t>Referen</w:t>
      </w:r>
      <w:r w:rsidR="003C1A6F">
        <w:rPr>
          <w:b/>
          <w:bCs/>
        </w:rPr>
        <w:t xml:space="preserve">ces </w:t>
      </w:r>
    </w:p>
    <w:p w14:paraId="082E6E85" w14:textId="177AE5F8" w:rsidR="00CC69BF" w:rsidRDefault="00CC69BF" w:rsidP="00CC69BF">
      <w:r>
        <w:rPr>
          <w:b/>
          <w:bCs/>
        </w:rPr>
        <w:t>1</w:t>
      </w:r>
      <w:r w:rsidRPr="008D44D3">
        <w:rPr>
          <w:b/>
          <w:bCs/>
        </w:rPr>
        <w:t>.</w:t>
      </w:r>
      <w:r>
        <w:t xml:space="preserve"> Marsland, S. Machine Learning, An Algorithm Perspective (2 ed.). Chapman and Hall, CRC. </w:t>
      </w:r>
      <w:r w:rsidR="00522C0C" w:rsidRPr="00522C0C">
        <w:rPr>
          <w:b/>
          <w:bCs/>
        </w:rPr>
        <w:t>2015</w:t>
      </w:r>
      <w:r w:rsidR="00522C0C">
        <w:t xml:space="preserve">, </w:t>
      </w:r>
      <w:r>
        <w:t>430 pp.  DOI:10.1201/9781420067194</w:t>
      </w:r>
    </w:p>
    <w:p w14:paraId="78529697" w14:textId="357E1C26" w:rsidR="00CC69BF" w:rsidRDefault="00CC69BF" w:rsidP="00CC69BF">
      <w:r>
        <w:rPr>
          <w:b/>
          <w:bCs/>
        </w:rPr>
        <w:lastRenderedPageBreak/>
        <w:t>2</w:t>
      </w:r>
      <w:r w:rsidRPr="008D44D3">
        <w:rPr>
          <w:b/>
          <w:bCs/>
        </w:rPr>
        <w:t>.</w:t>
      </w:r>
      <w:r>
        <w:t xml:space="preserve">  Eberhardt RC, Shi RC. Computational Intelligence: Concepts to Implementations. Morgan Kauffman, Elsevier</w:t>
      </w:r>
      <w:r w:rsidR="00522C0C">
        <w:t xml:space="preserve">, </w:t>
      </w:r>
      <w:r w:rsidR="00522C0C" w:rsidRPr="00522C0C">
        <w:rPr>
          <w:b/>
          <w:bCs/>
        </w:rPr>
        <w:t>2007</w:t>
      </w:r>
      <w:r w:rsidR="00522C0C">
        <w:rPr>
          <w:b/>
          <w:bCs/>
        </w:rPr>
        <w:t>,</w:t>
      </w:r>
      <w:r>
        <w:t xml:space="preserve"> 496 pp. </w:t>
      </w:r>
      <w:r w:rsidRPr="00B90035">
        <w:t>DOI:10.1016/B978-155860759-0/50009-3</w:t>
      </w:r>
      <w:r>
        <w:t xml:space="preserve">.  </w:t>
      </w:r>
      <w:r w:rsidRPr="00B90035">
        <w:t>ISBN: 978-1-55860-759-0</w:t>
      </w:r>
      <w:r>
        <w:t>.</w:t>
      </w:r>
    </w:p>
    <w:p w14:paraId="13681A7D" w14:textId="16CF9B1B" w:rsidR="00CC69BF" w:rsidRDefault="00CC69BF" w:rsidP="00CC69BF">
      <w:r>
        <w:rPr>
          <w:b/>
          <w:bCs/>
        </w:rPr>
        <w:t>3</w:t>
      </w:r>
      <w:r w:rsidRPr="008D44D3">
        <w:rPr>
          <w:b/>
          <w:bCs/>
        </w:rPr>
        <w:t>.</w:t>
      </w:r>
      <w:r>
        <w:t xml:space="preserve"> Goldberg DE. Genetic Algorithms in Search, Optimization, and Machine Learning (13 ed.). Addison-Wesley</w:t>
      </w:r>
      <w:r w:rsidR="00522C0C">
        <w:t xml:space="preserve">, </w:t>
      </w:r>
      <w:r w:rsidR="00522C0C" w:rsidRPr="00522C0C">
        <w:rPr>
          <w:b/>
          <w:bCs/>
        </w:rPr>
        <w:t>1988</w:t>
      </w:r>
      <w:r w:rsidR="00522C0C">
        <w:t>,</w:t>
      </w:r>
      <w:r>
        <w:t xml:space="preserve">  432 pp.  </w:t>
      </w:r>
      <w:r w:rsidRPr="000F187B">
        <w:t>ISBN-13: 978-0201157673</w:t>
      </w:r>
    </w:p>
    <w:p w14:paraId="1BCCFC2A" w14:textId="4D841B34" w:rsidR="00CC69BF" w:rsidRDefault="00CC69BF" w:rsidP="00CC69BF">
      <w:r>
        <w:rPr>
          <w:b/>
          <w:bCs/>
        </w:rPr>
        <w:t>4</w:t>
      </w:r>
      <w:r w:rsidRPr="008D44D3">
        <w:rPr>
          <w:b/>
          <w:bCs/>
        </w:rPr>
        <w:t>.</w:t>
      </w:r>
      <w:r>
        <w:t xml:space="preserve"> Dumitrescu D, </w:t>
      </w:r>
      <w:r w:rsidRPr="0051046D">
        <w:t>Beatrice Lazzerini</w:t>
      </w:r>
      <w:r>
        <w:t xml:space="preserve"> B</w:t>
      </w:r>
      <w:r w:rsidRPr="0051046D">
        <w:t>, Jain</w:t>
      </w:r>
      <w:r>
        <w:t xml:space="preserve"> LC, Dumitrescu A. Evolutionary Computation. CRC Press.  1</w:t>
      </w:r>
      <w:r w:rsidRPr="00DC7782">
        <w:rPr>
          <w:vertAlign w:val="superscript"/>
        </w:rPr>
        <w:t>st</w:t>
      </w:r>
      <w:r>
        <w:t xml:space="preserve"> Ed.</w:t>
      </w:r>
      <w:r w:rsidR="00522C0C">
        <w:t xml:space="preserve">, </w:t>
      </w:r>
      <w:r w:rsidR="00522C0C" w:rsidRPr="00522C0C">
        <w:rPr>
          <w:b/>
          <w:bCs/>
        </w:rPr>
        <w:t>2000</w:t>
      </w:r>
      <w:r w:rsidR="00522C0C">
        <w:t>,</w:t>
      </w:r>
      <w:r>
        <w:t xml:space="preserve"> 424 pp.  </w:t>
      </w:r>
      <w:r w:rsidRPr="0039164B">
        <w:t>DO</w:t>
      </w:r>
      <w:r>
        <w:t xml:space="preserve">I: </w:t>
      </w:r>
      <w:r w:rsidRPr="0039164B">
        <w:t>10.1201/9781482273960</w:t>
      </w:r>
    </w:p>
    <w:p w14:paraId="21F28710" w14:textId="77777777" w:rsidR="00CC69BF" w:rsidRDefault="00CC69BF" w:rsidP="00CC69BF">
      <w:r>
        <w:rPr>
          <w:b/>
          <w:bCs/>
        </w:rPr>
        <w:t>5</w:t>
      </w:r>
      <w:r w:rsidRPr="008D44D3">
        <w:rPr>
          <w:b/>
          <w:bCs/>
        </w:rPr>
        <w:t>.</w:t>
      </w:r>
      <w:r>
        <w:t xml:space="preserve"> European Consortium. (2021). Exscalate4Cov. Retrieved from EU </w:t>
      </w:r>
      <w:proofErr w:type="spellStart"/>
      <w:r>
        <w:t>Exscalate</w:t>
      </w:r>
      <w:proofErr w:type="spellEnd"/>
      <w:r>
        <w:t xml:space="preserve"> 4Cov Project: </w:t>
      </w:r>
      <w:hyperlink r:id="rId43" w:history="1">
        <w:r w:rsidRPr="00DD38C8">
          <w:rPr>
            <w:rStyle w:val="Hyperlink"/>
          </w:rPr>
          <w:t>https://www.exscalate4cov.eu/index.html</w:t>
        </w:r>
      </w:hyperlink>
    </w:p>
    <w:p w14:paraId="7034464E" w14:textId="77777777" w:rsidR="00CC69BF" w:rsidRDefault="00CC69BF" w:rsidP="00CC69BF">
      <w:r>
        <w:rPr>
          <w:b/>
          <w:bCs/>
        </w:rPr>
        <w:t>6</w:t>
      </w:r>
      <w:r w:rsidRPr="008D44D3">
        <w:rPr>
          <w:b/>
          <w:bCs/>
        </w:rPr>
        <w:t xml:space="preserve">. </w:t>
      </w:r>
      <w:r>
        <w:t xml:space="preserve">PubChem. (2021). Retrieved from National Center for Biotechnology Information, National Institutes of Health: </w:t>
      </w:r>
      <w:hyperlink r:id="rId44" w:history="1">
        <w:r w:rsidRPr="00DD38C8">
          <w:rPr>
            <w:rStyle w:val="Hyperlink"/>
          </w:rPr>
          <w:t>https://pubchem.ncbi.nlm.nil.gov</w:t>
        </w:r>
      </w:hyperlink>
      <w:r>
        <w:t xml:space="preserve"> </w:t>
      </w:r>
    </w:p>
    <w:p w14:paraId="207A01D8" w14:textId="66B3442A" w:rsidR="00CC69BF" w:rsidRDefault="00CC69BF" w:rsidP="00CC69BF">
      <w:r>
        <w:rPr>
          <w:b/>
          <w:bCs/>
        </w:rPr>
        <w:t>7</w:t>
      </w:r>
      <w:r w:rsidRPr="008D44D3">
        <w:rPr>
          <w:b/>
          <w:bCs/>
        </w:rPr>
        <w:t>.</w:t>
      </w:r>
      <w:r>
        <w:t xml:space="preserve"> </w:t>
      </w:r>
      <w:r w:rsidRPr="000F187B">
        <w:t>Sterlin</w:t>
      </w:r>
      <w:r>
        <w:t>g</w:t>
      </w:r>
      <w:r w:rsidRPr="000F187B">
        <w:t xml:space="preserve"> T, Irwin JJ</w:t>
      </w:r>
      <w:r>
        <w:t>.</w:t>
      </w:r>
      <w:r w:rsidR="00522C0C">
        <w:t xml:space="preserve"> </w:t>
      </w:r>
      <w:r w:rsidRPr="000F187B">
        <w:t>ZINC 15—Ligand Discovery for Everyone</w:t>
      </w:r>
      <w:r w:rsidRPr="00327142">
        <w:rPr>
          <w:i/>
          <w:iCs/>
        </w:rPr>
        <w:t>. Journal of Chemical Information and Modeling</w:t>
      </w:r>
      <w:r w:rsidRPr="000F187B">
        <w:t xml:space="preserve"> </w:t>
      </w:r>
      <w:r w:rsidR="005924C7" w:rsidRPr="005924C7">
        <w:rPr>
          <w:b/>
          <w:bCs/>
        </w:rPr>
        <w:t>2015</w:t>
      </w:r>
      <w:r w:rsidR="005924C7">
        <w:t xml:space="preserve">, </w:t>
      </w:r>
      <w:r w:rsidRPr="000F187B">
        <w:t>55(11):2324-2337. DOI: 10.1021/acs.jcim.5b00559</w:t>
      </w:r>
    </w:p>
    <w:p w14:paraId="03A57757" w14:textId="6EFA15D0" w:rsidR="00CC69BF" w:rsidRDefault="00CC69BF" w:rsidP="00CC69BF">
      <w:r>
        <w:t>Irwin JJ, Sterling T, Mysinger MM, Bolstad ES, Coleman RG.</w:t>
      </w:r>
      <w:r w:rsidR="00522C0C">
        <w:t xml:space="preserve"> </w:t>
      </w:r>
      <w:r w:rsidRPr="00327142">
        <w:t>ZINC: A free tool to discover chemistry for biology</w:t>
      </w:r>
      <w:r w:rsidR="005924C7">
        <w:t xml:space="preserve">.  </w:t>
      </w:r>
      <w:r w:rsidRPr="00327142">
        <w:rPr>
          <w:i/>
          <w:iCs/>
        </w:rPr>
        <w:t>Chem. Inf. Model.</w:t>
      </w:r>
      <w:r>
        <w:t xml:space="preserve"> </w:t>
      </w:r>
      <w:r w:rsidR="005924C7" w:rsidRPr="005924C7">
        <w:rPr>
          <w:b/>
          <w:bCs/>
        </w:rPr>
        <w:t>2012</w:t>
      </w:r>
      <w:r w:rsidR="005924C7">
        <w:t xml:space="preserve">, </w:t>
      </w:r>
      <w:r>
        <w:t>52(7), 1757-1768.  DOI:10.1021/ci2001277</w:t>
      </w:r>
    </w:p>
    <w:p w14:paraId="7DDFFD19" w14:textId="52A7C612" w:rsidR="00CC69BF" w:rsidRDefault="00CC69BF" w:rsidP="00CC69BF">
      <w:r w:rsidRPr="008B1E93">
        <w:t>Sterling T, Irwin JJ</w:t>
      </w:r>
      <w:r>
        <w:t>.</w:t>
      </w:r>
      <w:r w:rsidR="00522C0C">
        <w:t xml:space="preserve"> </w:t>
      </w:r>
      <w:r w:rsidRPr="008B1E93">
        <w:t xml:space="preserve">ZINC -- a free database of commercially available compounds for virtual screening. </w:t>
      </w:r>
      <w:r w:rsidRPr="00327142">
        <w:rPr>
          <w:i/>
          <w:iCs/>
        </w:rPr>
        <w:t>J. Chem. Inf. Model</w:t>
      </w:r>
      <w:r w:rsidR="005924C7">
        <w:rPr>
          <w:i/>
          <w:iCs/>
        </w:rPr>
        <w:t xml:space="preserve"> </w:t>
      </w:r>
      <w:r w:rsidR="005924C7" w:rsidRPr="005924C7">
        <w:rPr>
          <w:b/>
          <w:bCs/>
          <w:i/>
          <w:iCs/>
        </w:rPr>
        <w:t>2012</w:t>
      </w:r>
      <w:r w:rsidRPr="008B1E93">
        <w:t>, 45(1)</w:t>
      </w:r>
      <w:r>
        <w:t>,</w:t>
      </w:r>
      <w:r w:rsidRPr="008B1E93">
        <w:t xml:space="preserve"> 177-82. </w:t>
      </w:r>
      <w:r>
        <w:t xml:space="preserve"> DOI</w:t>
      </w:r>
      <w:r w:rsidRPr="008B1E93">
        <w:t>:10.1021/ci049714</w:t>
      </w:r>
    </w:p>
    <w:p w14:paraId="14FDA6A4" w14:textId="2218E8FA" w:rsidR="00CC69BF" w:rsidRDefault="00CC69BF" w:rsidP="00CC69BF">
      <w:r w:rsidRPr="000F187B">
        <w:t>Zinc database</w:t>
      </w:r>
      <w:r w:rsidR="005924C7">
        <w:t>. (</w:t>
      </w:r>
      <w:r w:rsidRPr="000F187B">
        <w:t>2021). Retrieved from Zinc:</w:t>
      </w:r>
      <w:r>
        <w:t xml:space="preserve"> </w:t>
      </w:r>
      <w:hyperlink r:id="rId45" w:history="1">
        <w:r w:rsidRPr="00DD38C8">
          <w:rPr>
            <w:rStyle w:val="Hyperlink"/>
          </w:rPr>
          <w:t>http://zinc.docking.org/</w:t>
        </w:r>
      </w:hyperlink>
      <w:r>
        <w:t xml:space="preserve"> </w:t>
      </w:r>
    </w:p>
    <w:p w14:paraId="61EE8D1C" w14:textId="77777777" w:rsidR="00CC69BF" w:rsidRDefault="00CC69BF" w:rsidP="00CC69BF">
      <w:r>
        <w:rPr>
          <w:b/>
          <w:bCs/>
        </w:rPr>
        <w:t>8</w:t>
      </w:r>
      <w:r w:rsidRPr="008D44D3">
        <w:rPr>
          <w:b/>
          <w:bCs/>
        </w:rPr>
        <w:t>.</w:t>
      </w:r>
      <w:r>
        <w:t xml:space="preserve"> </w:t>
      </w:r>
      <w:r w:rsidRPr="00983388">
        <w:t xml:space="preserve">Wishart DS, </w:t>
      </w:r>
      <w:proofErr w:type="spellStart"/>
      <w:r w:rsidRPr="00983388">
        <w:t>Feunang</w:t>
      </w:r>
      <w:proofErr w:type="spellEnd"/>
      <w:r w:rsidRPr="00983388">
        <w:t xml:space="preserve"> YD, Guo AC, Lo EJ, Marcu A, Grant JR, Sajed T, Johnson D, Li C, Sayeeda Z, </w:t>
      </w:r>
      <w:proofErr w:type="spellStart"/>
      <w:r w:rsidRPr="00983388">
        <w:t>Assempour</w:t>
      </w:r>
      <w:proofErr w:type="spellEnd"/>
      <w:r w:rsidRPr="00983388">
        <w:t xml:space="preserve"> N, </w:t>
      </w:r>
      <w:proofErr w:type="spellStart"/>
      <w:r w:rsidRPr="00983388">
        <w:t>Iynkkaran</w:t>
      </w:r>
      <w:proofErr w:type="spellEnd"/>
      <w:r w:rsidRPr="00983388">
        <w:t xml:space="preserve"> I, Liu Y, Maciejewski A, Gale N, Wilson A, Chin L, Cummings R, Le D, Pon A, Knox C, Wilson M. </w:t>
      </w:r>
      <w:proofErr w:type="spellStart"/>
      <w:r w:rsidRPr="00327142">
        <w:t>DrugBank</w:t>
      </w:r>
      <w:proofErr w:type="spellEnd"/>
      <w:r w:rsidRPr="00327142">
        <w:t xml:space="preserve"> 5.0: a major update to the </w:t>
      </w:r>
      <w:proofErr w:type="spellStart"/>
      <w:r w:rsidRPr="00327142">
        <w:t>DrugBank</w:t>
      </w:r>
      <w:proofErr w:type="spellEnd"/>
      <w:r w:rsidRPr="00327142">
        <w:t xml:space="preserve"> database for 2018.</w:t>
      </w:r>
      <w:r w:rsidRPr="00327142">
        <w:rPr>
          <w:i/>
          <w:iCs/>
        </w:rPr>
        <w:t xml:space="preserve"> Nucleic Acids Res.</w:t>
      </w:r>
      <w:r w:rsidRPr="00983388">
        <w:t xml:space="preserve"> </w:t>
      </w:r>
      <w:r w:rsidRPr="005924C7">
        <w:rPr>
          <w:b/>
          <w:bCs/>
        </w:rPr>
        <w:t xml:space="preserve">2017 </w:t>
      </w:r>
      <w:r w:rsidRPr="00983388">
        <w:t xml:space="preserve">Nov 8. </w:t>
      </w:r>
      <w:r>
        <w:t>PubMed:</w:t>
      </w:r>
      <w:r w:rsidRPr="00983388">
        <w:t xml:space="preserve"> 29126136</w:t>
      </w:r>
      <w:r>
        <w:t xml:space="preserve">  </w:t>
      </w:r>
      <w:proofErr w:type="spellStart"/>
      <w:r w:rsidRPr="00983388">
        <w:t>doi</w:t>
      </w:r>
      <w:proofErr w:type="spellEnd"/>
      <w:r w:rsidRPr="00983388">
        <w:t>: 10.1093/</w:t>
      </w:r>
      <w:proofErr w:type="spellStart"/>
      <w:r w:rsidRPr="00983388">
        <w:t>nar</w:t>
      </w:r>
      <w:proofErr w:type="spellEnd"/>
      <w:r w:rsidRPr="00983388">
        <w:t>/gkx1037</w:t>
      </w:r>
      <w:r>
        <w:t xml:space="preserve">. </w:t>
      </w:r>
    </w:p>
    <w:p w14:paraId="17A85978" w14:textId="14451EDF" w:rsidR="00CC69BF" w:rsidRDefault="00CC69BF" w:rsidP="00CC69BF">
      <w:r w:rsidRPr="00936BF6">
        <w:t xml:space="preserve">Law V, Knox C, </w:t>
      </w:r>
      <w:proofErr w:type="spellStart"/>
      <w:r w:rsidRPr="00936BF6">
        <w:t>Djoumbou</w:t>
      </w:r>
      <w:proofErr w:type="spellEnd"/>
      <w:r w:rsidRPr="00936BF6">
        <w:t xml:space="preserve"> Y, Jewison T, Guo AC, Liu Y, Maciejewski A, Arndt D, Wilson M, Neveu V, Tang A, Gabriel G, Ly C, Adamjee S, Dame ZT, Han B, Zhou Y, Wishart DS. </w:t>
      </w:r>
      <w:proofErr w:type="spellStart"/>
      <w:r w:rsidRPr="00327142">
        <w:t>DrugBank</w:t>
      </w:r>
      <w:proofErr w:type="spellEnd"/>
      <w:r w:rsidRPr="00327142">
        <w:t xml:space="preserve"> 4.0: shedding new light on drug metabolism.</w:t>
      </w:r>
      <w:r w:rsidR="005924C7">
        <w:t xml:space="preserve"> </w:t>
      </w:r>
      <w:r>
        <w:t xml:space="preserve"> </w:t>
      </w:r>
      <w:r w:rsidRPr="00327142">
        <w:rPr>
          <w:i/>
          <w:iCs/>
        </w:rPr>
        <w:t>Nucleic Acids Res</w:t>
      </w:r>
      <w:r w:rsidRPr="00936BF6">
        <w:t xml:space="preserve">. </w:t>
      </w:r>
      <w:r w:rsidR="005924C7" w:rsidRPr="005924C7">
        <w:rPr>
          <w:b/>
          <w:bCs/>
        </w:rPr>
        <w:t>2014</w:t>
      </w:r>
      <w:r w:rsidR="005924C7">
        <w:t xml:space="preserve">, </w:t>
      </w:r>
      <w:r w:rsidRPr="00936BF6">
        <w:t>42(1):D1091-7.</w:t>
      </w:r>
      <w:r>
        <w:t xml:space="preserve">  </w:t>
      </w:r>
      <w:r w:rsidRPr="00936BF6">
        <w:t>PubMed: 24203711</w:t>
      </w:r>
    </w:p>
    <w:p w14:paraId="307D1275" w14:textId="111C5BF9" w:rsidR="00CC69BF" w:rsidRDefault="00CC69BF" w:rsidP="00CC69BF">
      <w:r w:rsidRPr="00936BF6">
        <w:t xml:space="preserve">Knox C, Law V, Jewison T, Liu P, Ly S, </w:t>
      </w:r>
      <w:proofErr w:type="spellStart"/>
      <w:r w:rsidRPr="00936BF6">
        <w:t>Frolkis</w:t>
      </w:r>
      <w:proofErr w:type="spellEnd"/>
      <w:r w:rsidRPr="00936BF6">
        <w:t xml:space="preserve"> A, Pon A, Banco K, </w:t>
      </w:r>
      <w:proofErr w:type="spellStart"/>
      <w:r w:rsidRPr="00936BF6">
        <w:t>Mak</w:t>
      </w:r>
      <w:proofErr w:type="spellEnd"/>
      <w:r w:rsidRPr="00936BF6">
        <w:t xml:space="preserve"> C, Neveu V, </w:t>
      </w:r>
      <w:proofErr w:type="spellStart"/>
      <w:r w:rsidRPr="00936BF6">
        <w:t>Djoumbou</w:t>
      </w:r>
      <w:proofErr w:type="spellEnd"/>
      <w:r w:rsidRPr="00936BF6">
        <w:t xml:space="preserve"> Y, Eisner R, Guo AC, Wishart DS.</w:t>
      </w:r>
      <w:r w:rsidR="00522C0C">
        <w:t xml:space="preserve"> </w:t>
      </w:r>
      <w:proofErr w:type="spellStart"/>
      <w:r w:rsidRPr="00327142">
        <w:t>DrugBank</w:t>
      </w:r>
      <w:proofErr w:type="spellEnd"/>
      <w:r w:rsidRPr="00327142">
        <w:t xml:space="preserve"> 3.0: a comprehensive resource for 'omics' research on drugs.</w:t>
      </w:r>
      <w:r w:rsidRPr="00327142">
        <w:rPr>
          <w:i/>
          <w:iCs/>
        </w:rPr>
        <w:t xml:space="preserve"> Nucleic Acids Res.</w:t>
      </w:r>
      <w:r w:rsidRPr="00936BF6">
        <w:t xml:space="preserve"> </w:t>
      </w:r>
      <w:r w:rsidR="005924C7" w:rsidRPr="005924C7">
        <w:rPr>
          <w:b/>
          <w:bCs/>
        </w:rPr>
        <w:t>2011</w:t>
      </w:r>
      <w:r w:rsidR="005924C7">
        <w:t xml:space="preserve">, </w:t>
      </w:r>
      <w:r w:rsidRPr="00936BF6">
        <w:t>39(Database issue):D1035-41.</w:t>
      </w:r>
      <w:r>
        <w:t xml:space="preserve">  </w:t>
      </w:r>
      <w:r w:rsidRPr="00936BF6">
        <w:t>PubMed: 21059682</w:t>
      </w:r>
    </w:p>
    <w:p w14:paraId="4939DF61" w14:textId="73A7142C" w:rsidR="00CC69BF" w:rsidRDefault="00CC69BF" w:rsidP="00CC69BF">
      <w:r w:rsidRPr="00936BF6">
        <w:t>Wishart DS, Knox C, Guo AC, Cheng D, Shrivastava S, Tzur D, Gautam B, Hassanali M.</w:t>
      </w:r>
      <w:r w:rsidR="00522C0C">
        <w:t xml:space="preserve"> </w:t>
      </w:r>
      <w:proofErr w:type="spellStart"/>
      <w:r w:rsidRPr="00936BF6">
        <w:t>DrugBank</w:t>
      </w:r>
      <w:proofErr w:type="spellEnd"/>
      <w:r w:rsidRPr="00936BF6">
        <w:t>: a knowledgebase for drugs, drug actions and drug targets</w:t>
      </w:r>
      <w:r w:rsidRPr="00327142">
        <w:rPr>
          <w:i/>
          <w:iCs/>
        </w:rPr>
        <w:t xml:space="preserve">. </w:t>
      </w:r>
      <w:r w:rsidR="00327142" w:rsidRPr="00327142">
        <w:rPr>
          <w:i/>
          <w:iCs/>
        </w:rPr>
        <w:t xml:space="preserve"> </w:t>
      </w:r>
      <w:r w:rsidRPr="00327142">
        <w:rPr>
          <w:i/>
          <w:iCs/>
        </w:rPr>
        <w:t>Nucleic Acids Res.</w:t>
      </w:r>
      <w:r w:rsidRPr="00936BF6">
        <w:t xml:space="preserve"> </w:t>
      </w:r>
      <w:r w:rsidR="005924C7" w:rsidRPr="005924C7">
        <w:rPr>
          <w:b/>
          <w:bCs/>
        </w:rPr>
        <w:t>2008</w:t>
      </w:r>
      <w:r w:rsidR="005924C7">
        <w:t xml:space="preserve">, </w:t>
      </w:r>
      <w:r w:rsidRPr="00936BF6">
        <w:t>36(Database issue):D901-6.</w:t>
      </w:r>
      <w:r>
        <w:t xml:space="preserve">  </w:t>
      </w:r>
      <w:r w:rsidRPr="00936BF6">
        <w:t>PubMed: 18048412</w:t>
      </w:r>
    </w:p>
    <w:p w14:paraId="4C3B7403" w14:textId="2C6B22A7" w:rsidR="00CC69BF" w:rsidRDefault="00CC69BF" w:rsidP="00CC69BF">
      <w:r w:rsidRPr="00936BF6">
        <w:t>Wishart DS, Knox C, Guo AC, Shrivastava S, Hassanali M, Stothard P, Chang Z, Woolsey J.</w:t>
      </w:r>
      <w:r w:rsidR="00522C0C">
        <w:t xml:space="preserve"> </w:t>
      </w:r>
      <w:proofErr w:type="spellStart"/>
      <w:r w:rsidRPr="00936BF6">
        <w:t>DrugBank</w:t>
      </w:r>
      <w:proofErr w:type="spellEnd"/>
      <w:r w:rsidRPr="00936BF6">
        <w:t xml:space="preserve">: a comprehensive resource for in silico drug discovery and exploration. </w:t>
      </w:r>
      <w:r w:rsidRPr="00327142">
        <w:rPr>
          <w:i/>
          <w:iCs/>
        </w:rPr>
        <w:t>Nucleic Acids Res.</w:t>
      </w:r>
      <w:r>
        <w:t xml:space="preserve"> </w:t>
      </w:r>
      <w:r w:rsidR="005924C7" w:rsidRPr="005924C7">
        <w:rPr>
          <w:b/>
          <w:bCs/>
        </w:rPr>
        <w:t>2006</w:t>
      </w:r>
      <w:r w:rsidR="005924C7">
        <w:t xml:space="preserve">, </w:t>
      </w:r>
      <w:r w:rsidRPr="00936BF6">
        <w:t>34(Database issue):D668-72.</w:t>
      </w:r>
      <w:r>
        <w:t xml:space="preserve">  </w:t>
      </w:r>
      <w:r w:rsidRPr="00936BF6">
        <w:t>PubMed: 16381955</w:t>
      </w:r>
    </w:p>
    <w:p w14:paraId="1FDE86E3" w14:textId="77777777" w:rsidR="00CC69BF" w:rsidRDefault="00CC69BF" w:rsidP="00CC69BF">
      <w:proofErr w:type="spellStart"/>
      <w:r>
        <w:t>DrugBank</w:t>
      </w:r>
      <w:proofErr w:type="spellEnd"/>
      <w:r>
        <w:t xml:space="preserve"> Online. (2021). Retrieved from </w:t>
      </w:r>
      <w:proofErr w:type="spellStart"/>
      <w:r>
        <w:t>DrugBank</w:t>
      </w:r>
      <w:proofErr w:type="spellEnd"/>
      <w:r>
        <w:t xml:space="preserve"> Online: </w:t>
      </w:r>
      <w:hyperlink r:id="rId46" w:history="1">
        <w:r w:rsidRPr="00DD38C8">
          <w:rPr>
            <w:rStyle w:val="Hyperlink"/>
          </w:rPr>
          <w:t>https://go.drugbank.com/</w:t>
        </w:r>
      </w:hyperlink>
    </w:p>
    <w:p w14:paraId="36E9663E" w14:textId="77777777" w:rsidR="00CC69BF" w:rsidRDefault="00CC69BF" w:rsidP="00CC69BF">
      <w:r>
        <w:rPr>
          <w:b/>
          <w:bCs/>
        </w:rPr>
        <w:t>9</w:t>
      </w:r>
      <w:r w:rsidRPr="008D44D3">
        <w:rPr>
          <w:b/>
          <w:bCs/>
        </w:rPr>
        <w:t>.</w:t>
      </w:r>
      <w:r>
        <w:t xml:space="preserve"> Cambridge Structural Database (CSD), Cambridge Crystallographic Data Centre.</w:t>
      </w:r>
      <w:bookmarkStart w:id="11" w:name="_Hlk83593364"/>
      <w:r>
        <w:t xml:space="preserve"> (2021). </w:t>
      </w:r>
      <w:bookmarkEnd w:id="11"/>
      <w:r>
        <w:t xml:space="preserve">Retrieved from CSD: </w:t>
      </w:r>
      <w:hyperlink r:id="rId47" w:history="1">
        <w:r w:rsidRPr="00DD38C8">
          <w:rPr>
            <w:rStyle w:val="Hyperlink"/>
          </w:rPr>
          <w:t>http://www.ccdc.cam.uk/solutions/csd-core/components/csd/</w:t>
        </w:r>
      </w:hyperlink>
    </w:p>
    <w:p w14:paraId="33041FB5" w14:textId="77777777" w:rsidR="00CC69BF" w:rsidRDefault="00CC69BF" w:rsidP="00CC69BF">
      <w:r w:rsidRPr="008D44D3">
        <w:rPr>
          <w:b/>
          <w:bCs/>
        </w:rPr>
        <w:lastRenderedPageBreak/>
        <w:t>1</w:t>
      </w:r>
      <w:r>
        <w:rPr>
          <w:b/>
          <w:bCs/>
        </w:rPr>
        <w:t>0</w:t>
      </w:r>
      <w:r w:rsidRPr="008D44D3">
        <w:rPr>
          <w:b/>
          <w:bCs/>
        </w:rPr>
        <w:t>.</w:t>
      </w:r>
      <w:r>
        <w:t xml:space="preserve"> Royal Society of Chemistry. (2021). </w:t>
      </w:r>
      <w:proofErr w:type="spellStart"/>
      <w:r>
        <w:t>ChemSpider</w:t>
      </w:r>
      <w:proofErr w:type="spellEnd"/>
      <w:r>
        <w:t xml:space="preserve">. Retrieved from </w:t>
      </w:r>
      <w:hyperlink r:id="rId48" w:history="1">
        <w:r w:rsidRPr="00DD38C8">
          <w:rPr>
            <w:rStyle w:val="Hyperlink"/>
          </w:rPr>
          <w:t>http://www.chemspider.com</w:t>
        </w:r>
      </w:hyperlink>
      <w:r>
        <w:t xml:space="preserve"> </w:t>
      </w:r>
    </w:p>
    <w:p w14:paraId="40412BA9" w14:textId="77777777" w:rsidR="00CC69BF" w:rsidRDefault="00CC69BF" w:rsidP="00CC69BF">
      <w:r w:rsidRPr="008D44D3">
        <w:rPr>
          <w:b/>
          <w:bCs/>
        </w:rPr>
        <w:t>1</w:t>
      </w:r>
      <w:r>
        <w:rPr>
          <w:b/>
          <w:bCs/>
        </w:rPr>
        <w:t>1</w:t>
      </w:r>
      <w:r w:rsidRPr="008D44D3">
        <w:rPr>
          <w:b/>
          <w:bCs/>
        </w:rPr>
        <w:t>.</w:t>
      </w:r>
      <w:r>
        <w:t xml:space="preserve"> </w:t>
      </w:r>
      <w:proofErr w:type="spellStart"/>
      <w:r>
        <w:t>ChEMBL</w:t>
      </w:r>
      <w:proofErr w:type="spellEnd"/>
      <w:r>
        <w:t xml:space="preserve">, </w:t>
      </w:r>
      <w:r w:rsidRPr="00BE3D82">
        <w:t>EMBL's European Bioinformatics Institute (EMBL-EBI)</w:t>
      </w:r>
      <w:r>
        <w:t xml:space="preserve">. (2021). Retrieved from </w:t>
      </w:r>
      <w:proofErr w:type="spellStart"/>
      <w:r>
        <w:t>ChEMBL</w:t>
      </w:r>
      <w:proofErr w:type="spellEnd"/>
      <w:r>
        <w:t xml:space="preserve">: </w:t>
      </w:r>
      <w:hyperlink r:id="rId49" w:history="1">
        <w:r w:rsidRPr="00DD38C8">
          <w:rPr>
            <w:rStyle w:val="Hyperlink"/>
          </w:rPr>
          <w:t>https://www.ebi.ac.uk/chembl/</w:t>
        </w:r>
      </w:hyperlink>
    </w:p>
    <w:p w14:paraId="1F34C21F" w14:textId="4F57D10F" w:rsidR="00CC69BF" w:rsidRDefault="00CC69BF" w:rsidP="00CC69BF">
      <w:r w:rsidRPr="00E05DE6">
        <w:t>Mendez</w:t>
      </w:r>
      <w:r>
        <w:t xml:space="preserve"> D</w:t>
      </w:r>
      <w:r w:rsidRPr="00E05DE6">
        <w:t xml:space="preserve">, </w:t>
      </w:r>
      <w:proofErr w:type="spellStart"/>
      <w:r w:rsidRPr="00E05DE6">
        <w:t>Gaulton</w:t>
      </w:r>
      <w:proofErr w:type="spellEnd"/>
      <w:r>
        <w:t xml:space="preserve"> A</w:t>
      </w:r>
      <w:r w:rsidRPr="00E05DE6">
        <w:t>, Bento</w:t>
      </w:r>
      <w:r>
        <w:t xml:space="preserve"> AP</w:t>
      </w:r>
      <w:r w:rsidRPr="00E05DE6">
        <w:t>, Chambers</w:t>
      </w:r>
      <w:r>
        <w:t xml:space="preserve"> J</w:t>
      </w:r>
      <w:r w:rsidRPr="00E05DE6">
        <w:t xml:space="preserve">, De </w:t>
      </w:r>
      <w:proofErr w:type="spellStart"/>
      <w:r w:rsidRPr="00E05DE6">
        <w:t>Veij</w:t>
      </w:r>
      <w:proofErr w:type="spellEnd"/>
      <w:r>
        <w:t xml:space="preserve"> M</w:t>
      </w:r>
      <w:r w:rsidRPr="00E05DE6">
        <w:t>, Félix</w:t>
      </w:r>
      <w:r>
        <w:t xml:space="preserve"> E</w:t>
      </w:r>
      <w:r w:rsidRPr="00E05DE6">
        <w:t xml:space="preserve">, </w:t>
      </w:r>
      <w:proofErr w:type="spellStart"/>
      <w:r w:rsidRPr="00E05DE6">
        <w:t>Magariños</w:t>
      </w:r>
      <w:proofErr w:type="spellEnd"/>
      <w:r>
        <w:t xml:space="preserve"> MP</w:t>
      </w:r>
      <w:r w:rsidRPr="00E05DE6">
        <w:t>, Mosquera</w:t>
      </w:r>
      <w:r>
        <w:t xml:space="preserve"> JF</w:t>
      </w:r>
      <w:r w:rsidRPr="00E05DE6">
        <w:t xml:space="preserve">, </w:t>
      </w:r>
      <w:proofErr w:type="spellStart"/>
      <w:r w:rsidRPr="00E05DE6">
        <w:t>Mutowo</w:t>
      </w:r>
      <w:proofErr w:type="spellEnd"/>
      <w:r>
        <w:t xml:space="preserve"> P</w:t>
      </w:r>
      <w:r w:rsidRPr="00E05DE6">
        <w:t xml:space="preserve">, </w:t>
      </w:r>
      <w:proofErr w:type="spellStart"/>
      <w:r w:rsidRPr="00E05DE6">
        <w:t>Nowotka</w:t>
      </w:r>
      <w:proofErr w:type="spellEnd"/>
      <w:r>
        <w:t xml:space="preserve"> M. </w:t>
      </w:r>
      <w:proofErr w:type="spellStart"/>
      <w:r w:rsidRPr="0065678D">
        <w:t>ChEMBL</w:t>
      </w:r>
      <w:proofErr w:type="spellEnd"/>
      <w:r w:rsidRPr="0065678D">
        <w:t>: towards direct deposition of bioassay data</w:t>
      </w:r>
      <w:r w:rsidRPr="00327142">
        <w:rPr>
          <w:i/>
          <w:iCs/>
        </w:rPr>
        <w:t>.  Nucleic Acids Res.</w:t>
      </w:r>
      <w:r w:rsidR="005924C7">
        <w:rPr>
          <w:i/>
          <w:iCs/>
        </w:rPr>
        <w:t xml:space="preserve"> </w:t>
      </w:r>
      <w:r w:rsidR="005924C7" w:rsidRPr="005924C7">
        <w:rPr>
          <w:b/>
          <w:bCs/>
        </w:rPr>
        <w:t>2019</w:t>
      </w:r>
      <w:r w:rsidRPr="00E05DE6">
        <w:t>,</w:t>
      </w:r>
      <w:r>
        <w:t xml:space="preserve"> </w:t>
      </w:r>
      <w:r w:rsidRPr="00E05DE6">
        <w:t>47</w:t>
      </w:r>
      <w:r>
        <w:t>(</w:t>
      </w:r>
      <w:r w:rsidRPr="00E05DE6">
        <w:t>D1</w:t>
      </w:r>
      <w:r>
        <w:t xml:space="preserve">), </w:t>
      </w:r>
      <w:r w:rsidRPr="00E05DE6">
        <w:t xml:space="preserve"> D930</w:t>
      </w:r>
      <w:r>
        <w:t>:</w:t>
      </w:r>
      <w:r w:rsidRPr="00E05DE6">
        <w:t>D940</w:t>
      </w:r>
      <w:r>
        <w:t xml:space="preserve">.  DOI: </w:t>
      </w:r>
      <w:r w:rsidRPr="00E05DE6">
        <w:t>10.1093/</w:t>
      </w:r>
      <w:proofErr w:type="spellStart"/>
      <w:r w:rsidRPr="00E05DE6">
        <w:t>nar</w:t>
      </w:r>
      <w:proofErr w:type="spellEnd"/>
      <w:r w:rsidRPr="00E05DE6">
        <w:t>/gky1075</w:t>
      </w:r>
      <w:r>
        <w:t xml:space="preserve">  </w:t>
      </w:r>
      <w:r w:rsidRPr="00E74363">
        <w:t>PMID: 25883136</w:t>
      </w:r>
    </w:p>
    <w:p w14:paraId="4607DCED" w14:textId="46F05E85" w:rsidR="00CC69BF" w:rsidRDefault="00CC69BF" w:rsidP="00CC69BF">
      <w:r w:rsidRPr="00E05DE6">
        <w:t>Davies</w:t>
      </w:r>
      <w:r>
        <w:t xml:space="preserve"> M</w:t>
      </w:r>
      <w:r w:rsidRPr="00E05DE6">
        <w:t xml:space="preserve">, </w:t>
      </w:r>
      <w:proofErr w:type="spellStart"/>
      <w:r w:rsidRPr="00E05DE6">
        <w:t>Nowotka</w:t>
      </w:r>
      <w:proofErr w:type="spellEnd"/>
      <w:r>
        <w:t xml:space="preserve"> M</w:t>
      </w:r>
      <w:r w:rsidRPr="00E05DE6">
        <w:t>, Papadatos</w:t>
      </w:r>
      <w:r>
        <w:t xml:space="preserve"> G</w:t>
      </w:r>
      <w:r w:rsidRPr="00E05DE6">
        <w:t>, Dedman</w:t>
      </w:r>
      <w:r>
        <w:t xml:space="preserve"> N</w:t>
      </w:r>
      <w:r w:rsidRPr="00E05DE6">
        <w:t xml:space="preserve">, </w:t>
      </w:r>
      <w:proofErr w:type="spellStart"/>
      <w:r w:rsidRPr="00E05DE6">
        <w:t>Gaulton</w:t>
      </w:r>
      <w:proofErr w:type="spellEnd"/>
      <w:r>
        <w:t xml:space="preserve"> A</w:t>
      </w:r>
      <w:r w:rsidRPr="00E05DE6">
        <w:t>, Atkinson</w:t>
      </w:r>
      <w:r>
        <w:t xml:space="preserve"> F</w:t>
      </w:r>
      <w:r w:rsidRPr="00E05DE6">
        <w:t>, Bellis</w:t>
      </w:r>
      <w:r>
        <w:t xml:space="preserve"> L</w:t>
      </w:r>
      <w:r w:rsidRPr="00E05DE6">
        <w:t xml:space="preserve">, </w:t>
      </w:r>
      <w:proofErr w:type="spellStart"/>
      <w:r w:rsidRPr="00E05DE6">
        <w:t>Overington</w:t>
      </w:r>
      <w:proofErr w:type="spellEnd"/>
      <w:r>
        <w:t xml:space="preserve"> JP.</w:t>
      </w:r>
      <w:r w:rsidR="00522C0C">
        <w:t xml:space="preserve"> </w:t>
      </w:r>
      <w:proofErr w:type="spellStart"/>
      <w:r>
        <w:t>ChEMBL</w:t>
      </w:r>
      <w:proofErr w:type="spellEnd"/>
      <w:r>
        <w:t xml:space="preserve"> web services: streamlining access to drug discovery data and utilities  </w:t>
      </w:r>
      <w:r w:rsidRPr="00327142">
        <w:rPr>
          <w:i/>
          <w:iCs/>
        </w:rPr>
        <w:t>Nucleic Acids Res.</w:t>
      </w:r>
      <w:r w:rsidRPr="00E74363">
        <w:t xml:space="preserve"> </w:t>
      </w:r>
      <w:r w:rsidR="005924C7" w:rsidRPr="005924C7">
        <w:rPr>
          <w:b/>
          <w:bCs/>
        </w:rPr>
        <w:t>2015</w:t>
      </w:r>
      <w:r w:rsidR="005924C7">
        <w:t xml:space="preserve">, </w:t>
      </w:r>
      <w:r w:rsidRPr="00E74363">
        <w:t>43(Web Server issue): W612–W620.</w:t>
      </w:r>
      <w:r>
        <w:t xml:space="preserve">  DOI</w:t>
      </w:r>
      <w:r w:rsidRPr="00E74363">
        <w:t>: 10.1093/</w:t>
      </w:r>
      <w:proofErr w:type="spellStart"/>
      <w:r w:rsidRPr="00E74363">
        <w:t>nar</w:t>
      </w:r>
      <w:proofErr w:type="spellEnd"/>
      <w:r w:rsidRPr="00E74363">
        <w:t>/gkv352</w:t>
      </w:r>
      <w:r>
        <w:t xml:space="preserve">  </w:t>
      </w:r>
      <w:r w:rsidRPr="00E74363">
        <w:t>PMID: 25883136</w:t>
      </w:r>
    </w:p>
    <w:p w14:paraId="36B35CBF" w14:textId="0E66F5F4" w:rsidR="00CC69BF" w:rsidRDefault="00CC69BF" w:rsidP="00CC69BF">
      <w:bookmarkStart w:id="12" w:name="_Hlk83676750"/>
      <w:r w:rsidRPr="008D44D3">
        <w:rPr>
          <w:b/>
          <w:bCs/>
        </w:rPr>
        <w:t>1</w:t>
      </w:r>
      <w:r>
        <w:rPr>
          <w:b/>
          <w:bCs/>
        </w:rPr>
        <w:t>2</w:t>
      </w:r>
      <w:r w:rsidRPr="008D44D3">
        <w:rPr>
          <w:b/>
          <w:bCs/>
        </w:rPr>
        <w:t>.</w:t>
      </w:r>
      <w:r>
        <w:t xml:space="preserve"> </w:t>
      </w:r>
      <w:r w:rsidRPr="0009603A">
        <w:t xml:space="preserve">Weininger, D. SMILES, a chemical language and information system. 1. Introduction to methodology and encoding rules. </w:t>
      </w:r>
      <w:r w:rsidRPr="00327142">
        <w:rPr>
          <w:i/>
          <w:iCs/>
        </w:rPr>
        <w:t xml:space="preserve">J. Chem. Inf. </w:t>
      </w:r>
      <w:proofErr w:type="spellStart"/>
      <w:r w:rsidRPr="00327142">
        <w:rPr>
          <w:i/>
          <w:iCs/>
        </w:rPr>
        <w:t>Comput</w:t>
      </w:r>
      <w:proofErr w:type="spellEnd"/>
      <w:r w:rsidRPr="00327142">
        <w:rPr>
          <w:i/>
          <w:iCs/>
        </w:rPr>
        <w:t>. Sci</w:t>
      </w:r>
      <w:r w:rsidRPr="0009603A">
        <w:t>.</w:t>
      </w:r>
      <w:r w:rsidR="005924C7">
        <w:t xml:space="preserve"> </w:t>
      </w:r>
      <w:r w:rsidR="005924C7" w:rsidRPr="005924C7">
        <w:rPr>
          <w:b/>
          <w:bCs/>
        </w:rPr>
        <w:t>1988</w:t>
      </w:r>
      <w:r w:rsidRPr="0009603A">
        <w:t>, 28(1), 31-36. doi:10.1021/ci00057a005</w:t>
      </w:r>
    </w:p>
    <w:p w14:paraId="19F9CD67" w14:textId="1EF638C1" w:rsidR="00CC69BF" w:rsidRDefault="00CC69BF" w:rsidP="00CC69BF">
      <w:r>
        <w:t xml:space="preserve">Weininger D, Weininger A, Weininger J. SMILES. 2. Algorithm for generation of unique SMILES notation. </w:t>
      </w:r>
      <w:r w:rsidRPr="00327142">
        <w:rPr>
          <w:i/>
          <w:iCs/>
        </w:rPr>
        <w:t xml:space="preserve">J. Chem. Inf. </w:t>
      </w:r>
      <w:proofErr w:type="spellStart"/>
      <w:r w:rsidRPr="00327142">
        <w:rPr>
          <w:i/>
          <w:iCs/>
        </w:rPr>
        <w:t>Comput</w:t>
      </w:r>
      <w:proofErr w:type="spellEnd"/>
      <w:r w:rsidRPr="00327142">
        <w:rPr>
          <w:i/>
          <w:iCs/>
        </w:rPr>
        <w:t>. Sci.</w:t>
      </w:r>
      <w:r w:rsidR="005924C7">
        <w:rPr>
          <w:i/>
          <w:iCs/>
        </w:rPr>
        <w:t xml:space="preserve"> </w:t>
      </w:r>
      <w:r w:rsidR="005924C7" w:rsidRPr="005924C7">
        <w:rPr>
          <w:b/>
          <w:bCs/>
        </w:rPr>
        <w:t>1998</w:t>
      </w:r>
      <w:r w:rsidR="005924C7">
        <w:t>,</w:t>
      </w:r>
      <w:r w:rsidR="00327142">
        <w:t xml:space="preserve"> </w:t>
      </w:r>
      <w:r>
        <w:t>29(2), 97-101. doi:10.1021/ci00062/a008</w:t>
      </w:r>
    </w:p>
    <w:p w14:paraId="1F499CDF" w14:textId="38F10B59" w:rsidR="00CC69BF" w:rsidRDefault="00CC69BF" w:rsidP="00CC69BF">
      <w:r>
        <w:t>Weininger D.</w:t>
      </w:r>
      <w:r w:rsidR="005924C7">
        <w:t xml:space="preserve"> </w:t>
      </w:r>
      <w:r>
        <w:t xml:space="preserve"> Smiles. 3. Depict. Graphical depiction of chemical structures. </w:t>
      </w:r>
      <w:r w:rsidRPr="00327142">
        <w:rPr>
          <w:i/>
          <w:iCs/>
        </w:rPr>
        <w:t xml:space="preserve">J. Chem. Inf. </w:t>
      </w:r>
      <w:proofErr w:type="spellStart"/>
      <w:r w:rsidRPr="00327142">
        <w:rPr>
          <w:i/>
          <w:iCs/>
        </w:rPr>
        <w:t>Comput</w:t>
      </w:r>
      <w:proofErr w:type="spellEnd"/>
      <w:r w:rsidRPr="00327142">
        <w:rPr>
          <w:i/>
          <w:iCs/>
        </w:rPr>
        <w:t>. Sci.</w:t>
      </w:r>
      <w:r w:rsidR="005924C7">
        <w:t xml:space="preserve"> </w:t>
      </w:r>
      <w:r w:rsidR="005924C7" w:rsidRPr="005924C7">
        <w:rPr>
          <w:b/>
          <w:bCs/>
        </w:rPr>
        <w:t>1990</w:t>
      </w:r>
      <w:r w:rsidR="005924C7">
        <w:t>,</w:t>
      </w:r>
      <w:r>
        <w:t xml:space="preserve"> 30(3), 237-243. doi:10.1021/ci00067a005</w:t>
      </w:r>
    </w:p>
    <w:p w14:paraId="6613D02E" w14:textId="77777777" w:rsidR="00CC69BF" w:rsidRDefault="00CC69BF" w:rsidP="00CC69BF">
      <w:pPr>
        <w:rPr>
          <w:rFonts w:cstheme="minorHAnsi"/>
          <w:color w:val="000000"/>
        </w:rPr>
      </w:pPr>
      <w:r w:rsidRPr="008D44D3">
        <w:rPr>
          <w:b/>
          <w:bCs/>
        </w:rPr>
        <w:t>1</w:t>
      </w:r>
      <w:r>
        <w:rPr>
          <w:b/>
          <w:bCs/>
        </w:rPr>
        <w:t>3</w:t>
      </w:r>
      <w:r w:rsidRPr="008D44D3">
        <w:rPr>
          <w:b/>
          <w:bCs/>
        </w:rPr>
        <w:t>.</w:t>
      </w:r>
      <w:r>
        <w:t xml:space="preserve"> </w:t>
      </w:r>
      <w:r w:rsidRPr="006D464B">
        <w:rPr>
          <w:rFonts w:cstheme="minorHAnsi"/>
          <w:color w:val="000000"/>
        </w:rPr>
        <w:t xml:space="preserve">D.A. Case, H.M. </w:t>
      </w:r>
      <w:proofErr w:type="spellStart"/>
      <w:r w:rsidRPr="006D464B">
        <w:rPr>
          <w:rFonts w:cstheme="minorHAnsi"/>
          <w:color w:val="000000"/>
        </w:rPr>
        <w:t>Aktulga</w:t>
      </w:r>
      <w:proofErr w:type="spellEnd"/>
      <w:r w:rsidRPr="006D464B">
        <w:rPr>
          <w:rFonts w:cstheme="minorHAnsi"/>
          <w:color w:val="000000"/>
        </w:rPr>
        <w:t xml:space="preserve">, K. Belfon, I.Y. Ben-Shalom, S.R. Brozell, D.S. Cerutti, T.E. Cheatham, III, G.A. Cisneros, V.W.D. Cruzeiro, T.A. Darden, R.E. Duke, G. </w:t>
      </w:r>
      <w:proofErr w:type="spellStart"/>
      <w:r w:rsidRPr="006D464B">
        <w:rPr>
          <w:rFonts w:cstheme="minorHAnsi"/>
          <w:color w:val="000000"/>
        </w:rPr>
        <w:t>Giambasu</w:t>
      </w:r>
      <w:proofErr w:type="spellEnd"/>
      <w:r w:rsidRPr="006D464B">
        <w:rPr>
          <w:rFonts w:cstheme="minorHAnsi"/>
          <w:color w:val="000000"/>
        </w:rPr>
        <w:t xml:space="preserve">, M.K. Gilson, H. Gohlke, A.W. Goetz, R. Harris, S. Izadi, S.A. </w:t>
      </w:r>
      <w:proofErr w:type="spellStart"/>
      <w:r w:rsidRPr="006D464B">
        <w:rPr>
          <w:rFonts w:cstheme="minorHAnsi"/>
          <w:color w:val="000000"/>
        </w:rPr>
        <w:t>Izmailov</w:t>
      </w:r>
      <w:proofErr w:type="spellEnd"/>
      <w:r w:rsidRPr="006D464B">
        <w:rPr>
          <w:rFonts w:cstheme="minorHAnsi"/>
          <w:color w:val="000000"/>
        </w:rPr>
        <w:t xml:space="preserve">, C. </w:t>
      </w:r>
      <w:proofErr w:type="spellStart"/>
      <w:r w:rsidRPr="006D464B">
        <w:rPr>
          <w:rFonts w:cstheme="minorHAnsi"/>
          <w:color w:val="000000"/>
        </w:rPr>
        <w:t>Jin</w:t>
      </w:r>
      <w:proofErr w:type="spellEnd"/>
      <w:r w:rsidRPr="006D464B">
        <w:rPr>
          <w:rFonts w:cstheme="minorHAnsi"/>
          <w:color w:val="000000"/>
        </w:rPr>
        <w:t xml:space="preserve">, K. </w:t>
      </w:r>
      <w:proofErr w:type="spellStart"/>
      <w:r w:rsidRPr="006D464B">
        <w:rPr>
          <w:rFonts w:cstheme="minorHAnsi"/>
          <w:color w:val="000000"/>
        </w:rPr>
        <w:t>Kasavajhala</w:t>
      </w:r>
      <w:proofErr w:type="spellEnd"/>
      <w:r w:rsidRPr="006D464B">
        <w:rPr>
          <w:rFonts w:cstheme="minorHAnsi"/>
          <w:color w:val="000000"/>
        </w:rPr>
        <w:t xml:space="preserve">, M.C. Kaymak, E. King, A. Kovalenko, T. Kurtzman, T.S. Lee, S. LeGrand, P. Li, C. Lin, J. Liu, T. </w:t>
      </w:r>
      <w:proofErr w:type="spellStart"/>
      <w:r w:rsidRPr="006D464B">
        <w:rPr>
          <w:rFonts w:cstheme="minorHAnsi"/>
          <w:color w:val="000000"/>
        </w:rPr>
        <w:t>Luchko</w:t>
      </w:r>
      <w:proofErr w:type="spellEnd"/>
      <w:r w:rsidRPr="006D464B">
        <w:rPr>
          <w:rFonts w:cstheme="minorHAnsi"/>
          <w:color w:val="000000"/>
        </w:rPr>
        <w:t xml:space="preserve">, R. Luo, M. Machado, V. Man, M. </w:t>
      </w:r>
      <w:proofErr w:type="spellStart"/>
      <w:r w:rsidRPr="006D464B">
        <w:rPr>
          <w:rFonts w:cstheme="minorHAnsi"/>
          <w:color w:val="000000"/>
        </w:rPr>
        <w:t>Manathunga</w:t>
      </w:r>
      <w:proofErr w:type="spellEnd"/>
      <w:r w:rsidRPr="006D464B">
        <w:rPr>
          <w:rFonts w:cstheme="minorHAnsi"/>
          <w:color w:val="000000"/>
        </w:rPr>
        <w:t xml:space="preserve">, K.M. Merz, Y. Miao, O. </w:t>
      </w:r>
      <w:proofErr w:type="spellStart"/>
      <w:r w:rsidRPr="006D464B">
        <w:rPr>
          <w:rFonts w:cstheme="minorHAnsi"/>
          <w:color w:val="000000"/>
        </w:rPr>
        <w:t>Mikhailovskii</w:t>
      </w:r>
      <w:proofErr w:type="spellEnd"/>
      <w:r w:rsidRPr="006D464B">
        <w:rPr>
          <w:rFonts w:cstheme="minorHAnsi"/>
          <w:color w:val="000000"/>
        </w:rPr>
        <w:t xml:space="preserve">, G. Monard, H. Nguyen, K.A. O’Hearn, A. </w:t>
      </w:r>
      <w:proofErr w:type="spellStart"/>
      <w:r w:rsidRPr="006D464B">
        <w:rPr>
          <w:rFonts w:cstheme="minorHAnsi"/>
          <w:color w:val="000000"/>
        </w:rPr>
        <w:t>Onufriev</w:t>
      </w:r>
      <w:proofErr w:type="spellEnd"/>
      <w:r w:rsidRPr="006D464B">
        <w:rPr>
          <w:rFonts w:cstheme="minorHAnsi"/>
          <w:color w:val="000000"/>
        </w:rPr>
        <w:t xml:space="preserve">, F. Pan, S. Pantano, R. Qi, A. </w:t>
      </w:r>
      <w:proofErr w:type="spellStart"/>
      <w:r w:rsidRPr="006D464B">
        <w:rPr>
          <w:rFonts w:cstheme="minorHAnsi"/>
          <w:color w:val="000000"/>
        </w:rPr>
        <w:t>Rahnamoun</w:t>
      </w:r>
      <w:proofErr w:type="spellEnd"/>
      <w:r w:rsidRPr="006D464B">
        <w:rPr>
          <w:rFonts w:cstheme="minorHAnsi"/>
          <w:color w:val="000000"/>
        </w:rPr>
        <w:t xml:space="preserve">, D.R. Roe, A. </w:t>
      </w:r>
      <w:proofErr w:type="spellStart"/>
      <w:r w:rsidRPr="006D464B">
        <w:rPr>
          <w:rFonts w:cstheme="minorHAnsi"/>
          <w:color w:val="000000"/>
        </w:rPr>
        <w:t>Roitberg</w:t>
      </w:r>
      <w:proofErr w:type="spellEnd"/>
      <w:r w:rsidRPr="006D464B">
        <w:rPr>
          <w:rFonts w:cstheme="minorHAnsi"/>
          <w:color w:val="000000"/>
        </w:rPr>
        <w:t xml:space="preserve">, C. Sagui, S. Schott-Verdugo, J. Shen, C.L. Simmerling, N.R. </w:t>
      </w:r>
      <w:proofErr w:type="spellStart"/>
      <w:r w:rsidRPr="006D464B">
        <w:rPr>
          <w:rFonts w:cstheme="minorHAnsi"/>
          <w:color w:val="000000"/>
        </w:rPr>
        <w:t>Skrynnikov</w:t>
      </w:r>
      <w:proofErr w:type="spellEnd"/>
      <w:r w:rsidRPr="006D464B">
        <w:rPr>
          <w:rFonts w:cstheme="minorHAnsi"/>
          <w:color w:val="000000"/>
        </w:rPr>
        <w:t>, J. Smith, J. Swails, R.C. Walker, J. Wang, H. Wei, R.M. Wolf, X. Wu, Y. Xue, D.M. York, S. Zhao, and P.A. Kollman (2021), Amber 2021, University of California, San Francisco.</w:t>
      </w:r>
    </w:p>
    <w:p w14:paraId="21266541" w14:textId="10DA67D1" w:rsidR="00CC69BF" w:rsidRDefault="00CC69BF" w:rsidP="00CC69BF">
      <w:pPr>
        <w:rPr>
          <w:rFonts w:cstheme="minorHAnsi"/>
          <w:color w:val="333333"/>
        </w:rPr>
      </w:pPr>
      <w:r w:rsidRPr="008D44D3">
        <w:rPr>
          <w:b/>
          <w:bCs/>
        </w:rPr>
        <w:t>1</w:t>
      </w:r>
      <w:r>
        <w:rPr>
          <w:b/>
          <w:bCs/>
        </w:rPr>
        <w:t>4</w:t>
      </w:r>
      <w:r w:rsidRPr="008D44D3">
        <w:rPr>
          <w:b/>
          <w:bCs/>
        </w:rPr>
        <w:t>.</w:t>
      </w:r>
      <w:r>
        <w:t xml:space="preserve"> </w:t>
      </w:r>
      <w:r w:rsidRPr="005D33B4">
        <w:rPr>
          <w:rFonts w:cstheme="minorHAnsi"/>
          <w:color w:val="333333"/>
        </w:rPr>
        <w:t>Sadowski</w:t>
      </w:r>
      <w:r>
        <w:rPr>
          <w:rFonts w:cstheme="minorHAnsi"/>
          <w:color w:val="333333"/>
        </w:rPr>
        <w:t xml:space="preserve"> </w:t>
      </w:r>
      <w:r w:rsidRPr="005D33B4">
        <w:rPr>
          <w:rFonts w:cstheme="minorHAnsi"/>
          <w:color w:val="333333"/>
        </w:rPr>
        <w:t>J</w:t>
      </w:r>
      <w:r>
        <w:rPr>
          <w:rFonts w:cstheme="minorHAnsi"/>
          <w:color w:val="333333"/>
        </w:rPr>
        <w:t>,</w:t>
      </w:r>
      <w:r w:rsidRPr="005D33B4">
        <w:rPr>
          <w:rFonts w:cstheme="minorHAnsi"/>
          <w:color w:val="333333"/>
        </w:rPr>
        <w:t xml:space="preserve"> Gasteiger</w:t>
      </w:r>
      <w:r>
        <w:rPr>
          <w:rFonts w:cstheme="minorHAnsi"/>
          <w:color w:val="333333"/>
        </w:rPr>
        <w:t xml:space="preserve"> </w:t>
      </w:r>
      <w:r w:rsidRPr="005D33B4">
        <w:rPr>
          <w:rFonts w:cstheme="minorHAnsi"/>
          <w:color w:val="333333"/>
        </w:rPr>
        <w:t>J.</w:t>
      </w:r>
      <w:r>
        <w:rPr>
          <w:rFonts w:cstheme="minorHAnsi"/>
          <w:color w:val="333333"/>
        </w:rPr>
        <w:t xml:space="preserve">, </w:t>
      </w:r>
      <w:r w:rsidRPr="005D33B4">
        <w:rPr>
          <w:rFonts w:cstheme="minorHAnsi"/>
          <w:color w:val="333333"/>
        </w:rPr>
        <w:t>Klebe G</w:t>
      </w:r>
      <w:r>
        <w:rPr>
          <w:rFonts w:cstheme="minorHAnsi"/>
          <w:color w:val="333333"/>
        </w:rPr>
        <w:t xml:space="preserve">. </w:t>
      </w:r>
      <w:r w:rsidRPr="005D33B4">
        <w:rPr>
          <w:rFonts w:cstheme="minorHAnsi"/>
          <w:color w:val="333333"/>
        </w:rPr>
        <w:t xml:space="preserve">Comparison of Automatic Three-Dimensional Model Builders Using 639 X-Ray Structures. </w:t>
      </w:r>
      <w:r w:rsidRPr="00327142">
        <w:rPr>
          <w:rFonts w:cstheme="minorHAnsi"/>
          <w:i/>
          <w:iCs/>
          <w:color w:val="333333"/>
        </w:rPr>
        <w:t xml:space="preserve">J. Chem. Inf. </w:t>
      </w:r>
      <w:proofErr w:type="spellStart"/>
      <w:r w:rsidRPr="00327142">
        <w:rPr>
          <w:rFonts w:cstheme="minorHAnsi"/>
          <w:i/>
          <w:iCs/>
          <w:color w:val="333333"/>
        </w:rPr>
        <w:t>Comput</w:t>
      </w:r>
      <w:proofErr w:type="spellEnd"/>
      <w:r w:rsidRPr="00327142">
        <w:rPr>
          <w:rFonts w:cstheme="minorHAnsi"/>
          <w:i/>
          <w:iCs/>
          <w:color w:val="333333"/>
        </w:rPr>
        <w:t>. Sci.</w:t>
      </w:r>
      <w:r>
        <w:rPr>
          <w:rFonts w:cstheme="minorHAnsi"/>
          <w:color w:val="333333"/>
        </w:rPr>
        <w:t xml:space="preserve"> </w:t>
      </w:r>
      <w:r w:rsidR="005924C7" w:rsidRPr="005924C7">
        <w:rPr>
          <w:rFonts w:cstheme="minorHAnsi"/>
          <w:b/>
          <w:bCs/>
          <w:color w:val="333333"/>
        </w:rPr>
        <w:t>1994</w:t>
      </w:r>
      <w:r w:rsidR="005924C7">
        <w:rPr>
          <w:rFonts w:cstheme="minorHAnsi"/>
          <w:color w:val="333333"/>
        </w:rPr>
        <w:t xml:space="preserve">, </w:t>
      </w:r>
      <w:r w:rsidRPr="005D33B4">
        <w:rPr>
          <w:rFonts w:cstheme="minorHAnsi"/>
          <w:color w:val="333333"/>
        </w:rPr>
        <w:t xml:space="preserve">34, 1000-1008 </w:t>
      </w:r>
      <w:r>
        <w:rPr>
          <w:rFonts w:cstheme="minorHAnsi"/>
          <w:color w:val="333333"/>
        </w:rPr>
        <w:t xml:space="preserve"> </w:t>
      </w:r>
      <w:r w:rsidRPr="005D33B4">
        <w:rPr>
          <w:rFonts w:cstheme="minorHAnsi"/>
          <w:color w:val="333333"/>
        </w:rPr>
        <w:t>DOI: 10.1021/ci00020a039</w:t>
      </w:r>
    </w:p>
    <w:p w14:paraId="590741B5" w14:textId="3F2F3D41" w:rsidR="00CC69BF" w:rsidRDefault="00CC69BF" w:rsidP="00CC69BF">
      <w:pPr>
        <w:rPr>
          <w:rFonts w:cstheme="minorHAnsi"/>
          <w:color w:val="333333"/>
        </w:rPr>
      </w:pPr>
      <w:r w:rsidRPr="005D33B4">
        <w:rPr>
          <w:rFonts w:cstheme="minorHAnsi"/>
          <w:color w:val="333333"/>
        </w:rPr>
        <w:t>Schwab C</w:t>
      </w:r>
      <w:r>
        <w:rPr>
          <w:rFonts w:cstheme="minorHAnsi"/>
          <w:color w:val="333333"/>
        </w:rPr>
        <w:t xml:space="preserve">H. </w:t>
      </w:r>
      <w:r w:rsidRPr="005D33B4">
        <w:rPr>
          <w:rFonts w:cstheme="minorHAnsi"/>
          <w:color w:val="333333"/>
        </w:rPr>
        <w:t xml:space="preserve"> Conformations and 3D pharmacophore searching</w:t>
      </w:r>
      <w:r w:rsidRPr="00327142">
        <w:rPr>
          <w:rFonts w:cstheme="minorHAnsi"/>
          <w:i/>
          <w:iCs/>
          <w:color w:val="333333"/>
        </w:rPr>
        <w:t>. Drug Discovery Today: Technologies</w:t>
      </w:r>
      <w:r>
        <w:rPr>
          <w:rFonts w:cstheme="minorHAnsi"/>
          <w:color w:val="333333"/>
        </w:rPr>
        <w:t xml:space="preserve"> </w:t>
      </w:r>
      <w:r w:rsidR="005924C7">
        <w:rPr>
          <w:rFonts w:cstheme="minorHAnsi"/>
          <w:color w:val="333333"/>
        </w:rPr>
        <w:t xml:space="preserve">2010, </w:t>
      </w:r>
      <w:r>
        <w:rPr>
          <w:rFonts w:cstheme="minorHAnsi"/>
          <w:color w:val="333333"/>
        </w:rPr>
        <w:t>7(4)</w:t>
      </w:r>
      <w:r w:rsidRPr="005D33B4">
        <w:rPr>
          <w:rFonts w:cstheme="minorHAnsi"/>
          <w:color w:val="333333"/>
        </w:rPr>
        <w:t xml:space="preserve">, Winter </w:t>
      </w:r>
      <w:r w:rsidRPr="005924C7">
        <w:rPr>
          <w:rFonts w:cstheme="minorHAnsi"/>
          <w:b/>
          <w:bCs/>
          <w:color w:val="333333"/>
        </w:rPr>
        <w:t>2010</w:t>
      </w:r>
      <w:r w:rsidRPr="005D33B4">
        <w:rPr>
          <w:rFonts w:cstheme="minorHAnsi"/>
          <w:color w:val="333333"/>
        </w:rPr>
        <w:t xml:space="preserve">, e245-e253 </w:t>
      </w:r>
      <w:r>
        <w:rPr>
          <w:rFonts w:cstheme="minorHAnsi"/>
          <w:color w:val="333333"/>
        </w:rPr>
        <w:t xml:space="preserve">  </w:t>
      </w:r>
      <w:r w:rsidRPr="005D33B4">
        <w:rPr>
          <w:rFonts w:cstheme="minorHAnsi"/>
          <w:color w:val="333333"/>
        </w:rPr>
        <w:t>DOI: 10.1016/j.ddtec.2010.10.003</w:t>
      </w:r>
    </w:p>
    <w:p w14:paraId="0670A775" w14:textId="0A37B779" w:rsidR="00CC69BF" w:rsidRDefault="00CC69BF" w:rsidP="00CC69BF">
      <w:pPr>
        <w:rPr>
          <w:rStyle w:val="Hyperlink"/>
        </w:rPr>
      </w:pPr>
      <w:r>
        <w:t xml:space="preserve">Molecular Networks GmbH, Altamira, LLC. (2021). Corina. Retrieved from MN-AM Corina: </w:t>
      </w:r>
      <w:hyperlink r:id="rId50" w:history="1">
        <w:r w:rsidRPr="00DD38C8">
          <w:rPr>
            <w:rStyle w:val="Hyperlink"/>
          </w:rPr>
          <w:t>https://www.mn-am.com/products/corina</w:t>
        </w:r>
      </w:hyperlink>
    </w:p>
    <w:p w14:paraId="4333D8E5" w14:textId="168653BC" w:rsidR="00FC1B1F" w:rsidRDefault="00FC1B1F" w:rsidP="00CC69BF">
      <w:pPr>
        <w:rPr>
          <w:rStyle w:val="Hyperlink"/>
        </w:rPr>
      </w:pPr>
      <w:r w:rsidRPr="005D33B4">
        <w:rPr>
          <w:rFonts w:cstheme="minorHAnsi"/>
          <w:color w:val="333333"/>
        </w:rPr>
        <w:t>Schwab C</w:t>
      </w:r>
      <w:r>
        <w:rPr>
          <w:rFonts w:cstheme="minorHAnsi"/>
          <w:color w:val="333333"/>
        </w:rPr>
        <w:t xml:space="preserve">H.  Molecular Structure Representation in </w:t>
      </w:r>
      <w:proofErr w:type="spellStart"/>
      <w:r>
        <w:rPr>
          <w:rFonts w:cstheme="minorHAnsi"/>
          <w:color w:val="333333"/>
        </w:rPr>
        <w:t>Chemoinformatics</w:t>
      </w:r>
      <w:proofErr w:type="spellEnd"/>
      <w:r>
        <w:rPr>
          <w:rFonts w:cstheme="minorHAnsi"/>
          <w:color w:val="333333"/>
        </w:rPr>
        <w:t xml:space="preserve"> Applications, Schwab CH, </w:t>
      </w:r>
      <w:proofErr w:type="spellStart"/>
      <w:r>
        <w:rPr>
          <w:rFonts w:cstheme="minorHAnsi"/>
          <w:color w:val="333333"/>
        </w:rPr>
        <w:t>BigChem</w:t>
      </w:r>
      <w:proofErr w:type="spellEnd"/>
      <w:r>
        <w:rPr>
          <w:rFonts w:cstheme="minorHAnsi"/>
          <w:color w:val="333333"/>
        </w:rPr>
        <w:t xml:space="preserve"> Autumn 2017 School, Modena, Italy. Received from </w:t>
      </w:r>
      <w:r w:rsidRPr="00FC1B1F">
        <w:rPr>
          <w:rFonts w:cstheme="minorHAnsi"/>
          <w:color w:val="333333"/>
        </w:rPr>
        <w:t>http://bigchem.eu/sites/default/files/School3_Schwab.pdf</w:t>
      </w:r>
    </w:p>
    <w:p w14:paraId="2AD4D9CB" w14:textId="3A46FE4E" w:rsidR="00CC69BF" w:rsidRDefault="00CC69BF" w:rsidP="00CC69BF">
      <w:r w:rsidRPr="008D44D3">
        <w:rPr>
          <w:b/>
          <w:bCs/>
        </w:rPr>
        <w:t>1</w:t>
      </w:r>
      <w:r>
        <w:rPr>
          <w:b/>
          <w:bCs/>
        </w:rPr>
        <w:t>5</w:t>
      </w:r>
      <w:r w:rsidRPr="008D44D3">
        <w:rPr>
          <w:b/>
          <w:bCs/>
        </w:rPr>
        <w:t>.</w:t>
      </w:r>
      <w:r>
        <w:t xml:space="preserve"> Jones G, Willett P, Glen RC, Leach AR, Taylor R. (1997). Development and validation of a genetic algorithm for flexible docking</w:t>
      </w:r>
      <w:r w:rsidRPr="00327142">
        <w:rPr>
          <w:i/>
          <w:iCs/>
        </w:rPr>
        <w:t>. J. Mol. Biol.</w:t>
      </w:r>
      <w:r w:rsidR="005924C7">
        <w:t xml:space="preserve"> </w:t>
      </w:r>
      <w:r w:rsidR="005924C7" w:rsidRPr="005924C7">
        <w:rPr>
          <w:b/>
          <w:bCs/>
        </w:rPr>
        <w:t>1997</w:t>
      </w:r>
      <w:r w:rsidR="005924C7">
        <w:t>,</w:t>
      </w:r>
      <w:r>
        <w:t xml:space="preserve"> 267(3), 727-748.  </w:t>
      </w:r>
      <w:r w:rsidRPr="00AF2A05">
        <w:t xml:space="preserve">DOI: 10.1006/jmbi.1996.0897 </w:t>
      </w:r>
      <w:r>
        <w:t xml:space="preserve"> </w:t>
      </w:r>
      <w:r w:rsidRPr="00AF2A05">
        <w:t>PMID: 9126849</w:t>
      </w:r>
    </w:p>
    <w:p w14:paraId="42B4139E" w14:textId="5096DA37" w:rsidR="00CC69BF" w:rsidRDefault="00CC69BF" w:rsidP="00CC69BF">
      <w:r>
        <w:t xml:space="preserve">Cambridge Crystallographic Data Centre. (2021). CCDC Discovery GOLD. Retrieved from GOLD Protein Ligand Docking Software: </w:t>
      </w:r>
      <w:hyperlink r:id="rId51" w:history="1">
        <w:r w:rsidRPr="00DD38C8">
          <w:rPr>
            <w:rStyle w:val="Hyperlink"/>
          </w:rPr>
          <w:t>https://www.ccdc.cam.ac.uk/solutions/csd-discovery/Components/Gold/</w:t>
        </w:r>
      </w:hyperlink>
      <w:r>
        <w:t xml:space="preserve"> </w:t>
      </w:r>
    </w:p>
    <w:p w14:paraId="6133B2D0" w14:textId="77777777" w:rsidR="00CC69BF" w:rsidRPr="00623C20" w:rsidRDefault="00CC69BF" w:rsidP="00CC69BF">
      <w:r w:rsidRPr="008D44D3">
        <w:rPr>
          <w:b/>
          <w:bCs/>
        </w:rPr>
        <w:lastRenderedPageBreak/>
        <w:t>1</w:t>
      </w:r>
      <w:r>
        <w:rPr>
          <w:b/>
          <w:bCs/>
        </w:rPr>
        <w:t xml:space="preserve">6. </w:t>
      </w:r>
      <w:r>
        <w:t xml:space="preserve">MathWorks, Inc. MATLAB. (2020b). Retrieved from MathWorks: </w:t>
      </w:r>
      <w:hyperlink r:id="rId52" w:history="1">
        <w:r w:rsidRPr="00DD38C8">
          <w:rPr>
            <w:rStyle w:val="Hyperlink"/>
          </w:rPr>
          <w:t>https://www.mathworks.com/</w:t>
        </w:r>
      </w:hyperlink>
      <w:r>
        <w:t xml:space="preserve">  </w:t>
      </w:r>
    </w:p>
    <w:p w14:paraId="3C6C6B93" w14:textId="463E4EB1" w:rsidR="00CC69BF" w:rsidRDefault="00CC69BF" w:rsidP="00CC69BF">
      <w:r w:rsidRPr="008D44D3">
        <w:rPr>
          <w:b/>
          <w:bCs/>
        </w:rPr>
        <w:t>1</w:t>
      </w:r>
      <w:r>
        <w:rPr>
          <w:b/>
          <w:bCs/>
        </w:rPr>
        <w:t>7</w:t>
      </w:r>
      <w:r w:rsidRPr="008D44D3">
        <w:rPr>
          <w:b/>
          <w:bCs/>
        </w:rPr>
        <w:t>.</w:t>
      </w:r>
      <w:r>
        <w:t xml:space="preserve"> Molecular Graphics Laboratory at the Scripps Research Institute. (2021). MGL Tools. Retrieved from </w:t>
      </w:r>
      <w:proofErr w:type="spellStart"/>
      <w:r>
        <w:t>MGLTools</w:t>
      </w:r>
      <w:proofErr w:type="spellEnd"/>
      <w:r>
        <w:t xml:space="preserve">: </w:t>
      </w:r>
      <w:hyperlink r:id="rId53" w:history="1">
        <w:r w:rsidRPr="00DD38C8">
          <w:rPr>
            <w:rStyle w:val="Hyperlink"/>
          </w:rPr>
          <w:t>http://mgltools.scripps.edu/</w:t>
        </w:r>
      </w:hyperlink>
      <w:r>
        <w:t xml:space="preserve"> </w:t>
      </w:r>
    </w:p>
    <w:p w14:paraId="2667B288" w14:textId="5F5DA68E" w:rsidR="00CC69BF" w:rsidRDefault="00CC69BF" w:rsidP="00CC69BF">
      <w:r w:rsidRPr="008D44D3">
        <w:rPr>
          <w:b/>
          <w:bCs/>
        </w:rPr>
        <w:t>1</w:t>
      </w:r>
      <w:r>
        <w:rPr>
          <w:b/>
          <w:bCs/>
        </w:rPr>
        <w:t>8</w:t>
      </w:r>
      <w:r w:rsidRPr="008D44D3">
        <w:rPr>
          <w:b/>
          <w:bCs/>
        </w:rPr>
        <w:t>.</w:t>
      </w:r>
      <w:r>
        <w:t xml:space="preserve"> Trott O, Olsen AJ. </w:t>
      </w:r>
      <w:proofErr w:type="spellStart"/>
      <w:r>
        <w:t>AutoDock</w:t>
      </w:r>
      <w:proofErr w:type="spellEnd"/>
      <w:r>
        <w:t xml:space="preserve"> Vina: improving the speed and accuracy of docking with a new scoring function, efficient optimization and multithreading. </w:t>
      </w:r>
      <w:r w:rsidRPr="00327142">
        <w:rPr>
          <w:i/>
          <w:iCs/>
        </w:rPr>
        <w:t>Journal of Computational Chemistry</w:t>
      </w:r>
      <w:r w:rsidR="005924C7">
        <w:t xml:space="preserve"> </w:t>
      </w:r>
      <w:r w:rsidR="005924C7" w:rsidRPr="005924C7">
        <w:rPr>
          <w:b/>
          <w:bCs/>
        </w:rPr>
        <w:t>2010</w:t>
      </w:r>
      <w:r w:rsidR="005924C7">
        <w:t xml:space="preserve">, </w:t>
      </w:r>
      <w:r>
        <w:t xml:space="preserve"> 31(2), 455-461.  DOI</w:t>
      </w:r>
      <w:r w:rsidRPr="00B505A8">
        <w:t>: 10.1002/jcc.21334</w:t>
      </w:r>
    </w:p>
    <w:p w14:paraId="6624918F" w14:textId="26CB6FA7" w:rsidR="00CC69BF" w:rsidRPr="00FC1B1F" w:rsidRDefault="00CC69BF" w:rsidP="00CC69BF">
      <w:r w:rsidRPr="000F187B">
        <w:t>Molecular Graphics Lab at The Scripps Research Institute</w:t>
      </w:r>
      <w:r>
        <w:t xml:space="preserve">. (2021). </w:t>
      </w:r>
      <w:proofErr w:type="spellStart"/>
      <w:r>
        <w:t>AutoDock</w:t>
      </w:r>
      <w:proofErr w:type="spellEnd"/>
      <w:r>
        <w:t xml:space="preserve"> Vina. Retrieved from </w:t>
      </w:r>
      <w:proofErr w:type="spellStart"/>
      <w:r>
        <w:t>AutoDock</w:t>
      </w:r>
      <w:proofErr w:type="spellEnd"/>
      <w:r>
        <w:t xml:space="preserve"> Vina: </w:t>
      </w:r>
      <w:hyperlink r:id="rId54" w:history="1">
        <w:r w:rsidRPr="00DD38C8">
          <w:rPr>
            <w:rStyle w:val="Hyperlink"/>
          </w:rPr>
          <w:t>http://vina.scripps.edu/</w:t>
        </w:r>
      </w:hyperlink>
    </w:p>
    <w:p w14:paraId="23F117DB" w14:textId="03EF8157" w:rsidR="00CC69BF" w:rsidRDefault="00FC1B1F" w:rsidP="00CC69BF">
      <w:r>
        <w:rPr>
          <w:b/>
          <w:bCs/>
        </w:rPr>
        <w:t>19</w:t>
      </w:r>
      <w:r w:rsidR="00CC69BF" w:rsidRPr="00331CF1">
        <w:t>. Pagadala</w:t>
      </w:r>
      <w:r w:rsidR="00CC69BF">
        <w:t xml:space="preserve"> NS</w:t>
      </w:r>
      <w:r w:rsidR="00CC69BF" w:rsidRPr="00331CF1">
        <w:t>,</w:t>
      </w:r>
      <w:r w:rsidR="00CC69BF">
        <w:t xml:space="preserve"> </w:t>
      </w:r>
      <w:r w:rsidR="00CC69BF" w:rsidRPr="00331CF1">
        <w:t>Syed</w:t>
      </w:r>
      <w:r w:rsidR="00CC69BF">
        <w:t xml:space="preserve"> K, </w:t>
      </w:r>
      <w:r w:rsidR="00CC69BF" w:rsidRPr="00331CF1">
        <w:t>Tuszynski</w:t>
      </w:r>
      <w:r w:rsidR="00CC69BF">
        <w:t xml:space="preserve"> J.  </w:t>
      </w:r>
      <w:r w:rsidR="00CC69BF" w:rsidRPr="00331CF1">
        <w:t>Software for molecular docking: a revie</w:t>
      </w:r>
      <w:r w:rsidR="00CC69BF">
        <w:t xml:space="preserve">w. </w:t>
      </w:r>
      <w:proofErr w:type="spellStart"/>
      <w:r w:rsidR="00CC69BF" w:rsidRPr="00327142">
        <w:rPr>
          <w:i/>
          <w:iCs/>
        </w:rPr>
        <w:t>Biophys</w:t>
      </w:r>
      <w:proofErr w:type="spellEnd"/>
      <w:r w:rsidR="00CC69BF" w:rsidRPr="00327142">
        <w:rPr>
          <w:i/>
          <w:iCs/>
        </w:rPr>
        <w:t>. Rev.</w:t>
      </w:r>
      <w:r w:rsidR="00CC69BF">
        <w:t xml:space="preserve"> </w:t>
      </w:r>
      <w:r w:rsidR="005924C7" w:rsidRPr="005924C7">
        <w:rPr>
          <w:b/>
          <w:bCs/>
        </w:rPr>
        <w:t>2017</w:t>
      </w:r>
      <w:r w:rsidR="005924C7">
        <w:t xml:space="preserve">, </w:t>
      </w:r>
      <w:r w:rsidR="00CC69BF" w:rsidRPr="00331CF1">
        <w:t>9(2): 91–102.</w:t>
      </w:r>
      <w:r w:rsidR="00CC69BF">
        <w:t xml:space="preserve"> </w:t>
      </w:r>
      <w:r w:rsidR="00CC69BF" w:rsidRPr="00331CF1">
        <w:rPr>
          <w:rFonts w:ascii="Arial" w:hAnsi="Arial" w:cs="Arial"/>
          <w:color w:val="000000"/>
          <w:sz w:val="20"/>
          <w:szCs w:val="20"/>
          <w:shd w:val="clear" w:color="auto" w:fill="FFFFFF"/>
        </w:rPr>
        <w:t> </w:t>
      </w:r>
      <w:r w:rsidR="00CC69BF">
        <w:rPr>
          <w:rFonts w:ascii="Arial" w:hAnsi="Arial" w:cs="Arial"/>
          <w:color w:val="000000"/>
          <w:sz w:val="20"/>
          <w:szCs w:val="20"/>
          <w:shd w:val="clear" w:color="auto" w:fill="FFFFFF"/>
        </w:rPr>
        <w:t>DOI</w:t>
      </w:r>
      <w:r w:rsidR="00CC69BF" w:rsidRPr="00331CF1">
        <w:rPr>
          <w:rFonts w:ascii="Arial" w:hAnsi="Arial" w:cs="Arial"/>
          <w:color w:val="000000"/>
          <w:sz w:val="20"/>
          <w:szCs w:val="20"/>
          <w:shd w:val="clear" w:color="auto" w:fill="FFFFFF"/>
        </w:rPr>
        <w:t>:</w:t>
      </w:r>
      <w:r w:rsidR="00CC69BF">
        <w:rPr>
          <w:rFonts w:ascii="Arial" w:hAnsi="Arial" w:cs="Arial"/>
          <w:color w:val="000000"/>
          <w:sz w:val="20"/>
          <w:szCs w:val="20"/>
          <w:shd w:val="clear" w:color="auto" w:fill="FFFFFF"/>
        </w:rPr>
        <w:t xml:space="preserve"> 10.1007/s12551-016-0247-1  </w:t>
      </w:r>
      <w:r w:rsidR="00CC69BF" w:rsidRPr="00331CF1">
        <w:t>PMID: 28510083</w:t>
      </w:r>
      <w:r w:rsidR="00CC69BF">
        <w:t xml:space="preserve">  </w:t>
      </w:r>
      <w:r w:rsidR="00CC69BF" w:rsidRPr="00331CF1">
        <w:t>PMCID: PMC5425816</w:t>
      </w:r>
    </w:p>
    <w:p w14:paraId="732CFE87" w14:textId="1641A7CC" w:rsidR="00CC69BF" w:rsidRDefault="00CC69BF" w:rsidP="00CC69BF">
      <w:proofErr w:type="spellStart"/>
      <w:r>
        <w:t>Plewczynski</w:t>
      </w:r>
      <w:proofErr w:type="spellEnd"/>
      <w:r>
        <w:t xml:space="preserve"> D, </w:t>
      </w:r>
      <w:proofErr w:type="spellStart"/>
      <w:r>
        <w:t>Łaźniewski</w:t>
      </w:r>
      <w:proofErr w:type="spellEnd"/>
      <w:r>
        <w:t xml:space="preserve"> M, Augustyniak R, </w:t>
      </w:r>
      <w:proofErr w:type="spellStart"/>
      <w:r>
        <w:t>Ginalski</w:t>
      </w:r>
      <w:proofErr w:type="spellEnd"/>
      <w:r>
        <w:t xml:space="preserve"> K. Can we trust docking results? Evaluation of seven commonly used programs on </w:t>
      </w:r>
      <w:proofErr w:type="spellStart"/>
      <w:r>
        <w:t>PDBbind</w:t>
      </w:r>
      <w:proofErr w:type="spellEnd"/>
      <w:r>
        <w:t xml:space="preserve"> database</w:t>
      </w:r>
      <w:r w:rsidRPr="00814991">
        <w:t xml:space="preserve"> </w:t>
      </w:r>
      <w:r>
        <w:t xml:space="preserve">comparative study. </w:t>
      </w:r>
      <w:r w:rsidRPr="00327142">
        <w:rPr>
          <w:i/>
          <w:iCs/>
        </w:rPr>
        <w:t xml:space="preserve">J. </w:t>
      </w:r>
      <w:proofErr w:type="spellStart"/>
      <w:r w:rsidRPr="00327142">
        <w:rPr>
          <w:i/>
          <w:iCs/>
        </w:rPr>
        <w:t>Comput</w:t>
      </w:r>
      <w:proofErr w:type="spellEnd"/>
      <w:r w:rsidRPr="00327142">
        <w:rPr>
          <w:i/>
          <w:iCs/>
        </w:rPr>
        <w:t>. Chem.</w:t>
      </w:r>
      <w:r>
        <w:t xml:space="preserve"> </w:t>
      </w:r>
      <w:r w:rsidR="005924C7" w:rsidRPr="005924C7">
        <w:rPr>
          <w:b/>
          <w:bCs/>
        </w:rPr>
        <w:t>2011</w:t>
      </w:r>
      <w:r w:rsidR="005924C7">
        <w:t xml:space="preserve">, </w:t>
      </w:r>
      <w:r>
        <w:t xml:space="preserve">32(4):742-55.  DOI: 10.1002/jcc.21643  </w:t>
      </w:r>
      <w:r w:rsidRPr="00814991">
        <w:t>PMID: 20812323</w:t>
      </w:r>
    </w:p>
    <w:p w14:paraId="202D764F" w14:textId="6FCEF1A2" w:rsidR="00CC69BF" w:rsidRDefault="00CC69BF" w:rsidP="00CC69BF">
      <w:r w:rsidRPr="008D44D3">
        <w:rPr>
          <w:b/>
          <w:bCs/>
        </w:rPr>
        <w:t>2</w:t>
      </w:r>
      <w:r w:rsidR="00FC1B1F">
        <w:rPr>
          <w:b/>
          <w:bCs/>
        </w:rPr>
        <w:t>0</w:t>
      </w:r>
      <w:r w:rsidRPr="008D44D3">
        <w:rPr>
          <w:b/>
          <w:bCs/>
        </w:rPr>
        <w:t>.</w:t>
      </w:r>
      <w:r w:rsidRPr="006D464B">
        <w:t xml:space="preserve"> </w:t>
      </w:r>
      <w:r>
        <w:t xml:space="preserve">Lipinski CA, Lombardo F, Dominy WB, Feeney PJ. Experimental and computational approaches to estimate solubility and permeability in drug discovery and development settings. </w:t>
      </w:r>
      <w:r w:rsidRPr="00327142">
        <w:rPr>
          <w:i/>
          <w:iCs/>
        </w:rPr>
        <w:t xml:space="preserve">Adv. Drug Deliv. Rev. </w:t>
      </w:r>
      <w:r w:rsidR="005924C7" w:rsidRPr="00522C0C">
        <w:rPr>
          <w:b/>
          <w:bCs/>
        </w:rPr>
        <w:t>2001</w:t>
      </w:r>
      <w:r w:rsidR="005924C7">
        <w:t>, 4</w:t>
      </w:r>
      <w:r>
        <w:t>6(1-3), 3-26.  DOI</w:t>
      </w:r>
      <w:r w:rsidRPr="00B63F95">
        <w:t>: 10.1016/s0169-409x(00)00129-0</w:t>
      </w:r>
    </w:p>
    <w:p w14:paraId="0B207285" w14:textId="7B704A40" w:rsidR="00CC69BF" w:rsidRDefault="00CC69BF" w:rsidP="00CC69BF">
      <w:r>
        <w:t xml:space="preserve">Lipinski C. Lead- and drug-like compounds: the rule-of-five revolution. </w:t>
      </w:r>
      <w:r w:rsidRPr="00327142">
        <w:rPr>
          <w:i/>
          <w:iCs/>
        </w:rPr>
        <w:t>Drug Discovery Today Technologies</w:t>
      </w:r>
      <w:r w:rsidR="00FA07EC">
        <w:t xml:space="preserve"> </w:t>
      </w:r>
      <w:r w:rsidR="00FA07EC" w:rsidRPr="00522C0C">
        <w:rPr>
          <w:b/>
          <w:bCs/>
        </w:rPr>
        <w:t>2004</w:t>
      </w:r>
      <w:r w:rsidR="00FA07EC">
        <w:t>,</w:t>
      </w:r>
      <w:r>
        <w:t xml:space="preserve"> 1(4), 337-341.  </w:t>
      </w:r>
      <w:r w:rsidRPr="001D0A44">
        <w:t>PMID: 24981612 DOI: 10.1016/j.ddtec.2004.11.007</w:t>
      </w:r>
    </w:p>
    <w:p w14:paraId="76D6062B" w14:textId="7118BA5A" w:rsidR="00CC69BF" w:rsidRDefault="00CC69BF" w:rsidP="00CC69BF">
      <w:r w:rsidRPr="008D44D3">
        <w:rPr>
          <w:b/>
          <w:bCs/>
        </w:rPr>
        <w:t>2</w:t>
      </w:r>
      <w:r w:rsidR="00FC1B1F">
        <w:rPr>
          <w:b/>
          <w:bCs/>
        </w:rPr>
        <w:t>1</w:t>
      </w:r>
      <w:r w:rsidRPr="008D44D3">
        <w:rPr>
          <w:b/>
          <w:bCs/>
        </w:rPr>
        <w:t>.</w:t>
      </w:r>
      <w:r>
        <w:t xml:space="preserve"> </w:t>
      </w:r>
      <w:r w:rsidRPr="00AF2A05">
        <w:t xml:space="preserve">Ghose </w:t>
      </w:r>
      <w:r>
        <w:t>AK</w:t>
      </w:r>
      <w:r w:rsidRPr="00AF2A05">
        <w:t xml:space="preserve">, </w:t>
      </w:r>
      <w:proofErr w:type="spellStart"/>
      <w:r w:rsidRPr="00AF2A05">
        <w:t>Viswanadhan</w:t>
      </w:r>
      <w:proofErr w:type="spellEnd"/>
      <w:r>
        <w:t xml:space="preserve"> VN</w:t>
      </w:r>
      <w:r w:rsidRPr="00AF2A05">
        <w:t xml:space="preserve">, </w:t>
      </w:r>
      <w:proofErr w:type="spellStart"/>
      <w:r w:rsidRPr="00AF2A05">
        <w:t>Wendoloski</w:t>
      </w:r>
      <w:proofErr w:type="spellEnd"/>
      <w:r w:rsidRPr="00AF2A05">
        <w:t xml:space="preserve"> </w:t>
      </w:r>
      <w:r>
        <w:t>JJ. A knowledge-based approach in designing combinatorial or medicinal chemistry libraries for drug discovery</w:t>
      </w:r>
      <w:r w:rsidRPr="00327142">
        <w:rPr>
          <w:i/>
          <w:iCs/>
        </w:rPr>
        <w:t>. J. Comb. Chem</w:t>
      </w:r>
      <w:r>
        <w:t>.</w:t>
      </w:r>
      <w:r w:rsidR="00522C0C">
        <w:t xml:space="preserve"> </w:t>
      </w:r>
      <w:r w:rsidR="00522C0C" w:rsidRPr="00522C0C">
        <w:rPr>
          <w:b/>
          <w:bCs/>
        </w:rPr>
        <w:t>1999</w:t>
      </w:r>
      <w:r>
        <w:t>, 1(1), 55-68. DOI</w:t>
      </w:r>
      <w:r w:rsidRPr="00AF2A05">
        <w:t>: 10.1021/cc9800071.</w:t>
      </w:r>
      <w:r>
        <w:t xml:space="preserve"> </w:t>
      </w:r>
    </w:p>
    <w:p w14:paraId="0BB7A61F" w14:textId="32FB8172" w:rsidR="00CC69BF" w:rsidRDefault="00CC69BF" w:rsidP="00CC69BF">
      <w:r w:rsidRPr="008D44D3">
        <w:rPr>
          <w:b/>
          <w:bCs/>
        </w:rPr>
        <w:t>2</w:t>
      </w:r>
      <w:r w:rsidR="00FC1B1F">
        <w:rPr>
          <w:b/>
          <w:bCs/>
        </w:rPr>
        <w:t>2</w:t>
      </w:r>
      <w:r w:rsidRPr="008D44D3">
        <w:rPr>
          <w:b/>
          <w:bCs/>
        </w:rPr>
        <w:t>.</w:t>
      </w:r>
      <w:r>
        <w:t xml:space="preserve"> Veber DF, Johnson SR, Cheng HY, Smith BR, Ward KW, </w:t>
      </w:r>
      <w:proofErr w:type="spellStart"/>
      <w:r>
        <w:t>Kobble</w:t>
      </w:r>
      <w:proofErr w:type="spellEnd"/>
      <w:r>
        <w:t xml:space="preserve"> KD</w:t>
      </w:r>
      <w:r w:rsidR="00522C0C">
        <w:t>.</w:t>
      </w:r>
      <w:r>
        <w:t xml:space="preserve"> Molecular properties that influence the oral bioavailability of drug candidates. </w:t>
      </w:r>
      <w:r w:rsidRPr="00327142">
        <w:rPr>
          <w:i/>
          <w:iCs/>
        </w:rPr>
        <w:t>J. Med. Chem.</w:t>
      </w:r>
      <w:r w:rsidR="00522C0C">
        <w:rPr>
          <w:i/>
          <w:iCs/>
        </w:rPr>
        <w:t xml:space="preserve"> </w:t>
      </w:r>
      <w:r w:rsidR="00522C0C" w:rsidRPr="00522C0C">
        <w:rPr>
          <w:b/>
          <w:bCs/>
        </w:rPr>
        <w:t>2002</w:t>
      </w:r>
      <w:r w:rsidR="00522C0C">
        <w:t>,</w:t>
      </w:r>
      <w:r>
        <w:t xml:space="preserve"> 45(12), 2615-23.  </w:t>
      </w:r>
      <w:r w:rsidRPr="00457309">
        <w:t>PMID: 12036371 DOI: 10.1021/jm020017n</w:t>
      </w:r>
    </w:p>
    <w:p w14:paraId="1F6CA88A" w14:textId="75A1BA31" w:rsidR="00CC69BF" w:rsidRDefault="00CC69BF" w:rsidP="00CC69BF">
      <w:r w:rsidRPr="008D44D3">
        <w:rPr>
          <w:b/>
          <w:bCs/>
        </w:rPr>
        <w:t>2</w:t>
      </w:r>
      <w:r w:rsidR="00FC1B1F">
        <w:rPr>
          <w:b/>
          <w:bCs/>
        </w:rPr>
        <w:t>3</w:t>
      </w:r>
      <w:r w:rsidRPr="008D44D3">
        <w:rPr>
          <w:b/>
          <w:bCs/>
        </w:rPr>
        <w:t>.</w:t>
      </w:r>
      <w:r>
        <w:t xml:space="preserve"> Congreve M, </w:t>
      </w:r>
      <w:proofErr w:type="spellStart"/>
      <w:r>
        <w:t>Carr</w:t>
      </w:r>
      <w:proofErr w:type="spellEnd"/>
      <w:r>
        <w:t xml:space="preserve"> R, Murray C, </w:t>
      </w:r>
      <w:proofErr w:type="spellStart"/>
      <w:r>
        <w:t>Jhoti</w:t>
      </w:r>
      <w:proofErr w:type="spellEnd"/>
      <w:r>
        <w:t xml:space="preserve"> H. A 'rule of three' for fragment-based lead discovery? </w:t>
      </w:r>
      <w:r w:rsidRPr="00327142">
        <w:rPr>
          <w:i/>
          <w:iCs/>
        </w:rPr>
        <w:t xml:space="preserve">Drug </w:t>
      </w:r>
      <w:proofErr w:type="spellStart"/>
      <w:r w:rsidRPr="00327142">
        <w:rPr>
          <w:i/>
          <w:iCs/>
        </w:rPr>
        <w:t>Discov</w:t>
      </w:r>
      <w:proofErr w:type="spellEnd"/>
      <w:r w:rsidRPr="00327142">
        <w:rPr>
          <w:i/>
          <w:iCs/>
        </w:rPr>
        <w:t>. Today</w:t>
      </w:r>
      <w:r w:rsidR="00522C0C">
        <w:t xml:space="preserve"> </w:t>
      </w:r>
      <w:r w:rsidR="00522C0C" w:rsidRPr="00522C0C">
        <w:rPr>
          <w:b/>
          <w:bCs/>
        </w:rPr>
        <w:t>2003</w:t>
      </w:r>
      <w:r w:rsidR="00522C0C">
        <w:t>,</w:t>
      </w:r>
      <w:r>
        <w:t xml:space="preserve"> 8(19), 876-877.  </w:t>
      </w:r>
      <w:r w:rsidRPr="0009603A">
        <w:t>DOI: 10.1016/S1359-6446(03)02831-9</w:t>
      </w:r>
    </w:p>
    <w:p w14:paraId="268A6F3B" w14:textId="5870EA74" w:rsidR="00CC69BF" w:rsidRDefault="00CC69BF" w:rsidP="00CC69BF">
      <w:r w:rsidRPr="008D44D3">
        <w:rPr>
          <w:b/>
          <w:bCs/>
        </w:rPr>
        <w:t>2</w:t>
      </w:r>
      <w:r w:rsidR="00FC1B1F">
        <w:rPr>
          <w:b/>
          <w:bCs/>
        </w:rPr>
        <w:t>4</w:t>
      </w:r>
      <w:r w:rsidRPr="008D44D3">
        <w:rPr>
          <w:b/>
          <w:bCs/>
        </w:rPr>
        <w:t>.</w:t>
      </w:r>
      <w:r>
        <w:t xml:space="preserve"> Benet LZ, Hosey CM, Ursu O, Oprea TI. BDDCS, the Rule of 5 and </w:t>
      </w:r>
      <w:proofErr w:type="spellStart"/>
      <w:r>
        <w:t>Drugability</w:t>
      </w:r>
      <w:proofErr w:type="spellEnd"/>
      <w:r>
        <w:t xml:space="preserve">. </w:t>
      </w:r>
      <w:r w:rsidRPr="00327142">
        <w:rPr>
          <w:i/>
          <w:iCs/>
        </w:rPr>
        <w:t>Adv Drug Deliv Rev</w:t>
      </w:r>
      <w:r>
        <w:t>.</w:t>
      </w:r>
      <w:r w:rsidR="00522C0C">
        <w:t xml:space="preserve"> 2016</w:t>
      </w:r>
      <w:r>
        <w:t>, 101, 89-98.  DOI</w:t>
      </w:r>
      <w:r w:rsidRPr="006E03CC">
        <w:t>: 10.1016/j.addr.2016.05.007</w:t>
      </w:r>
    </w:p>
    <w:p w14:paraId="27D9EDA5" w14:textId="7EDF3955" w:rsidR="00CC69BF" w:rsidRDefault="00CC69BF" w:rsidP="00CC69BF">
      <w:r w:rsidRPr="008D44D3">
        <w:rPr>
          <w:b/>
          <w:bCs/>
        </w:rPr>
        <w:t>2</w:t>
      </w:r>
      <w:r w:rsidR="00FC1B1F">
        <w:rPr>
          <w:b/>
          <w:bCs/>
        </w:rPr>
        <w:t>5</w:t>
      </w:r>
      <w:r w:rsidRPr="008D44D3">
        <w:rPr>
          <w:b/>
          <w:bCs/>
        </w:rPr>
        <w:t>.</w:t>
      </w:r>
      <w:r>
        <w:t xml:space="preserve"> Lucido MJ, Orlando BJ, Vecchio AJ, Malkowski MG. Crystal Structure of Aspirin-Acetylated Human Cyclooxygenase-2: Insight into the Formation of Products with Reversed Stereochemistry. </w:t>
      </w:r>
      <w:r w:rsidRPr="00327142">
        <w:rPr>
          <w:i/>
          <w:iCs/>
        </w:rPr>
        <w:t>Biochemistry</w:t>
      </w:r>
      <w:r w:rsidR="00522C0C">
        <w:t xml:space="preserve"> </w:t>
      </w:r>
      <w:r w:rsidR="00522C0C" w:rsidRPr="00522C0C">
        <w:rPr>
          <w:b/>
          <w:bCs/>
        </w:rPr>
        <w:t>2016</w:t>
      </w:r>
      <w:r w:rsidR="00522C0C">
        <w:t>,</w:t>
      </w:r>
      <w:r>
        <w:t xml:space="preserve"> 55, 1226-1238.  </w:t>
      </w:r>
      <w:r w:rsidRPr="00361478">
        <w:t>DOI: 10.1021/acs.biochem.5b01378 PMID: 26859324</w:t>
      </w:r>
    </w:p>
    <w:p w14:paraId="6E7EAA28" w14:textId="54A75FDF" w:rsidR="00CC69BF" w:rsidRDefault="00CC69BF" w:rsidP="00CC69BF">
      <w:r>
        <w:t xml:space="preserve">Orlando BJ, Lucido MJ, Malkowski MG. The structure of Ibuprofen bound to cyclooxygenase-2. </w:t>
      </w:r>
      <w:r w:rsidRPr="00327142">
        <w:rPr>
          <w:i/>
          <w:iCs/>
        </w:rPr>
        <w:t>J. Struct. Biol.</w:t>
      </w:r>
      <w:r w:rsidR="00522C0C">
        <w:t xml:space="preserve"> </w:t>
      </w:r>
      <w:r w:rsidR="00522C0C" w:rsidRPr="00522C0C">
        <w:rPr>
          <w:b/>
          <w:bCs/>
        </w:rPr>
        <w:t>2015</w:t>
      </w:r>
      <w:r w:rsidR="00522C0C">
        <w:t>,</w:t>
      </w:r>
      <w:r>
        <w:t xml:space="preserve"> 189, 62-66. DOI:10.1016/j.jsb.2014.11.005</w:t>
      </w:r>
    </w:p>
    <w:p w14:paraId="0C52AADC" w14:textId="3415E0BA" w:rsidR="00CC69BF" w:rsidRDefault="00CC69BF" w:rsidP="00CC69BF">
      <w:r w:rsidRPr="008D44D3">
        <w:rPr>
          <w:b/>
          <w:bCs/>
        </w:rPr>
        <w:t>2</w:t>
      </w:r>
      <w:r w:rsidR="00FC1B1F">
        <w:rPr>
          <w:b/>
          <w:bCs/>
        </w:rPr>
        <w:t>6</w:t>
      </w:r>
      <w:r w:rsidRPr="008D44D3">
        <w:rPr>
          <w:b/>
          <w:bCs/>
        </w:rPr>
        <w:t>.</w:t>
      </w:r>
      <w:r>
        <w:t xml:space="preserve"> Pettersen EF, Goddard GT, Huang CC, Couch GS, Greenblatt DM, Meng EC, Ferrin TE. UCSF Chimera--a visualization system for exploratory research and analysis. </w:t>
      </w:r>
      <w:r w:rsidRPr="00327142">
        <w:rPr>
          <w:i/>
          <w:iCs/>
        </w:rPr>
        <w:t xml:space="preserve">J. </w:t>
      </w:r>
      <w:proofErr w:type="spellStart"/>
      <w:r w:rsidRPr="00327142">
        <w:rPr>
          <w:i/>
          <w:iCs/>
        </w:rPr>
        <w:t>Comput</w:t>
      </w:r>
      <w:proofErr w:type="spellEnd"/>
      <w:r w:rsidRPr="00327142">
        <w:rPr>
          <w:i/>
          <w:iCs/>
        </w:rPr>
        <w:t>. Chem.</w:t>
      </w:r>
      <w:r w:rsidR="00522C0C">
        <w:t xml:space="preserve"> </w:t>
      </w:r>
      <w:r w:rsidR="00522C0C" w:rsidRPr="00522C0C">
        <w:rPr>
          <w:b/>
          <w:bCs/>
        </w:rPr>
        <w:t>2004</w:t>
      </w:r>
      <w:r w:rsidR="00522C0C">
        <w:t>,</w:t>
      </w:r>
      <w:r>
        <w:t xml:space="preserve"> 25(13), 1605-</w:t>
      </w:r>
      <w:r w:rsidRPr="00F433B9">
        <w:t xml:space="preserve">PMID: 15264254 </w:t>
      </w:r>
      <w:r>
        <w:t xml:space="preserve"> </w:t>
      </w:r>
      <w:r w:rsidRPr="00F433B9">
        <w:t>DOI: 10.1002/jcc.20084</w:t>
      </w:r>
    </w:p>
    <w:p w14:paraId="5A7163CE" w14:textId="77777777" w:rsidR="00CC69BF" w:rsidRDefault="00CC69BF" w:rsidP="00CC69BF">
      <w:r>
        <w:lastRenderedPageBreak/>
        <w:t xml:space="preserve">University of California at San Francisco (UCSF) - Resource for Biocomputing, V. a. (Current). UCSF Chimera, an Extensible Molecular Modeling System. Retrieved from UCSF Chimera: </w:t>
      </w:r>
      <w:hyperlink r:id="rId55" w:history="1">
        <w:r w:rsidRPr="00DD38C8">
          <w:rPr>
            <w:rStyle w:val="Hyperlink"/>
          </w:rPr>
          <w:t>https://www.cgl.ucsf.edu/chimera/</w:t>
        </w:r>
      </w:hyperlink>
    </w:p>
    <w:p w14:paraId="4B0EC448" w14:textId="7EF24169" w:rsidR="00CC69BF" w:rsidRDefault="00CC69BF" w:rsidP="00CC69BF">
      <w:r w:rsidRPr="008D44D3">
        <w:rPr>
          <w:b/>
          <w:bCs/>
        </w:rPr>
        <w:t>2</w:t>
      </w:r>
      <w:r w:rsidR="00FC1B1F">
        <w:rPr>
          <w:b/>
          <w:bCs/>
        </w:rPr>
        <w:t>7</w:t>
      </w:r>
      <w:r w:rsidRPr="008D44D3">
        <w:rPr>
          <w:b/>
          <w:bCs/>
        </w:rPr>
        <w:t>.</w:t>
      </w:r>
      <w:r>
        <w:t xml:space="preserve"> Humphrey W, Dalke A, Schulten K</w:t>
      </w:r>
      <w:r w:rsidR="00522C0C">
        <w:t>.</w:t>
      </w:r>
      <w:r>
        <w:t xml:space="preserve">  VMD - Visual Molecular Dynamics. </w:t>
      </w:r>
      <w:r w:rsidRPr="00327142">
        <w:rPr>
          <w:i/>
          <w:iCs/>
        </w:rPr>
        <w:t xml:space="preserve">J. </w:t>
      </w:r>
      <w:proofErr w:type="spellStart"/>
      <w:r w:rsidRPr="00327142">
        <w:rPr>
          <w:i/>
          <w:iCs/>
        </w:rPr>
        <w:t>Molec</w:t>
      </w:r>
      <w:proofErr w:type="spellEnd"/>
      <w:r w:rsidRPr="00327142">
        <w:rPr>
          <w:i/>
          <w:iCs/>
        </w:rPr>
        <w:t>. Graphics</w:t>
      </w:r>
      <w:r w:rsidR="00522C0C">
        <w:t xml:space="preserve"> </w:t>
      </w:r>
      <w:r w:rsidR="00522C0C" w:rsidRPr="00522C0C">
        <w:rPr>
          <w:b/>
          <w:bCs/>
        </w:rPr>
        <w:t>1996</w:t>
      </w:r>
      <w:r w:rsidR="00522C0C">
        <w:t xml:space="preserve">, </w:t>
      </w:r>
      <w:r>
        <w:t xml:space="preserve"> 14(1), 33-38.</w:t>
      </w:r>
      <w:r w:rsidRPr="000F187B">
        <w:t xml:space="preserve"> </w:t>
      </w:r>
      <w:r>
        <w:t xml:space="preserve"> DOI: </w:t>
      </w:r>
      <w:r w:rsidRPr="000F187B">
        <w:t>10.1016/0263-7855(96)00018-5</w:t>
      </w:r>
    </w:p>
    <w:p w14:paraId="108CCDF5" w14:textId="07BA1AC3" w:rsidR="00CC69BF" w:rsidRDefault="00CC69BF" w:rsidP="00CC69BF">
      <w:r>
        <w:t xml:space="preserve">University of Illinois at Urbana-Champaign, Theoretical and Computational Biophysics Group. (2021). VMD - Visual Molecular Dynamics. Retrieved from VMD - Visual </w:t>
      </w:r>
      <w:proofErr w:type="spellStart"/>
      <w:r>
        <w:t>Moleular</w:t>
      </w:r>
      <w:proofErr w:type="spellEnd"/>
      <w:r>
        <w:t xml:space="preserve"> Dynamics: https://www.ks.uiuc.edu/Research/vmd/</w:t>
      </w:r>
    </w:p>
    <w:p w14:paraId="04C5F4A4" w14:textId="09A16969" w:rsidR="00CC69BF" w:rsidRDefault="00CC69BF" w:rsidP="00CC69BF">
      <w:r>
        <w:rPr>
          <w:b/>
          <w:bCs/>
        </w:rPr>
        <w:t>2</w:t>
      </w:r>
      <w:r w:rsidR="00FC1B1F">
        <w:rPr>
          <w:b/>
          <w:bCs/>
        </w:rPr>
        <w:t>8</w:t>
      </w:r>
      <w:r w:rsidRPr="008D44D3">
        <w:rPr>
          <w:b/>
          <w:bCs/>
        </w:rPr>
        <w:t>.</w:t>
      </w:r>
      <w:r>
        <w:t xml:space="preserve"> </w:t>
      </w:r>
      <w:r w:rsidRPr="0039164B">
        <w:t xml:space="preserve">The </w:t>
      </w:r>
      <w:proofErr w:type="spellStart"/>
      <w:r w:rsidRPr="0039164B">
        <w:t>PyMOL</w:t>
      </w:r>
      <w:proofErr w:type="spellEnd"/>
      <w:r w:rsidRPr="0039164B">
        <w:t xml:space="preserve"> Molecular Graphics System, Version 2.0 Schrödinger, LLC.</w:t>
      </w:r>
      <w:r>
        <w:t xml:space="preserve"> </w:t>
      </w:r>
      <w:r w:rsidRPr="0039164B">
        <w:t xml:space="preserve">Retrieved from </w:t>
      </w:r>
      <w:proofErr w:type="spellStart"/>
      <w:r w:rsidRPr="0039164B">
        <w:t>PyMOL</w:t>
      </w:r>
      <w:proofErr w:type="spellEnd"/>
      <w:r w:rsidRPr="0039164B">
        <w:t>: http://www.pymol.org/pymol</w:t>
      </w:r>
    </w:p>
    <w:p w14:paraId="3946F9BE" w14:textId="105587F6" w:rsidR="00CC69BF" w:rsidRDefault="00FC1B1F" w:rsidP="00CC69BF">
      <w:r>
        <w:rPr>
          <w:b/>
          <w:bCs/>
        </w:rPr>
        <w:t>29</w:t>
      </w:r>
      <w:r w:rsidR="00CC69BF" w:rsidRPr="008D44D3">
        <w:rPr>
          <w:b/>
          <w:bCs/>
        </w:rPr>
        <w:t>.</w:t>
      </w:r>
      <w:r w:rsidR="00CC69BF">
        <w:t xml:space="preserve"> </w:t>
      </w:r>
      <w:r w:rsidR="00CC69BF" w:rsidRPr="007029BB">
        <w:t>Kingsley</w:t>
      </w:r>
      <w:r w:rsidR="00CC69BF">
        <w:t xml:space="preserve"> LJ, </w:t>
      </w:r>
      <w:r w:rsidR="00CC69BF" w:rsidRPr="007029BB">
        <w:t>Brunet</w:t>
      </w:r>
      <w:r w:rsidR="00CC69BF">
        <w:t xml:space="preserve"> V, </w:t>
      </w:r>
      <w:proofErr w:type="spellStart"/>
      <w:r w:rsidR="00CC69BF" w:rsidRPr="007029BB">
        <w:t>Lelais</w:t>
      </w:r>
      <w:proofErr w:type="spellEnd"/>
      <w:r w:rsidR="00CC69BF">
        <w:t xml:space="preserve"> G, </w:t>
      </w:r>
      <w:r w:rsidR="00CC69BF" w:rsidRPr="007029BB">
        <w:t>McCloskey</w:t>
      </w:r>
      <w:r w:rsidR="00CC69BF">
        <w:t xml:space="preserve"> S, </w:t>
      </w:r>
      <w:r w:rsidR="00CC69BF" w:rsidRPr="007029BB">
        <w:t>Milliken</w:t>
      </w:r>
      <w:r w:rsidR="00CC69BF">
        <w:t xml:space="preserve"> K,  </w:t>
      </w:r>
      <w:r w:rsidR="00CC69BF" w:rsidRPr="007029BB">
        <w:t>Leija</w:t>
      </w:r>
      <w:r w:rsidR="00CC69BF">
        <w:t xml:space="preserve"> E, </w:t>
      </w:r>
      <w:r w:rsidR="00CC69BF" w:rsidRPr="007029BB">
        <w:t>Fuhs</w:t>
      </w:r>
      <w:r w:rsidR="00CC69BF">
        <w:t xml:space="preserve"> SR, </w:t>
      </w:r>
      <w:r w:rsidR="00CC69BF" w:rsidRPr="007029BB">
        <w:t>Wang</w:t>
      </w:r>
      <w:r w:rsidR="00CC69BF">
        <w:t xml:space="preserve"> K, </w:t>
      </w:r>
      <w:r w:rsidR="00CC69BF" w:rsidRPr="007029BB">
        <w:t>Zhou</w:t>
      </w:r>
      <w:r w:rsidR="00CC69BF">
        <w:t xml:space="preserve"> E, </w:t>
      </w:r>
      <w:proofErr w:type="spellStart"/>
      <w:r w:rsidR="00CC69BF" w:rsidRPr="007029BB">
        <w:t>Sprag</w:t>
      </w:r>
      <w:r w:rsidR="00CC69BF">
        <w:t>g</w:t>
      </w:r>
      <w:r w:rsidR="00CC69BF" w:rsidRPr="007029BB">
        <w:t>on</w:t>
      </w:r>
      <w:proofErr w:type="spellEnd"/>
      <w:r w:rsidR="00CC69BF">
        <w:t xml:space="preserve"> G. (2019). Development of a virtual reality platform for effective communication of structural data in drug discovery. </w:t>
      </w:r>
      <w:r w:rsidR="00CC69BF" w:rsidRPr="00327142">
        <w:rPr>
          <w:i/>
          <w:iCs/>
        </w:rPr>
        <w:t>Journal of Molecular Graphics and Modeling</w:t>
      </w:r>
      <w:r w:rsidR="00522C0C">
        <w:t xml:space="preserve"> </w:t>
      </w:r>
      <w:r w:rsidR="00522C0C" w:rsidRPr="00522C0C">
        <w:rPr>
          <w:b/>
          <w:bCs/>
        </w:rPr>
        <w:t>2019</w:t>
      </w:r>
      <w:r w:rsidR="00522C0C">
        <w:t>,</w:t>
      </w:r>
      <w:r w:rsidR="00CC69BF">
        <w:t xml:space="preserve"> 89, 234-242.  DOI:</w:t>
      </w:r>
      <w:r w:rsidR="00CC69BF" w:rsidRPr="00CF40C7">
        <w:t>10.1016/j.jmgm.2019.03.010</w:t>
      </w:r>
    </w:p>
    <w:p w14:paraId="72E7B068" w14:textId="77777777" w:rsidR="00CC69BF" w:rsidRDefault="00CC69BF" w:rsidP="00CC69BF">
      <w:r>
        <w:t xml:space="preserve">Nanome, Inc. (2021). Nanome. Retrieved from Nanome: </w:t>
      </w:r>
      <w:hyperlink r:id="rId56" w:history="1">
        <w:r w:rsidRPr="00DD38C8">
          <w:rPr>
            <w:rStyle w:val="Hyperlink"/>
          </w:rPr>
          <w:t>https://nanome.ai/</w:t>
        </w:r>
      </w:hyperlink>
    </w:p>
    <w:p w14:paraId="3D678370" w14:textId="35461E8F" w:rsidR="00CC69BF" w:rsidRPr="00FE1059" w:rsidRDefault="00CC69BF" w:rsidP="00CC69BF">
      <w:r w:rsidRPr="008D44D3">
        <w:rPr>
          <w:b/>
          <w:bCs/>
        </w:rPr>
        <w:t>3</w:t>
      </w:r>
      <w:r w:rsidR="00FC1B1F">
        <w:rPr>
          <w:b/>
          <w:bCs/>
        </w:rPr>
        <w:t>0</w:t>
      </w:r>
      <w:r w:rsidRPr="00FE1059">
        <w:t>.</w:t>
      </w:r>
      <w:r>
        <w:t xml:space="preserve"> </w:t>
      </w:r>
      <w:proofErr w:type="spellStart"/>
      <w:r>
        <w:t>Simeprevir</w:t>
      </w:r>
      <w:proofErr w:type="spellEnd"/>
      <w:r>
        <w:t xml:space="preserve">. Retrieved from </w:t>
      </w:r>
      <w:proofErr w:type="spellStart"/>
      <w:r>
        <w:t>Pubchem</w:t>
      </w:r>
      <w:proofErr w:type="spellEnd"/>
      <w:r>
        <w:t>:</w:t>
      </w:r>
      <w:r w:rsidRPr="00FE1059">
        <w:t xml:space="preserve"> </w:t>
      </w:r>
      <w:hyperlink r:id="rId57" w:history="1">
        <w:r w:rsidRPr="00DD38C8">
          <w:rPr>
            <w:rStyle w:val="Hyperlink"/>
          </w:rPr>
          <w:t>https://pubchem.ncbi.nlm.nih.gov/compound/simeprevir</w:t>
        </w:r>
      </w:hyperlink>
      <w:r>
        <w:t xml:space="preserve"> </w:t>
      </w:r>
    </w:p>
    <w:p w14:paraId="472A2AB1" w14:textId="048AF085" w:rsidR="00CC69BF" w:rsidRDefault="00CC69BF" w:rsidP="00CC69BF">
      <w:r w:rsidRPr="008D44D3">
        <w:rPr>
          <w:b/>
          <w:bCs/>
        </w:rPr>
        <w:t>3</w:t>
      </w:r>
      <w:r w:rsidR="00FC1B1F">
        <w:rPr>
          <w:b/>
          <w:bCs/>
        </w:rPr>
        <w:t>1</w:t>
      </w:r>
      <w:r w:rsidRPr="008D44D3">
        <w:rPr>
          <w:b/>
          <w:bCs/>
        </w:rPr>
        <w:t>.</w:t>
      </w:r>
      <w:r>
        <w:t xml:space="preserve"> Anson B, Mesecar A. (2020). X-ray structure of SARS-Cov-2 main protease bound to boceprevir at 1.45 A. Published online. doi:10.2210/pdb6WNP/</w:t>
      </w:r>
      <w:proofErr w:type="spellStart"/>
      <w:r>
        <w:t>pdb</w:t>
      </w:r>
      <w:proofErr w:type="spellEnd"/>
    </w:p>
    <w:p w14:paraId="37B49B52" w14:textId="3C4D9F4A" w:rsidR="00CC69BF" w:rsidRPr="008F1297" w:rsidRDefault="00CC69BF" w:rsidP="00CC69BF">
      <w:r w:rsidRPr="008D44D3">
        <w:rPr>
          <w:b/>
          <w:bCs/>
        </w:rPr>
        <w:t>3</w:t>
      </w:r>
      <w:r w:rsidR="00FC1B1F">
        <w:rPr>
          <w:b/>
          <w:bCs/>
        </w:rPr>
        <w:t>2</w:t>
      </w:r>
      <w:r w:rsidRPr="00091256">
        <w:t>. Bafna</w:t>
      </w:r>
      <w:r>
        <w:t xml:space="preserve"> K</w:t>
      </w:r>
      <w:r w:rsidRPr="00091256">
        <w:t>, Krug</w:t>
      </w:r>
      <w:r>
        <w:t xml:space="preserve"> RM</w:t>
      </w:r>
      <w:r w:rsidRPr="00091256">
        <w:t>, Montelione</w:t>
      </w:r>
      <w:r>
        <w:t xml:space="preserve"> GT. (2020). </w:t>
      </w:r>
      <w:r w:rsidRPr="00091256">
        <w:t>Structural Similarity of SARS-CoV2 M pro and HCV NS3/4A Proteases Suggests New Approaches for Identifying Existing Drugs Useful as COVID-19 Therapeutics</w:t>
      </w:r>
      <w:r>
        <w:rPr>
          <w:b/>
          <w:bCs/>
        </w:rPr>
        <w:t>.</w:t>
      </w:r>
      <w:r w:rsidRPr="008F1297">
        <w:t xml:space="preserve"> </w:t>
      </w:r>
      <w:r>
        <w:t xml:space="preserve"> DOI</w:t>
      </w:r>
      <w:r w:rsidRPr="008F1297">
        <w:t>: 10.26434/chemrxiv.12153615. Preprint</w:t>
      </w:r>
      <w:r>
        <w:t xml:space="preserve">.   </w:t>
      </w:r>
      <w:r w:rsidRPr="008F1297">
        <w:t xml:space="preserve">PMID: 32511291 </w:t>
      </w:r>
      <w:r>
        <w:t xml:space="preserve">  </w:t>
      </w:r>
      <w:r w:rsidRPr="008F1297">
        <w:t xml:space="preserve">PMCID: PMC7263768 </w:t>
      </w:r>
      <w:bookmarkStart w:id="13" w:name="_Hlk83560217"/>
    </w:p>
    <w:bookmarkEnd w:id="13"/>
    <w:p w14:paraId="26B77C85" w14:textId="49A16870" w:rsidR="00CC69BF" w:rsidRDefault="00CC69BF" w:rsidP="00CC69BF">
      <w:r>
        <w:rPr>
          <w:b/>
          <w:bCs/>
        </w:rPr>
        <w:t>3</w:t>
      </w:r>
      <w:r w:rsidR="00FC1B1F">
        <w:rPr>
          <w:b/>
          <w:bCs/>
        </w:rPr>
        <w:t>3</w:t>
      </w:r>
      <w:r>
        <w:rPr>
          <w:b/>
          <w:bCs/>
        </w:rPr>
        <w:t xml:space="preserve">. </w:t>
      </w:r>
      <w:r w:rsidRPr="003514FB">
        <w:t>Bafna</w:t>
      </w:r>
      <w:r>
        <w:t xml:space="preserve"> K</w:t>
      </w:r>
      <w:r w:rsidRPr="003514FB">
        <w:t>,</w:t>
      </w:r>
      <w:r>
        <w:t xml:space="preserve"> </w:t>
      </w:r>
      <w:r w:rsidRPr="003514FB">
        <w:t>White</w:t>
      </w:r>
      <w:r>
        <w:t xml:space="preserve"> K</w:t>
      </w:r>
      <w:r w:rsidRPr="003514FB">
        <w:t>, Harish</w:t>
      </w:r>
      <w:r>
        <w:t xml:space="preserve"> B</w:t>
      </w:r>
      <w:r w:rsidRPr="003514FB">
        <w:t>, Rosales</w:t>
      </w:r>
      <w:r>
        <w:t xml:space="preserve"> R</w:t>
      </w:r>
      <w:r w:rsidRPr="003514FB">
        <w:t>,</w:t>
      </w:r>
      <w:r>
        <w:t xml:space="preserve"> </w:t>
      </w:r>
      <w:proofErr w:type="spellStart"/>
      <w:r w:rsidRPr="003514FB">
        <w:t>Ramelot</w:t>
      </w:r>
      <w:proofErr w:type="spellEnd"/>
      <w:r>
        <w:t xml:space="preserve"> TA,</w:t>
      </w:r>
      <w:r w:rsidRPr="003514FB">
        <w:t xml:space="preserve"> Acton</w:t>
      </w:r>
      <w:r>
        <w:t xml:space="preserve"> TB</w:t>
      </w:r>
      <w:r w:rsidRPr="003514FB">
        <w:t>, Moreno</w:t>
      </w:r>
      <w:r>
        <w:t xml:space="preserve"> E</w:t>
      </w:r>
      <w:r w:rsidRPr="003514FB">
        <w:t>,</w:t>
      </w:r>
      <w:r>
        <w:t xml:space="preserve"> </w:t>
      </w:r>
      <w:r w:rsidRPr="003514FB">
        <w:t>Kehrer</w:t>
      </w:r>
      <w:r>
        <w:t xml:space="preserve"> T</w:t>
      </w:r>
      <w:r w:rsidRPr="003514FB">
        <w:t xml:space="preserve">, </w:t>
      </w:r>
      <w:proofErr w:type="spellStart"/>
      <w:r w:rsidRPr="003514FB">
        <w:t>Miorin</w:t>
      </w:r>
      <w:proofErr w:type="spellEnd"/>
      <w:r>
        <w:t xml:space="preserve"> L</w:t>
      </w:r>
      <w:r w:rsidRPr="003514FB">
        <w:t>, Royer</w:t>
      </w:r>
      <w:r>
        <w:t xml:space="preserve"> CA</w:t>
      </w:r>
      <w:r w:rsidRPr="003514FB">
        <w:t>, García-Sastre</w:t>
      </w:r>
      <w:r>
        <w:t xml:space="preserve"> A</w:t>
      </w:r>
      <w:r w:rsidRPr="003514FB">
        <w:t>, Krug</w:t>
      </w:r>
      <w:r>
        <w:t xml:space="preserve"> RM</w:t>
      </w:r>
      <w:r w:rsidRPr="003514FB">
        <w:t>, Montelione</w:t>
      </w:r>
      <w:r>
        <w:t xml:space="preserve"> GT. </w:t>
      </w:r>
      <w:r w:rsidRPr="003514FB">
        <w:t>Hepatitis C virus drugs that inhibit SARS-CoV-2 papain-like protease synergize with remdesivir to suppress viral replication in cell culture</w:t>
      </w:r>
      <w:r>
        <w:t xml:space="preserve">. </w:t>
      </w:r>
      <w:r w:rsidRPr="00327142">
        <w:rPr>
          <w:i/>
          <w:iCs/>
        </w:rPr>
        <w:t xml:space="preserve">Cell Rep. </w:t>
      </w:r>
      <w:r w:rsidR="00522C0C" w:rsidRPr="00522C0C">
        <w:rPr>
          <w:b/>
          <w:bCs/>
        </w:rPr>
        <w:t>2021</w:t>
      </w:r>
      <w:r w:rsidR="00522C0C">
        <w:t>, 3</w:t>
      </w:r>
      <w:r w:rsidRPr="003514FB">
        <w:t>5(7): 109133.</w:t>
      </w:r>
      <w:r>
        <w:t xml:space="preserve">  DOI: 10.1016/j.celrep.2021.109133,  </w:t>
      </w:r>
      <w:r w:rsidRPr="006939E9">
        <w:t>PMID: 33984267</w:t>
      </w:r>
      <w:r>
        <w:t>,  PMCID: PMC8075848</w:t>
      </w:r>
    </w:p>
    <w:p w14:paraId="6830CB16" w14:textId="76D7E1AB" w:rsidR="00CC69BF" w:rsidRPr="002F308F" w:rsidRDefault="00CC69BF" w:rsidP="00CC69BF">
      <w:r w:rsidRPr="00612E03">
        <w:rPr>
          <w:b/>
          <w:bCs/>
        </w:rPr>
        <w:t>3</w:t>
      </w:r>
      <w:r w:rsidR="00FC1B1F">
        <w:rPr>
          <w:b/>
          <w:bCs/>
        </w:rPr>
        <w:t>4</w:t>
      </w:r>
      <w:r w:rsidRPr="00612E03">
        <w:rPr>
          <w:b/>
          <w:bCs/>
        </w:rPr>
        <w:t>.</w:t>
      </w:r>
      <w:r>
        <w:t xml:space="preserve"> </w:t>
      </w:r>
      <w:r w:rsidRPr="00010443">
        <w:t xml:space="preserve">Matthew D Hall, James M Anderson, Annaliesa Anderson, David Baker, Jay Bradner, Kyle R Brimacombe, Elizabeth A Campbell, </w:t>
      </w:r>
      <w:proofErr w:type="spellStart"/>
      <w:r w:rsidRPr="00010443">
        <w:t>Kizzmekia</w:t>
      </w:r>
      <w:proofErr w:type="spellEnd"/>
      <w:r w:rsidRPr="00010443">
        <w:t xml:space="preserve"> S Corbett, Kara Carter, Sara Cherry, Lillian Chiang, Tomas Cihlar, Emmie de Wit, Mark Denison, Matthew Disney, Courtney V Fletcher, Stephanie L Ford-</w:t>
      </w:r>
      <w:proofErr w:type="spellStart"/>
      <w:r w:rsidRPr="00010443">
        <w:t>Scheimer</w:t>
      </w:r>
      <w:proofErr w:type="spellEnd"/>
      <w:r w:rsidRPr="00010443">
        <w:t xml:space="preserve">, Matthias Götte, Abigail C Grossman, Frederick G Hayden, Daria J Hazuda, Charlotte A Lanteri, Hilary Marston, Andrew D Mesecar, Stephanie Moore, Jennifer O Nwankwo, Jules O’Rear, George Painter, Kumar Singh </w:t>
      </w:r>
      <w:proofErr w:type="spellStart"/>
      <w:r w:rsidRPr="00010443">
        <w:t>Saikatendu</w:t>
      </w:r>
      <w:proofErr w:type="spellEnd"/>
      <w:r w:rsidRPr="00010443">
        <w:t xml:space="preserve">, Celia A Schiffer, Timothy P Sheahan, Pei-Yong Shi, Hugh D Smyth, Michael J Sofia, Marla </w:t>
      </w:r>
      <w:proofErr w:type="spellStart"/>
      <w:r w:rsidRPr="00010443">
        <w:t>Weetall</w:t>
      </w:r>
      <w:proofErr w:type="spellEnd"/>
      <w:r w:rsidRPr="00010443">
        <w:t>, Sandra K Weller, Richard Whitley, Anthony S Fauci, Christopher P Austin, Francis S Collins, Anthony J Conley, Mindy I Davis</w:t>
      </w:r>
      <w:r>
        <w:t>.</w:t>
      </w:r>
      <w:r w:rsidR="00141F7F">
        <w:t xml:space="preserve"> </w:t>
      </w:r>
      <w:r w:rsidRPr="00327142">
        <w:rPr>
          <w:i/>
          <w:iCs/>
        </w:rPr>
        <w:t>The Journal of Infectious Diseases</w:t>
      </w:r>
      <w:r>
        <w:t xml:space="preserve"> </w:t>
      </w:r>
      <w:r w:rsidR="00522C0C" w:rsidRPr="00522C0C">
        <w:rPr>
          <w:b/>
          <w:bCs/>
        </w:rPr>
        <w:t>2021</w:t>
      </w:r>
      <w:r w:rsidR="00522C0C">
        <w:t xml:space="preserve">, </w:t>
      </w:r>
      <w:r w:rsidRPr="00010443">
        <w:t>224</w:t>
      </w:r>
      <w:r>
        <w:t>(S1)</w:t>
      </w:r>
      <w:r w:rsidRPr="00010443">
        <w:t>1</w:t>
      </w:r>
      <w:r>
        <w:t>:</w:t>
      </w:r>
      <w:r w:rsidRPr="00010443">
        <w:t>S1–S21</w:t>
      </w:r>
      <w:r>
        <w:t xml:space="preserve">.   </w:t>
      </w:r>
      <w:r w:rsidRPr="00010443">
        <w:t>https://doi.org/10.1093/infdis/jiab305</w:t>
      </w:r>
    </w:p>
    <w:p w14:paraId="1770444B" w14:textId="33E8533B" w:rsidR="0002524F" w:rsidRPr="002F308F" w:rsidRDefault="00CC69BF" w:rsidP="00CC69BF">
      <w:r w:rsidRPr="008D44D3">
        <w:rPr>
          <w:b/>
          <w:bCs/>
        </w:rPr>
        <w:t>3</w:t>
      </w:r>
      <w:r w:rsidR="00FC1B1F">
        <w:rPr>
          <w:b/>
          <w:bCs/>
        </w:rPr>
        <w:t>5</w:t>
      </w:r>
      <w:r w:rsidRPr="008D44D3">
        <w:rPr>
          <w:b/>
          <w:bCs/>
        </w:rPr>
        <w:t>.</w:t>
      </w:r>
      <w:r>
        <w:t xml:space="preserve"> </w:t>
      </w:r>
      <w:proofErr w:type="spellStart"/>
      <w:r w:rsidRPr="001877F7">
        <w:t>PDBe</w:t>
      </w:r>
      <w:proofErr w:type="spellEnd"/>
      <w:r w:rsidRPr="001877F7">
        <w:t>-KB COVID-19 Data Portal</w:t>
      </w:r>
      <w:r>
        <w:t xml:space="preserve"> at Protein Data Bank in Europe. (2021). Retrieved from:  </w:t>
      </w:r>
      <w:hyperlink r:id="rId58" w:history="1">
        <w:r w:rsidRPr="00DD38C8">
          <w:rPr>
            <w:rStyle w:val="Hyperlink"/>
          </w:rPr>
          <w:t>https://www.ebi.ac.uk/pdbe/covid-19</w:t>
        </w:r>
      </w:hyperlink>
      <w:r>
        <w:t xml:space="preserve">  </w:t>
      </w:r>
      <w:bookmarkEnd w:id="12"/>
    </w:p>
    <w:sectPr w:rsidR="0002524F" w:rsidRPr="002F30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79E05" w14:textId="77777777" w:rsidR="00D37782" w:rsidRDefault="00D37782" w:rsidP="00F04E68">
      <w:pPr>
        <w:spacing w:after="0" w:line="240" w:lineRule="auto"/>
      </w:pPr>
      <w:r>
        <w:separator/>
      </w:r>
    </w:p>
  </w:endnote>
  <w:endnote w:type="continuationSeparator" w:id="0">
    <w:p w14:paraId="52CCBDC0" w14:textId="77777777" w:rsidR="00D37782" w:rsidRDefault="00D37782" w:rsidP="00F04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12E05" w14:textId="77777777" w:rsidR="00D37782" w:rsidRDefault="00D37782" w:rsidP="00F04E68">
      <w:pPr>
        <w:spacing w:after="0" w:line="240" w:lineRule="auto"/>
      </w:pPr>
      <w:r>
        <w:separator/>
      </w:r>
    </w:p>
  </w:footnote>
  <w:footnote w:type="continuationSeparator" w:id="0">
    <w:p w14:paraId="0EF1EE04" w14:textId="77777777" w:rsidR="00D37782" w:rsidRDefault="00D37782" w:rsidP="00F04E68">
      <w:pPr>
        <w:spacing w:after="0" w:line="240" w:lineRule="auto"/>
      </w:pPr>
      <w:r>
        <w:continuationSeparator/>
      </w:r>
    </w:p>
  </w:footnote>
  <w:footnote w:id="1">
    <w:p w14:paraId="79A38914" w14:textId="2693B93F" w:rsidR="003112F4" w:rsidRDefault="003112F4" w:rsidP="003112F4">
      <w:pPr>
        <w:pStyle w:val="FootnoteText"/>
      </w:pPr>
      <w:r>
        <w:rPr>
          <w:rStyle w:val="FootnoteReference"/>
        </w:rPr>
        <w:footnoteRef/>
      </w:r>
      <w:r>
        <w:t xml:space="preserve"> An initial examination of 4 heavy atom types with valence greater than </w:t>
      </w:r>
      <m:oMath>
        <m:r>
          <w:rPr>
            <w:rFonts w:ascii="Cambria Math" w:hAnsi="Cambria Math"/>
          </w:rPr>
          <m:t>1</m:t>
        </m:r>
      </m:oMath>
      <w:r>
        <w:t xml:space="preserve"> in a linear chain gives </w:t>
      </w:r>
      <m:oMath>
        <m:sSup>
          <m:sSupPr>
            <m:ctrlPr>
              <w:rPr>
                <w:rFonts w:ascii="Cambria Math" w:hAnsi="Cambria Math"/>
                <w:i/>
              </w:rPr>
            </m:ctrlPr>
          </m:sSupPr>
          <m:e>
            <m:r>
              <w:rPr>
                <w:rFonts w:ascii="Cambria Math" w:hAnsi="Cambria Math"/>
              </w:rPr>
              <m:t>4</m:t>
            </m:r>
          </m:e>
          <m:sup>
            <m:r>
              <w:rPr>
                <w:rFonts w:ascii="Cambria Math" w:hAnsi="Cambria Math"/>
              </w:rPr>
              <m:t>N</m:t>
            </m:r>
          </m:sup>
        </m:sSup>
      </m:oMath>
      <w:r w:rsidR="00A5359F">
        <w:rPr>
          <w:rFonts w:eastAsiaTheme="minorEastAsia"/>
        </w:rPr>
        <w:t xml:space="preserve">, with </w:t>
      </w:r>
      <m:oMath>
        <m:r>
          <w:rPr>
            <w:rFonts w:ascii="Cambria Math" w:eastAsiaTheme="minorEastAsia" w:hAnsi="Cambria Math"/>
          </w:rPr>
          <m:t>N</m:t>
        </m:r>
      </m:oMath>
      <w:r>
        <w:t xml:space="preserve"> the number of heavy atoms.  The exact number of molecules given atomic and pseudo-residue content can be</w:t>
      </w:r>
      <w:r w:rsidRPr="003112F4">
        <w:t xml:space="preserve"> </w:t>
      </w:r>
      <w:r>
        <w:t xml:space="preserve">calculated from graph counting </w:t>
      </w:r>
      <w:r w:rsidR="00A5359F">
        <w:t xml:space="preserve">developments </w:t>
      </w:r>
      <w:r>
        <w:t xml:space="preserve">in early and current studies of large orders </w:t>
      </w:r>
      <w:r w:rsidR="00F95419">
        <w:t>in</w:t>
      </w:r>
      <w:r>
        <w:t xml:space="preserve"> perturbation theory </w:t>
      </w:r>
      <w:r w:rsidR="00F95419">
        <w:t>of</w:t>
      </w:r>
      <w:r>
        <w:t xml:space="preserve"> quantum field theories. </w:t>
      </w:r>
    </w:p>
    <w:p w14:paraId="75703E95" w14:textId="11CED062" w:rsidR="003112F4" w:rsidRDefault="003112F4">
      <w:pPr>
        <w:pStyle w:val="FootnoteText"/>
      </w:pPr>
    </w:p>
  </w:footnote>
  <w:footnote w:id="2">
    <w:p w14:paraId="6188AF13" w14:textId="4A05F056" w:rsidR="00280E1F" w:rsidRDefault="00280E1F">
      <w:pPr>
        <w:pStyle w:val="FootnoteText"/>
      </w:pPr>
      <w:r>
        <w:rPr>
          <w:rStyle w:val="FootnoteReference"/>
        </w:rPr>
        <w:footnoteRef/>
      </w:r>
      <w:r>
        <w:t xml:space="preserve"> This software is extensively documented</w:t>
      </w:r>
      <w:r w:rsidR="00046746">
        <w:t>.  S</w:t>
      </w:r>
      <w:r>
        <w:t xml:space="preserve">tereoisomer and ring conformation </w:t>
      </w:r>
      <w:r w:rsidR="00046746">
        <w:t>information is also in the output.</w:t>
      </w:r>
      <w:r>
        <w:t xml:space="preserve"> </w:t>
      </w:r>
    </w:p>
  </w:footnote>
  <w:footnote w:id="3">
    <w:p w14:paraId="3365E0FD" w14:textId="130F2658" w:rsidR="006B5C32" w:rsidRDefault="006B5C32">
      <w:pPr>
        <w:pStyle w:val="FootnoteText"/>
      </w:pPr>
      <w:r>
        <w:rPr>
          <w:rStyle w:val="FootnoteReference"/>
        </w:rPr>
        <w:footnoteRef/>
      </w:r>
      <w:r>
        <w:t xml:space="preserve"> There are many different SMILES expressions for a given molecule.  The IUPAC convention for unique SMILES is not implemented in this work.  Due to the multiple paths from molecule A to molecule B in modifications, a unique representation may restrict the search, although conversion to a unique form is useful in database searching.</w:t>
      </w:r>
    </w:p>
  </w:footnote>
  <w:footnote w:id="4">
    <w:p w14:paraId="03E933F2" w14:textId="30C4CF50" w:rsidR="00A0068E" w:rsidRDefault="00A0068E">
      <w:pPr>
        <w:pStyle w:val="FootnoteText"/>
      </w:pPr>
      <w:r>
        <w:rPr>
          <w:rStyle w:val="FootnoteReference"/>
        </w:rPr>
        <w:footnoteRef/>
      </w:r>
      <w:r>
        <w:t xml:space="preserve"> The details of CSD GOLD and its use are documented at [1</w:t>
      </w:r>
      <w:r w:rsidR="00BF0562">
        <w:t>5</w:t>
      </w:r>
      <w:r>
        <w:t>].</w:t>
      </w:r>
    </w:p>
  </w:footnote>
  <w:footnote w:id="5">
    <w:p w14:paraId="58198F6B" w14:textId="0451B53A" w:rsidR="00752560" w:rsidRDefault="00752560">
      <w:pPr>
        <w:pStyle w:val="FootnoteText"/>
      </w:pPr>
      <w:r>
        <w:rPr>
          <w:rStyle w:val="FootnoteReference"/>
        </w:rPr>
        <w:footnoteRef/>
      </w:r>
      <w:r>
        <w:t xml:space="preserve"> </w:t>
      </w:r>
      <w:r w:rsidR="003C624F">
        <w:t>The choice of a</w:t>
      </w:r>
      <w:r>
        <w:t xml:space="preserve"> soft </w:t>
      </w:r>
      <w:r w:rsidR="003C624F">
        <w:t xml:space="preserve">limit that is a </w:t>
      </w:r>
      <w:r>
        <w:t xml:space="preserve">penalty proportional to the violation </w:t>
      </w:r>
      <w:r w:rsidR="003C624F">
        <w:t>or</w:t>
      </w:r>
      <w:r>
        <w:t xml:space="preserve"> a direct hard limit can have an effect on the GA evolution of the population.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E1FCA"/>
    <w:multiLevelType w:val="hybridMultilevel"/>
    <w:tmpl w:val="5A72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F1C01"/>
    <w:multiLevelType w:val="hybridMultilevel"/>
    <w:tmpl w:val="CC322C7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0340C"/>
    <w:multiLevelType w:val="hybridMultilevel"/>
    <w:tmpl w:val="553E88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5796D"/>
    <w:multiLevelType w:val="hybridMultilevel"/>
    <w:tmpl w:val="75A00096"/>
    <w:lvl w:ilvl="0" w:tplc="7CB46C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182C26"/>
    <w:multiLevelType w:val="hybridMultilevel"/>
    <w:tmpl w:val="2B0E21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8F71C6"/>
    <w:multiLevelType w:val="hybridMultilevel"/>
    <w:tmpl w:val="989E909A"/>
    <w:lvl w:ilvl="0" w:tplc="A38228E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41361"/>
    <w:multiLevelType w:val="hybridMultilevel"/>
    <w:tmpl w:val="605639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9C7452"/>
    <w:multiLevelType w:val="hybridMultilevel"/>
    <w:tmpl w:val="21EA56D0"/>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C5C21F0"/>
    <w:multiLevelType w:val="hybridMultilevel"/>
    <w:tmpl w:val="50402894"/>
    <w:lvl w:ilvl="0" w:tplc="752CBBB2">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4DEC2D8F"/>
    <w:multiLevelType w:val="hybridMultilevel"/>
    <w:tmpl w:val="29669400"/>
    <w:lvl w:ilvl="0" w:tplc="9E663B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ECF2365"/>
    <w:multiLevelType w:val="hybridMultilevel"/>
    <w:tmpl w:val="FFD0525C"/>
    <w:lvl w:ilvl="0" w:tplc="04090019">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5DF01DAB"/>
    <w:multiLevelType w:val="hybridMultilevel"/>
    <w:tmpl w:val="3B3E0A8A"/>
    <w:lvl w:ilvl="0" w:tplc="A1CEEB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E4C589E"/>
    <w:multiLevelType w:val="hybridMultilevel"/>
    <w:tmpl w:val="ECAE7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F052B1"/>
    <w:multiLevelType w:val="hybridMultilevel"/>
    <w:tmpl w:val="B33C7424"/>
    <w:lvl w:ilvl="0" w:tplc="E5CE95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586419"/>
    <w:multiLevelType w:val="hybridMultilevel"/>
    <w:tmpl w:val="C10A15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5501B9"/>
    <w:multiLevelType w:val="hybridMultilevel"/>
    <w:tmpl w:val="EF1CBF7C"/>
    <w:lvl w:ilvl="0" w:tplc="BF7C9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98103B"/>
    <w:multiLevelType w:val="hybridMultilevel"/>
    <w:tmpl w:val="E098B5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236D18"/>
    <w:multiLevelType w:val="hybridMultilevel"/>
    <w:tmpl w:val="46FC8AF4"/>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num>
  <w:num w:numId="2">
    <w:abstractNumId w:val="0"/>
  </w:num>
  <w:num w:numId="3">
    <w:abstractNumId w:val="5"/>
  </w:num>
  <w:num w:numId="4">
    <w:abstractNumId w:val="10"/>
  </w:num>
  <w:num w:numId="5">
    <w:abstractNumId w:val="16"/>
  </w:num>
  <w:num w:numId="6">
    <w:abstractNumId w:val="17"/>
  </w:num>
  <w:num w:numId="7">
    <w:abstractNumId w:val="7"/>
  </w:num>
  <w:num w:numId="8">
    <w:abstractNumId w:val="1"/>
  </w:num>
  <w:num w:numId="9">
    <w:abstractNumId w:val="4"/>
  </w:num>
  <w:num w:numId="10">
    <w:abstractNumId w:val="6"/>
  </w:num>
  <w:num w:numId="11">
    <w:abstractNumId w:val="14"/>
  </w:num>
  <w:num w:numId="12">
    <w:abstractNumId w:val="2"/>
  </w:num>
  <w:num w:numId="13">
    <w:abstractNumId w:val="13"/>
  </w:num>
  <w:num w:numId="14">
    <w:abstractNumId w:val="8"/>
  </w:num>
  <w:num w:numId="15">
    <w:abstractNumId w:val="11"/>
  </w:num>
  <w:num w:numId="16">
    <w:abstractNumId w:val="15"/>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4CB"/>
    <w:rsid w:val="000010B3"/>
    <w:rsid w:val="00001449"/>
    <w:rsid w:val="00001EF3"/>
    <w:rsid w:val="00002B5B"/>
    <w:rsid w:val="00003D33"/>
    <w:rsid w:val="00010443"/>
    <w:rsid w:val="00010B81"/>
    <w:rsid w:val="00011F74"/>
    <w:rsid w:val="00012639"/>
    <w:rsid w:val="0001281F"/>
    <w:rsid w:val="00014E97"/>
    <w:rsid w:val="00020451"/>
    <w:rsid w:val="0002524F"/>
    <w:rsid w:val="00025D19"/>
    <w:rsid w:val="00030E57"/>
    <w:rsid w:val="000336F8"/>
    <w:rsid w:val="000338F7"/>
    <w:rsid w:val="00033DA7"/>
    <w:rsid w:val="0003457A"/>
    <w:rsid w:val="00036871"/>
    <w:rsid w:val="000408E9"/>
    <w:rsid w:val="00040AEE"/>
    <w:rsid w:val="00044DFF"/>
    <w:rsid w:val="0004503A"/>
    <w:rsid w:val="0004671A"/>
    <w:rsid w:val="00046746"/>
    <w:rsid w:val="0005128E"/>
    <w:rsid w:val="000519BC"/>
    <w:rsid w:val="00053051"/>
    <w:rsid w:val="00063CE0"/>
    <w:rsid w:val="000640F4"/>
    <w:rsid w:val="00065BF3"/>
    <w:rsid w:val="0006733F"/>
    <w:rsid w:val="00071954"/>
    <w:rsid w:val="00082E53"/>
    <w:rsid w:val="00091256"/>
    <w:rsid w:val="000919BD"/>
    <w:rsid w:val="00094A3A"/>
    <w:rsid w:val="00095146"/>
    <w:rsid w:val="0009603A"/>
    <w:rsid w:val="00096131"/>
    <w:rsid w:val="00096972"/>
    <w:rsid w:val="000A0C78"/>
    <w:rsid w:val="000A3D2E"/>
    <w:rsid w:val="000A4B7D"/>
    <w:rsid w:val="000B0D52"/>
    <w:rsid w:val="000B409E"/>
    <w:rsid w:val="000B4446"/>
    <w:rsid w:val="000C294A"/>
    <w:rsid w:val="000C34AB"/>
    <w:rsid w:val="000C437F"/>
    <w:rsid w:val="000C451A"/>
    <w:rsid w:val="000C7935"/>
    <w:rsid w:val="000D369A"/>
    <w:rsid w:val="000D3B54"/>
    <w:rsid w:val="000D4169"/>
    <w:rsid w:val="000D5742"/>
    <w:rsid w:val="000D7905"/>
    <w:rsid w:val="000E3D91"/>
    <w:rsid w:val="000E504C"/>
    <w:rsid w:val="000E5AB8"/>
    <w:rsid w:val="000F187B"/>
    <w:rsid w:val="000F3E5E"/>
    <w:rsid w:val="000F41E8"/>
    <w:rsid w:val="000F4416"/>
    <w:rsid w:val="000F6D14"/>
    <w:rsid w:val="0010242A"/>
    <w:rsid w:val="00102E26"/>
    <w:rsid w:val="001041D9"/>
    <w:rsid w:val="00105AE6"/>
    <w:rsid w:val="00107902"/>
    <w:rsid w:val="00110DB4"/>
    <w:rsid w:val="001110C0"/>
    <w:rsid w:val="00114510"/>
    <w:rsid w:val="00120352"/>
    <w:rsid w:val="00121FA5"/>
    <w:rsid w:val="001241EB"/>
    <w:rsid w:val="00126569"/>
    <w:rsid w:val="00136361"/>
    <w:rsid w:val="00141F7F"/>
    <w:rsid w:val="0014297E"/>
    <w:rsid w:val="00142FC4"/>
    <w:rsid w:val="00142FF3"/>
    <w:rsid w:val="00144EB5"/>
    <w:rsid w:val="001508F0"/>
    <w:rsid w:val="00150FA1"/>
    <w:rsid w:val="001521BD"/>
    <w:rsid w:val="00155C86"/>
    <w:rsid w:val="001563BA"/>
    <w:rsid w:val="001568FA"/>
    <w:rsid w:val="00157344"/>
    <w:rsid w:val="00164D81"/>
    <w:rsid w:val="001653D2"/>
    <w:rsid w:val="001738F4"/>
    <w:rsid w:val="00174FB4"/>
    <w:rsid w:val="00182100"/>
    <w:rsid w:val="0018305A"/>
    <w:rsid w:val="00183168"/>
    <w:rsid w:val="00183954"/>
    <w:rsid w:val="00183962"/>
    <w:rsid w:val="001877F7"/>
    <w:rsid w:val="0019049D"/>
    <w:rsid w:val="00190894"/>
    <w:rsid w:val="00190F54"/>
    <w:rsid w:val="001933CA"/>
    <w:rsid w:val="001941C4"/>
    <w:rsid w:val="001A51E1"/>
    <w:rsid w:val="001A6F05"/>
    <w:rsid w:val="001B2437"/>
    <w:rsid w:val="001B381A"/>
    <w:rsid w:val="001B3A9D"/>
    <w:rsid w:val="001B49B8"/>
    <w:rsid w:val="001B5A65"/>
    <w:rsid w:val="001C192B"/>
    <w:rsid w:val="001C225F"/>
    <w:rsid w:val="001C3CF0"/>
    <w:rsid w:val="001C4214"/>
    <w:rsid w:val="001C4720"/>
    <w:rsid w:val="001C6850"/>
    <w:rsid w:val="001C6FE9"/>
    <w:rsid w:val="001C72D3"/>
    <w:rsid w:val="001D00EF"/>
    <w:rsid w:val="001D0A44"/>
    <w:rsid w:val="001D2218"/>
    <w:rsid w:val="001D40C1"/>
    <w:rsid w:val="001D7F13"/>
    <w:rsid w:val="001E042D"/>
    <w:rsid w:val="001E2DA3"/>
    <w:rsid w:val="001E53C8"/>
    <w:rsid w:val="001E787A"/>
    <w:rsid w:val="001F145B"/>
    <w:rsid w:val="001F16AA"/>
    <w:rsid w:val="001F22FC"/>
    <w:rsid w:val="001F3688"/>
    <w:rsid w:val="001F4495"/>
    <w:rsid w:val="001F51D8"/>
    <w:rsid w:val="001F7134"/>
    <w:rsid w:val="0020049A"/>
    <w:rsid w:val="0020080C"/>
    <w:rsid w:val="00202988"/>
    <w:rsid w:val="00202B11"/>
    <w:rsid w:val="00203AA4"/>
    <w:rsid w:val="00207FE0"/>
    <w:rsid w:val="002110B4"/>
    <w:rsid w:val="00211B00"/>
    <w:rsid w:val="00216686"/>
    <w:rsid w:val="00216753"/>
    <w:rsid w:val="00217D7E"/>
    <w:rsid w:val="0022521B"/>
    <w:rsid w:val="00225F21"/>
    <w:rsid w:val="00231EA4"/>
    <w:rsid w:val="002320BB"/>
    <w:rsid w:val="00232687"/>
    <w:rsid w:val="00232B44"/>
    <w:rsid w:val="00233529"/>
    <w:rsid w:val="00233E72"/>
    <w:rsid w:val="00234C48"/>
    <w:rsid w:val="00245EC2"/>
    <w:rsid w:val="00247742"/>
    <w:rsid w:val="0025100E"/>
    <w:rsid w:val="00251A87"/>
    <w:rsid w:val="002543C5"/>
    <w:rsid w:val="00255552"/>
    <w:rsid w:val="002611D6"/>
    <w:rsid w:val="002621A5"/>
    <w:rsid w:val="0026228A"/>
    <w:rsid w:val="00266F87"/>
    <w:rsid w:val="00271BA3"/>
    <w:rsid w:val="002748F8"/>
    <w:rsid w:val="00274FD9"/>
    <w:rsid w:val="00276541"/>
    <w:rsid w:val="002769CD"/>
    <w:rsid w:val="00280E1F"/>
    <w:rsid w:val="0028163C"/>
    <w:rsid w:val="00284970"/>
    <w:rsid w:val="002910BA"/>
    <w:rsid w:val="00291B81"/>
    <w:rsid w:val="00292CAE"/>
    <w:rsid w:val="00293D2B"/>
    <w:rsid w:val="002A11E4"/>
    <w:rsid w:val="002A22B7"/>
    <w:rsid w:val="002A2EB2"/>
    <w:rsid w:val="002A7D18"/>
    <w:rsid w:val="002B1E9C"/>
    <w:rsid w:val="002B340D"/>
    <w:rsid w:val="002C270B"/>
    <w:rsid w:val="002C2D00"/>
    <w:rsid w:val="002C5B68"/>
    <w:rsid w:val="002C7EE4"/>
    <w:rsid w:val="002D328F"/>
    <w:rsid w:val="002E1D70"/>
    <w:rsid w:val="002E6FC9"/>
    <w:rsid w:val="002F3084"/>
    <w:rsid w:val="002F308F"/>
    <w:rsid w:val="002F4B8F"/>
    <w:rsid w:val="0030148C"/>
    <w:rsid w:val="003108DD"/>
    <w:rsid w:val="00310ECA"/>
    <w:rsid w:val="003112F4"/>
    <w:rsid w:val="00313864"/>
    <w:rsid w:val="003149B7"/>
    <w:rsid w:val="003156BC"/>
    <w:rsid w:val="00315E68"/>
    <w:rsid w:val="00321EE8"/>
    <w:rsid w:val="003268B5"/>
    <w:rsid w:val="0032703B"/>
    <w:rsid w:val="00327142"/>
    <w:rsid w:val="00331CF1"/>
    <w:rsid w:val="003347DA"/>
    <w:rsid w:val="003351FB"/>
    <w:rsid w:val="00336F60"/>
    <w:rsid w:val="00337BFB"/>
    <w:rsid w:val="0034572D"/>
    <w:rsid w:val="00346401"/>
    <w:rsid w:val="003514FB"/>
    <w:rsid w:val="00353EF5"/>
    <w:rsid w:val="00355949"/>
    <w:rsid w:val="00355E7A"/>
    <w:rsid w:val="003574C6"/>
    <w:rsid w:val="00361478"/>
    <w:rsid w:val="0036281A"/>
    <w:rsid w:val="003657A9"/>
    <w:rsid w:val="00367886"/>
    <w:rsid w:val="00371041"/>
    <w:rsid w:val="003753CD"/>
    <w:rsid w:val="00377DBF"/>
    <w:rsid w:val="00381127"/>
    <w:rsid w:val="0038329F"/>
    <w:rsid w:val="00384C53"/>
    <w:rsid w:val="00385AF2"/>
    <w:rsid w:val="003907D1"/>
    <w:rsid w:val="00390941"/>
    <w:rsid w:val="0039164B"/>
    <w:rsid w:val="00392584"/>
    <w:rsid w:val="00393815"/>
    <w:rsid w:val="003A0530"/>
    <w:rsid w:val="003A2189"/>
    <w:rsid w:val="003A2E06"/>
    <w:rsid w:val="003B2842"/>
    <w:rsid w:val="003B643B"/>
    <w:rsid w:val="003B7196"/>
    <w:rsid w:val="003C00C3"/>
    <w:rsid w:val="003C1A6F"/>
    <w:rsid w:val="003C2B5F"/>
    <w:rsid w:val="003C4608"/>
    <w:rsid w:val="003C46FC"/>
    <w:rsid w:val="003C624F"/>
    <w:rsid w:val="003C645E"/>
    <w:rsid w:val="003D0A0B"/>
    <w:rsid w:val="003D1042"/>
    <w:rsid w:val="003D30F4"/>
    <w:rsid w:val="003D5C3C"/>
    <w:rsid w:val="003D6948"/>
    <w:rsid w:val="003E019C"/>
    <w:rsid w:val="003E10C4"/>
    <w:rsid w:val="003E1146"/>
    <w:rsid w:val="003E38B0"/>
    <w:rsid w:val="003E4C08"/>
    <w:rsid w:val="003E75FF"/>
    <w:rsid w:val="003F0CB7"/>
    <w:rsid w:val="003F17F1"/>
    <w:rsid w:val="003F1AF5"/>
    <w:rsid w:val="003F2057"/>
    <w:rsid w:val="003F2BE2"/>
    <w:rsid w:val="003F2D37"/>
    <w:rsid w:val="003F5854"/>
    <w:rsid w:val="003F6BF2"/>
    <w:rsid w:val="003F6C8D"/>
    <w:rsid w:val="004010A5"/>
    <w:rsid w:val="00401B62"/>
    <w:rsid w:val="0040593B"/>
    <w:rsid w:val="0040754A"/>
    <w:rsid w:val="00410750"/>
    <w:rsid w:val="004129A4"/>
    <w:rsid w:val="00416061"/>
    <w:rsid w:val="004166C6"/>
    <w:rsid w:val="0042002C"/>
    <w:rsid w:val="00420D89"/>
    <w:rsid w:val="00423A37"/>
    <w:rsid w:val="004323BB"/>
    <w:rsid w:val="00436093"/>
    <w:rsid w:val="00437568"/>
    <w:rsid w:val="00440C00"/>
    <w:rsid w:val="004437E5"/>
    <w:rsid w:val="004442F2"/>
    <w:rsid w:val="0044560C"/>
    <w:rsid w:val="0044645C"/>
    <w:rsid w:val="00446ACE"/>
    <w:rsid w:val="00446D2B"/>
    <w:rsid w:val="00446D38"/>
    <w:rsid w:val="00450C7A"/>
    <w:rsid w:val="00450D8A"/>
    <w:rsid w:val="00450DC1"/>
    <w:rsid w:val="00451561"/>
    <w:rsid w:val="00451CD8"/>
    <w:rsid w:val="00453B59"/>
    <w:rsid w:val="0045553C"/>
    <w:rsid w:val="00457309"/>
    <w:rsid w:val="004577D6"/>
    <w:rsid w:val="00462B10"/>
    <w:rsid w:val="00464809"/>
    <w:rsid w:val="00464DE4"/>
    <w:rsid w:val="00470BF5"/>
    <w:rsid w:val="004723F4"/>
    <w:rsid w:val="00472E31"/>
    <w:rsid w:val="00477405"/>
    <w:rsid w:val="0048174D"/>
    <w:rsid w:val="0048229D"/>
    <w:rsid w:val="0048258F"/>
    <w:rsid w:val="00482643"/>
    <w:rsid w:val="0048421D"/>
    <w:rsid w:val="004849E1"/>
    <w:rsid w:val="00485521"/>
    <w:rsid w:val="004857E2"/>
    <w:rsid w:val="0048616C"/>
    <w:rsid w:val="00494494"/>
    <w:rsid w:val="00495931"/>
    <w:rsid w:val="00495A91"/>
    <w:rsid w:val="0049683A"/>
    <w:rsid w:val="00497FF2"/>
    <w:rsid w:val="004A0FE9"/>
    <w:rsid w:val="004A1D15"/>
    <w:rsid w:val="004A7817"/>
    <w:rsid w:val="004A7F35"/>
    <w:rsid w:val="004B170D"/>
    <w:rsid w:val="004B5A00"/>
    <w:rsid w:val="004B7486"/>
    <w:rsid w:val="004C0E73"/>
    <w:rsid w:val="004C4BE8"/>
    <w:rsid w:val="004C4E6E"/>
    <w:rsid w:val="004C6FAB"/>
    <w:rsid w:val="004D1788"/>
    <w:rsid w:val="004D2B04"/>
    <w:rsid w:val="004D50FF"/>
    <w:rsid w:val="004D5B89"/>
    <w:rsid w:val="004D66D7"/>
    <w:rsid w:val="004D7AB2"/>
    <w:rsid w:val="004E02E9"/>
    <w:rsid w:val="004E1913"/>
    <w:rsid w:val="004E198B"/>
    <w:rsid w:val="004E28A0"/>
    <w:rsid w:val="004E4336"/>
    <w:rsid w:val="004E6192"/>
    <w:rsid w:val="004E6567"/>
    <w:rsid w:val="004F78D6"/>
    <w:rsid w:val="00503248"/>
    <w:rsid w:val="00503E36"/>
    <w:rsid w:val="00503F7F"/>
    <w:rsid w:val="0050403B"/>
    <w:rsid w:val="00504CAB"/>
    <w:rsid w:val="00506380"/>
    <w:rsid w:val="0051046D"/>
    <w:rsid w:val="005125AA"/>
    <w:rsid w:val="00513C12"/>
    <w:rsid w:val="00513D4A"/>
    <w:rsid w:val="00513FD1"/>
    <w:rsid w:val="00522C0C"/>
    <w:rsid w:val="0053079F"/>
    <w:rsid w:val="005318C6"/>
    <w:rsid w:val="00532155"/>
    <w:rsid w:val="00536DE1"/>
    <w:rsid w:val="00537329"/>
    <w:rsid w:val="0054046C"/>
    <w:rsid w:val="005416B3"/>
    <w:rsid w:val="005460EE"/>
    <w:rsid w:val="00550C3A"/>
    <w:rsid w:val="00550C6D"/>
    <w:rsid w:val="00551FDF"/>
    <w:rsid w:val="00556B85"/>
    <w:rsid w:val="00557475"/>
    <w:rsid w:val="0056304D"/>
    <w:rsid w:val="0056390D"/>
    <w:rsid w:val="00563D75"/>
    <w:rsid w:val="0056413A"/>
    <w:rsid w:val="005645B8"/>
    <w:rsid w:val="00565645"/>
    <w:rsid w:val="005750F6"/>
    <w:rsid w:val="005760A9"/>
    <w:rsid w:val="00577E76"/>
    <w:rsid w:val="00586D47"/>
    <w:rsid w:val="00587A59"/>
    <w:rsid w:val="005924C7"/>
    <w:rsid w:val="00592F19"/>
    <w:rsid w:val="00593641"/>
    <w:rsid w:val="0059535B"/>
    <w:rsid w:val="0059649D"/>
    <w:rsid w:val="00597036"/>
    <w:rsid w:val="005A5BF9"/>
    <w:rsid w:val="005B0895"/>
    <w:rsid w:val="005B14B5"/>
    <w:rsid w:val="005B177F"/>
    <w:rsid w:val="005B241A"/>
    <w:rsid w:val="005B5B10"/>
    <w:rsid w:val="005B5F82"/>
    <w:rsid w:val="005B6C68"/>
    <w:rsid w:val="005C089B"/>
    <w:rsid w:val="005C0CCF"/>
    <w:rsid w:val="005C2E9F"/>
    <w:rsid w:val="005C49AF"/>
    <w:rsid w:val="005C5598"/>
    <w:rsid w:val="005C5745"/>
    <w:rsid w:val="005D3E65"/>
    <w:rsid w:val="005D436F"/>
    <w:rsid w:val="005D7957"/>
    <w:rsid w:val="005E029D"/>
    <w:rsid w:val="005E4AFA"/>
    <w:rsid w:val="005F28CB"/>
    <w:rsid w:val="005F2AA8"/>
    <w:rsid w:val="005F6ADC"/>
    <w:rsid w:val="005F7697"/>
    <w:rsid w:val="005F7967"/>
    <w:rsid w:val="006025C7"/>
    <w:rsid w:val="006064CB"/>
    <w:rsid w:val="00607ACE"/>
    <w:rsid w:val="00607F12"/>
    <w:rsid w:val="00610068"/>
    <w:rsid w:val="00611A86"/>
    <w:rsid w:val="00612E03"/>
    <w:rsid w:val="006150E7"/>
    <w:rsid w:val="006152DB"/>
    <w:rsid w:val="006155ED"/>
    <w:rsid w:val="006162BD"/>
    <w:rsid w:val="00617EC5"/>
    <w:rsid w:val="00620ED7"/>
    <w:rsid w:val="00622EFE"/>
    <w:rsid w:val="00622F62"/>
    <w:rsid w:val="00623E1D"/>
    <w:rsid w:val="00623F8B"/>
    <w:rsid w:val="006303C4"/>
    <w:rsid w:val="0063095E"/>
    <w:rsid w:val="00630C37"/>
    <w:rsid w:val="006319CF"/>
    <w:rsid w:val="00632D35"/>
    <w:rsid w:val="00634FD5"/>
    <w:rsid w:val="00636BF1"/>
    <w:rsid w:val="00641BAD"/>
    <w:rsid w:val="00642AB6"/>
    <w:rsid w:val="006449B5"/>
    <w:rsid w:val="0064614B"/>
    <w:rsid w:val="0065005B"/>
    <w:rsid w:val="0065299F"/>
    <w:rsid w:val="0065678D"/>
    <w:rsid w:val="00657159"/>
    <w:rsid w:val="0066089A"/>
    <w:rsid w:val="0066322A"/>
    <w:rsid w:val="00663B24"/>
    <w:rsid w:val="0067097F"/>
    <w:rsid w:val="00670F1A"/>
    <w:rsid w:val="00675E8E"/>
    <w:rsid w:val="006760E6"/>
    <w:rsid w:val="00677EDB"/>
    <w:rsid w:val="0068147D"/>
    <w:rsid w:val="00685C29"/>
    <w:rsid w:val="00686BE6"/>
    <w:rsid w:val="006939E9"/>
    <w:rsid w:val="006A0849"/>
    <w:rsid w:val="006A6C80"/>
    <w:rsid w:val="006A7ADE"/>
    <w:rsid w:val="006B2A1C"/>
    <w:rsid w:val="006B32BA"/>
    <w:rsid w:val="006B33F7"/>
    <w:rsid w:val="006B3790"/>
    <w:rsid w:val="006B477C"/>
    <w:rsid w:val="006B5C32"/>
    <w:rsid w:val="006C1B38"/>
    <w:rsid w:val="006C2BEA"/>
    <w:rsid w:val="006C43C3"/>
    <w:rsid w:val="006C53B8"/>
    <w:rsid w:val="006C7FE2"/>
    <w:rsid w:val="006D1A6B"/>
    <w:rsid w:val="006D288A"/>
    <w:rsid w:val="006D349A"/>
    <w:rsid w:val="006D3D8E"/>
    <w:rsid w:val="006E03CC"/>
    <w:rsid w:val="006E1575"/>
    <w:rsid w:val="006E1CAC"/>
    <w:rsid w:val="006E2BF3"/>
    <w:rsid w:val="006E4C2D"/>
    <w:rsid w:val="006E5681"/>
    <w:rsid w:val="006E5F5F"/>
    <w:rsid w:val="006F1F31"/>
    <w:rsid w:val="006F465D"/>
    <w:rsid w:val="006F6FC5"/>
    <w:rsid w:val="00700A4B"/>
    <w:rsid w:val="00700A6A"/>
    <w:rsid w:val="007029BB"/>
    <w:rsid w:val="00702DC2"/>
    <w:rsid w:val="00712303"/>
    <w:rsid w:val="00714020"/>
    <w:rsid w:val="007141B8"/>
    <w:rsid w:val="0071573F"/>
    <w:rsid w:val="00717B12"/>
    <w:rsid w:val="007214A9"/>
    <w:rsid w:val="007334CD"/>
    <w:rsid w:val="00735B2E"/>
    <w:rsid w:val="00737D2C"/>
    <w:rsid w:val="00737E4F"/>
    <w:rsid w:val="00740E15"/>
    <w:rsid w:val="007437C4"/>
    <w:rsid w:val="00745246"/>
    <w:rsid w:val="00745E92"/>
    <w:rsid w:val="00750458"/>
    <w:rsid w:val="0075053E"/>
    <w:rsid w:val="0075220D"/>
    <w:rsid w:val="00752560"/>
    <w:rsid w:val="007531D9"/>
    <w:rsid w:val="00753778"/>
    <w:rsid w:val="00755800"/>
    <w:rsid w:val="00762519"/>
    <w:rsid w:val="007647CA"/>
    <w:rsid w:val="00766280"/>
    <w:rsid w:val="0076646A"/>
    <w:rsid w:val="00767934"/>
    <w:rsid w:val="00767D40"/>
    <w:rsid w:val="007703AF"/>
    <w:rsid w:val="007724E3"/>
    <w:rsid w:val="00773424"/>
    <w:rsid w:val="007739F3"/>
    <w:rsid w:val="00775E3E"/>
    <w:rsid w:val="007773BB"/>
    <w:rsid w:val="00780E82"/>
    <w:rsid w:val="007834EC"/>
    <w:rsid w:val="00783EEE"/>
    <w:rsid w:val="00786280"/>
    <w:rsid w:val="0078790D"/>
    <w:rsid w:val="00791990"/>
    <w:rsid w:val="00793295"/>
    <w:rsid w:val="00796DFA"/>
    <w:rsid w:val="007A34F9"/>
    <w:rsid w:val="007A35D0"/>
    <w:rsid w:val="007A6167"/>
    <w:rsid w:val="007A65B0"/>
    <w:rsid w:val="007A7C2A"/>
    <w:rsid w:val="007B1215"/>
    <w:rsid w:val="007B3DE7"/>
    <w:rsid w:val="007B468F"/>
    <w:rsid w:val="007B6D64"/>
    <w:rsid w:val="007B78DE"/>
    <w:rsid w:val="007C14BA"/>
    <w:rsid w:val="007C14E8"/>
    <w:rsid w:val="007C297C"/>
    <w:rsid w:val="007C35B0"/>
    <w:rsid w:val="007C3913"/>
    <w:rsid w:val="007C4C3D"/>
    <w:rsid w:val="007C6C4B"/>
    <w:rsid w:val="007D0ACB"/>
    <w:rsid w:val="007D2B70"/>
    <w:rsid w:val="007D355C"/>
    <w:rsid w:val="007D3C1E"/>
    <w:rsid w:val="007D4B35"/>
    <w:rsid w:val="007D5393"/>
    <w:rsid w:val="007D5541"/>
    <w:rsid w:val="007D563C"/>
    <w:rsid w:val="007E3977"/>
    <w:rsid w:val="007E7A4C"/>
    <w:rsid w:val="007E7A8F"/>
    <w:rsid w:val="007F0608"/>
    <w:rsid w:val="007F4916"/>
    <w:rsid w:val="007F4BEA"/>
    <w:rsid w:val="007F589C"/>
    <w:rsid w:val="007F5EEB"/>
    <w:rsid w:val="00801E0E"/>
    <w:rsid w:val="0080361A"/>
    <w:rsid w:val="00805D86"/>
    <w:rsid w:val="00814991"/>
    <w:rsid w:val="00815E16"/>
    <w:rsid w:val="00816D5A"/>
    <w:rsid w:val="00820231"/>
    <w:rsid w:val="00823FB6"/>
    <w:rsid w:val="008253AA"/>
    <w:rsid w:val="0082584C"/>
    <w:rsid w:val="00831DCD"/>
    <w:rsid w:val="00833E81"/>
    <w:rsid w:val="00836454"/>
    <w:rsid w:val="00842F6A"/>
    <w:rsid w:val="008445D9"/>
    <w:rsid w:val="00844BD9"/>
    <w:rsid w:val="00847393"/>
    <w:rsid w:val="008510A8"/>
    <w:rsid w:val="00852B8E"/>
    <w:rsid w:val="00853893"/>
    <w:rsid w:val="00854521"/>
    <w:rsid w:val="00856E7A"/>
    <w:rsid w:val="00856FE7"/>
    <w:rsid w:val="00857116"/>
    <w:rsid w:val="00861700"/>
    <w:rsid w:val="008640B8"/>
    <w:rsid w:val="008654C5"/>
    <w:rsid w:val="00866C8D"/>
    <w:rsid w:val="00871E07"/>
    <w:rsid w:val="00874C2A"/>
    <w:rsid w:val="008754E9"/>
    <w:rsid w:val="00882BB2"/>
    <w:rsid w:val="008830FC"/>
    <w:rsid w:val="0089039F"/>
    <w:rsid w:val="008913C8"/>
    <w:rsid w:val="008914FE"/>
    <w:rsid w:val="0089325B"/>
    <w:rsid w:val="00894266"/>
    <w:rsid w:val="00897EE0"/>
    <w:rsid w:val="008A1B81"/>
    <w:rsid w:val="008A4874"/>
    <w:rsid w:val="008A5AC3"/>
    <w:rsid w:val="008A5CB3"/>
    <w:rsid w:val="008A713E"/>
    <w:rsid w:val="008A7DCC"/>
    <w:rsid w:val="008B1E93"/>
    <w:rsid w:val="008B26FF"/>
    <w:rsid w:val="008B2A55"/>
    <w:rsid w:val="008B2ADF"/>
    <w:rsid w:val="008B3018"/>
    <w:rsid w:val="008C02F3"/>
    <w:rsid w:val="008C1B0E"/>
    <w:rsid w:val="008C4000"/>
    <w:rsid w:val="008C4B89"/>
    <w:rsid w:val="008C59B1"/>
    <w:rsid w:val="008C7B30"/>
    <w:rsid w:val="008D386C"/>
    <w:rsid w:val="008D49D6"/>
    <w:rsid w:val="008D5696"/>
    <w:rsid w:val="008E093D"/>
    <w:rsid w:val="008E1B8C"/>
    <w:rsid w:val="008E6108"/>
    <w:rsid w:val="008F0B25"/>
    <w:rsid w:val="008F1297"/>
    <w:rsid w:val="008F1481"/>
    <w:rsid w:val="008F408C"/>
    <w:rsid w:val="008F49F8"/>
    <w:rsid w:val="009015E4"/>
    <w:rsid w:val="00902D8E"/>
    <w:rsid w:val="009041E0"/>
    <w:rsid w:val="00904FA6"/>
    <w:rsid w:val="00911379"/>
    <w:rsid w:val="009116DE"/>
    <w:rsid w:val="0091472A"/>
    <w:rsid w:val="0091530C"/>
    <w:rsid w:val="0091763B"/>
    <w:rsid w:val="00921314"/>
    <w:rsid w:val="00922DEE"/>
    <w:rsid w:val="009255DB"/>
    <w:rsid w:val="00925CF7"/>
    <w:rsid w:val="00927491"/>
    <w:rsid w:val="00931294"/>
    <w:rsid w:val="009325F9"/>
    <w:rsid w:val="00934080"/>
    <w:rsid w:val="00936BF6"/>
    <w:rsid w:val="00941A97"/>
    <w:rsid w:val="00941FE7"/>
    <w:rsid w:val="0094212A"/>
    <w:rsid w:val="009440AF"/>
    <w:rsid w:val="00947374"/>
    <w:rsid w:val="009545F6"/>
    <w:rsid w:val="009718A9"/>
    <w:rsid w:val="00972897"/>
    <w:rsid w:val="00973A5B"/>
    <w:rsid w:val="00975C71"/>
    <w:rsid w:val="00977D29"/>
    <w:rsid w:val="00983388"/>
    <w:rsid w:val="009852A8"/>
    <w:rsid w:val="00987877"/>
    <w:rsid w:val="0099037C"/>
    <w:rsid w:val="0099158A"/>
    <w:rsid w:val="00993152"/>
    <w:rsid w:val="00994A4C"/>
    <w:rsid w:val="0099550B"/>
    <w:rsid w:val="00995AA2"/>
    <w:rsid w:val="009966D0"/>
    <w:rsid w:val="009977D0"/>
    <w:rsid w:val="009A0FBB"/>
    <w:rsid w:val="009A1321"/>
    <w:rsid w:val="009A48B9"/>
    <w:rsid w:val="009A6DB0"/>
    <w:rsid w:val="009A7A34"/>
    <w:rsid w:val="009B17C0"/>
    <w:rsid w:val="009B2ACB"/>
    <w:rsid w:val="009B3491"/>
    <w:rsid w:val="009C3CA6"/>
    <w:rsid w:val="009C5AB8"/>
    <w:rsid w:val="009C7A86"/>
    <w:rsid w:val="009D0096"/>
    <w:rsid w:val="009D3F98"/>
    <w:rsid w:val="009D475F"/>
    <w:rsid w:val="009E1B4D"/>
    <w:rsid w:val="009F00CD"/>
    <w:rsid w:val="009F50C8"/>
    <w:rsid w:val="009F5B03"/>
    <w:rsid w:val="00A0068E"/>
    <w:rsid w:val="00A01202"/>
    <w:rsid w:val="00A05070"/>
    <w:rsid w:val="00A0593A"/>
    <w:rsid w:val="00A11F4D"/>
    <w:rsid w:val="00A13AE9"/>
    <w:rsid w:val="00A146DA"/>
    <w:rsid w:val="00A16826"/>
    <w:rsid w:val="00A20A7F"/>
    <w:rsid w:val="00A245A6"/>
    <w:rsid w:val="00A26F75"/>
    <w:rsid w:val="00A27154"/>
    <w:rsid w:val="00A30E59"/>
    <w:rsid w:val="00A343F6"/>
    <w:rsid w:val="00A34594"/>
    <w:rsid w:val="00A34B4B"/>
    <w:rsid w:val="00A4101C"/>
    <w:rsid w:val="00A41104"/>
    <w:rsid w:val="00A41C7B"/>
    <w:rsid w:val="00A42A44"/>
    <w:rsid w:val="00A4534E"/>
    <w:rsid w:val="00A4571B"/>
    <w:rsid w:val="00A501B0"/>
    <w:rsid w:val="00A5359F"/>
    <w:rsid w:val="00A61C3F"/>
    <w:rsid w:val="00A64CF3"/>
    <w:rsid w:val="00A664EF"/>
    <w:rsid w:val="00A67BDF"/>
    <w:rsid w:val="00A700BF"/>
    <w:rsid w:val="00A72848"/>
    <w:rsid w:val="00A744C9"/>
    <w:rsid w:val="00A80FAE"/>
    <w:rsid w:val="00A83131"/>
    <w:rsid w:val="00A845F9"/>
    <w:rsid w:val="00A84ABF"/>
    <w:rsid w:val="00A864EB"/>
    <w:rsid w:val="00A91990"/>
    <w:rsid w:val="00A9424C"/>
    <w:rsid w:val="00A950E4"/>
    <w:rsid w:val="00AA4C21"/>
    <w:rsid w:val="00AA53AB"/>
    <w:rsid w:val="00AA6D6A"/>
    <w:rsid w:val="00AB209D"/>
    <w:rsid w:val="00AB4C7F"/>
    <w:rsid w:val="00AB5167"/>
    <w:rsid w:val="00AB563F"/>
    <w:rsid w:val="00AB585F"/>
    <w:rsid w:val="00AB735F"/>
    <w:rsid w:val="00AC0C8C"/>
    <w:rsid w:val="00AC48FD"/>
    <w:rsid w:val="00AD1F8B"/>
    <w:rsid w:val="00AD2338"/>
    <w:rsid w:val="00AD35AE"/>
    <w:rsid w:val="00AD4208"/>
    <w:rsid w:val="00AD57CE"/>
    <w:rsid w:val="00AE273C"/>
    <w:rsid w:val="00AE4EC3"/>
    <w:rsid w:val="00AE67BD"/>
    <w:rsid w:val="00AF11C6"/>
    <w:rsid w:val="00AF2A05"/>
    <w:rsid w:val="00AF46E2"/>
    <w:rsid w:val="00AF6303"/>
    <w:rsid w:val="00AF6397"/>
    <w:rsid w:val="00AF720A"/>
    <w:rsid w:val="00AF7828"/>
    <w:rsid w:val="00AF7DDA"/>
    <w:rsid w:val="00B00D32"/>
    <w:rsid w:val="00B03850"/>
    <w:rsid w:val="00B05210"/>
    <w:rsid w:val="00B066DA"/>
    <w:rsid w:val="00B10503"/>
    <w:rsid w:val="00B160B2"/>
    <w:rsid w:val="00B17FCF"/>
    <w:rsid w:val="00B20D3E"/>
    <w:rsid w:val="00B22DD9"/>
    <w:rsid w:val="00B2443B"/>
    <w:rsid w:val="00B24A52"/>
    <w:rsid w:val="00B26237"/>
    <w:rsid w:val="00B26E7A"/>
    <w:rsid w:val="00B27FE3"/>
    <w:rsid w:val="00B350F5"/>
    <w:rsid w:val="00B36A44"/>
    <w:rsid w:val="00B419BD"/>
    <w:rsid w:val="00B420D1"/>
    <w:rsid w:val="00B432C9"/>
    <w:rsid w:val="00B4371C"/>
    <w:rsid w:val="00B44169"/>
    <w:rsid w:val="00B502EF"/>
    <w:rsid w:val="00B505A8"/>
    <w:rsid w:val="00B53416"/>
    <w:rsid w:val="00B544DA"/>
    <w:rsid w:val="00B5573C"/>
    <w:rsid w:val="00B55B8C"/>
    <w:rsid w:val="00B56A66"/>
    <w:rsid w:val="00B56B9A"/>
    <w:rsid w:val="00B579C6"/>
    <w:rsid w:val="00B63F95"/>
    <w:rsid w:val="00B65377"/>
    <w:rsid w:val="00B72080"/>
    <w:rsid w:val="00B737D7"/>
    <w:rsid w:val="00B73A1E"/>
    <w:rsid w:val="00B743DD"/>
    <w:rsid w:val="00B74E01"/>
    <w:rsid w:val="00B75437"/>
    <w:rsid w:val="00B76F24"/>
    <w:rsid w:val="00B82C0D"/>
    <w:rsid w:val="00B83347"/>
    <w:rsid w:val="00B83BF4"/>
    <w:rsid w:val="00B83E2F"/>
    <w:rsid w:val="00B85E48"/>
    <w:rsid w:val="00B86F19"/>
    <w:rsid w:val="00B90035"/>
    <w:rsid w:val="00B92EB3"/>
    <w:rsid w:val="00B9363A"/>
    <w:rsid w:val="00BA5D5C"/>
    <w:rsid w:val="00BB0A47"/>
    <w:rsid w:val="00BB0B39"/>
    <w:rsid w:val="00BB2AE4"/>
    <w:rsid w:val="00BB3A39"/>
    <w:rsid w:val="00BB3A7E"/>
    <w:rsid w:val="00BB6E72"/>
    <w:rsid w:val="00BB7F86"/>
    <w:rsid w:val="00BC33B0"/>
    <w:rsid w:val="00BC4354"/>
    <w:rsid w:val="00BD0705"/>
    <w:rsid w:val="00BD1577"/>
    <w:rsid w:val="00BD1616"/>
    <w:rsid w:val="00BE0B78"/>
    <w:rsid w:val="00BE34F6"/>
    <w:rsid w:val="00BE3D82"/>
    <w:rsid w:val="00BE5242"/>
    <w:rsid w:val="00BE537E"/>
    <w:rsid w:val="00BE73DD"/>
    <w:rsid w:val="00BE74F7"/>
    <w:rsid w:val="00BF0562"/>
    <w:rsid w:val="00BF066F"/>
    <w:rsid w:val="00BF5012"/>
    <w:rsid w:val="00BF550A"/>
    <w:rsid w:val="00BF6403"/>
    <w:rsid w:val="00C0035A"/>
    <w:rsid w:val="00C005F8"/>
    <w:rsid w:val="00C01CA7"/>
    <w:rsid w:val="00C02ADC"/>
    <w:rsid w:val="00C02F00"/>
    <w:rsid w:val="00C06C67"/>
    <w:rsid w:val="00C106A2"/>
    <w:rsid w:val="00C15983"/>
    <w:rsid w:val="00C15AA4"/>
    <w:rsid w:val="00C161CF"/>
    <w:rsid w:val="00C1711D"/>
    <w:rsid w:val="00C20282"/>
    <w:rsid w:val="00C20339"/>
    <w:rsid w:val="00C20759"/>
    <w:rsid w:val="00C210CF"/>
    <w:rsid w:val="00C24C6E"/>
    <w:rsid w:val="00C251AA"/>
    <w:rsid w:val="00C253A5"/>
    <w:rsid w:val="00C31375"/>
    <w:rsid w:val="00C33279"/>
    <w:rsid w:val="00C3540C"/>
    <w:rsid w:val="00C37E09"/>
    <w:rsid w:val="00C41673"/>
    <w:rsid w:val="00C42118"/>
    <w:rsid w:val="00C45490"/>
    <w:rsid w:val="00C46246"/>
    <w:rsid w:val="00C47771"/>
    <w:rsid w:val="00C53BF9"/>
    <w:rsid w:val="00C56A07"/>
    <w:rsid w:val="00C57A05"/>
    <w:rsid w:val="00C60A2F"/>
    <w:rsid w:val="00C611BF"/>
    <w:rsid w:val="00C63DD3"/>
    <w:rsid w:val="00C65F79"/>
    <w:rsid w:val="00C66CBA"/>
    <w:rsid w:val="00C7464B"/>
    <w:rsid w:val="00C74A0D"/>
    <w:rsid w:val="00C76158"/>
    <w:rsid w:val="00C76CBE"/>
    <w:rsid w:val="00C80EA5"/>
    <w:rsid w:val="00C81DAB"/>
    <w:rsid w:val="00C82BFE"/>
    <w:rsid w:val="00C84ADE"/>
    <w:rsid w:val="00C867FE"/>
    <w:rsid w:val="00C87663"/>
    <w:rsid w:val="00C95227"/>
    <w:rsid w:val="00C95243"/>
    <w:rsid w:val="00C97A99"/>
    <w:rsid w:val="00CA0B10"/>
    <w:rsid w:val="00CA1EC5"/>
    <w:rsid w:val="00CA377E"/>
    <w:rsid w:val="00CA3C7F"/>
    <w:rsid w:val="00CA668C"/>
    <w:rsid w:val="00CB35A0"/>
    <w:rsid w:val="00CC1BF1"/>
    <w:rsid w:val="00CC30FA"/>
    <w:rsid w:val="00CC346D"/>
    <w:rsid w:val="00CC4190"/>
    <w:rsid w:val="00CC6059"/>
    <w:rsid w:val="00CC69BF"/>
    <w:rsid w:val="00CD4652"/>
    <w:rsid w:val="00CD52CD"/>
    <w:rsid w:val="00CE2C4C"/>
    <w:rsid w:val="00CE5EA8"/>
    <w:rsid w:val="00CE5EBA"/>
    <w:rsid w:val="00CE7525"/>
    <w:rsid w:val="00CE797E"/>
    <w:rsid w:val="00CF386D"/>
    <w:rsid w:val="00CF3913"/>
    <w:rsid w:val="00CF40C7"/>
    <w:rsid w:val="00CF799D"/>
    <w:rsid w:val="00D01442"/>
    <w:rsid w:val="00D02F58"/>
    <w:rsid w:val="00D0421F"/>
    <w:rsid w:val="00D05ED7"/>
    <w:rsid w:val="00D0695A"/>
    <w:rsid w:val="00D06C01"/>
    <w:rsid w:val="00D078BD"/>
    <w:rsid w:val="00D109CC"/>
    <w:rsid w:val="00D10DEC"/>
    <w:rsid w:val="00D11A34"/>
    <w:rsid w:val="00D154FD"/>
    <w:rsid w:val="00D17A73"/>
    <w:rsid w:val="00D244FB"/>
    <w:rsid w:val="00D306C2"/>
    <w:rsid w:val="00D36D3A"/>
    <w:rsid w:val="00D37782"/>
    <w:rsid w:val="00D410B9"/>
    <w:rsid w:val="00D467A6"/>
    <w:rsid w:val="00D476F9"/>
    <w:rsid w:val="00D51ACE"/>
    <w:rsid w:val="00D534DB"/>
    <w:rsid w:val="00D62280"/>
    <w:rsid w:val="00D63E4F"/>
    <w:rsid w:val="00D640C5"/>
    <w:rsid w:val="00D64E44"/>
    <w:rsid w:val="00D6500D"/>
    <w:rsid w:val="00D668FD"/>
    <w:rsid w:val="00D66DD1"/>
    <w:rsid w:val="00D74A17"/>
    <w:rsid w:val="00D764E6"/>
    <w:rsid w:val="00D81105"/>
    <w:rsid w:val="00D84BCE"/>
    <w:rsid w:val="00D9087F"/>
    <w:rsid w:val="00D91526"/>
    <w:rsid w:val="00D927F3"/>
    <w:rsid w:val="00D92837"/>
    <w:rsid w:val="00D93D58"/>
    <w:rsid w:val="00D952CB"/>
    <w:rsid w:val="00D95E0E"/>
    <w:rsid w:val="00DA1090"/>
    <w:rsid w:val="00DA1E52"/>
    <w:rsid w:val="00DA69FC"/>
    <w:rsid w:val="00DA7810"/>
    <w:rsid w:val="00DB0C37"/>
    <w:rsid w:val="00DB1247"/>
    <w:rsid w:val="00DB1DEC"/>
    <w:rsid w:val="00DB3C33"/>
    <w:rsid w:val="00DB7492"/>
    <w:rsid w:val="00DD162C"/>
    <w:rsid w:val="00DD544D"/>
    <w:rsid w:val="00DD7182"/>
    <w:rsid w:val="00DE3238"/>
    <w:rsid w:val="00DE59C0"/>
    <w:rsid w:val="00DE6729"/>
    <w:rsid w:val="00DF1D7B"/>
    <w:rsid w:val="00DF2550"/>
    <w:rsid w:val="00DF59AD"/>
    <w:rsid w:val="00DF5E42"/>
    <w:rsid w:val="00DF7A01"/>
    <w:rsid w:val="00E01FC7"/>
    <w:rsid w:val="00E02836"/>
    <w:rsid w:val="00E02E4F"/>
    <w:rsid w:val="00E05DE6"/>
    <w:rsid w:val="00E078C8"/>
    <w:rsid w:val="00E0796C"/>
    <w:rsid w:val="00E12573"/>
    <w:rsid w:val="00E16D1C"/>
    <w:rsid w:val="00E216A9"/>
    <w:rsid w:val="00E23758"/>
    <w:rsid w:val="00E25B71"/>
    <w:rsid w:val="00E25D87"/>
    <w:rsid w:val="00E27491"/>
    <w:rsid w:val="00E30F8F"/>
    <w:rsid w:val="00E3300E"/>
    <w:rsid w:val="00E338E6"/>
    <w:rsid w:val="00E33C0B"/>
    <w:rsid w:val="00E33D1A"/>
    <w:rsid w:val="00E36BB5"/>
    <w:rsid w:val="00E37F40"/>
    <w:rsid w:val="00E410CC"/>
    <w:rsid w:val="00E4230D"/>
    <w:rsid w:val="00E43847"/>
    <w:rsid w:val="00E43BF9"/>
    <w:rsid w:val="00E557DB"/>
    <w:rsid w:val="00E56CE3"/>
    <w:rsid w:val="00E6154A"/>
    <w:rsid w:val="00E628D1"/>
    <w:rsid w:val="00E6743C"/>
    <w:rsid w:val="00E74363"/>
    <w:rsid w:val="00E7523B"/>
    <w:rsid w:val="00E76E9B"/>
    <w:rsid w:val="00E81943"/>
    <w:rsid w:val="00E82677"/>
    <w:rsid w:val="00E82877"/>
    <w:rsid w:val="00E84564"/>
    <w:rsid w:val="00E851B0"/>
    <w:rsid w:val="00E86E7F"/>
    <w:rsid w:val="00E95265"/>
    <w:rsid w:val="00E95F08"/>
    <w:rsid w:val="00E97A23"/>
    <w:rsid w:val="00EA15AB"/>
    <w:rsid w:val="00EA24FB"/>
    <w:rsid w:val="00EA4022"/>
    <w:rsid w:val="00EA4626"/>
    <w:rsid w:val="00EB0962"/>
    <w:rsid w:val="00EB17A2"/>
    <w:rsid w:val="00EB6CE9"/>
    <w:rsid w:val="00EC0347"/>
    <w:rsid w:val="00EC3204"/>
    <w:rsid w:val="00EC5859"/>
    <w:rsid w:val="00ED02A2"/>
    <w:rsid w:val="00ED0F82"/>
    <w:rsid w:val="00ED23B5"/>
    <w:rsid w:val="00ED2709"/>
    <w:rsid w:val="00ED3755"/>
    <w:rsid w:val="00ED4119"/>
    <w:rsid w:val="00ED5107"/>
    <w:rsid w:val="00ED70C6"/>
    <w:rsid w:val="00EE0A42"/>
    <w:rsid w:val="00EE1BF3"/>
    <w:rsid w:val="00EE4022"/>
    <w:rsid w:val="00EE44CF"/>
    <w:rsid w:val="00EE452C"/>
    <w:rsid w:val="00EF115E"/>
    <w:rsid w:val="00EF20B7"/>
    <w:rsid w:val="00EF273A"/>
    <w:rsid w:val="00EF2C4A"/>
    <w:rsid w:val="00EF4825"/>
    <w:rsid w:val="00EF7F53"/>
    <w:rsid w:val="00F04E68"/>
    <w:rsid w:val="00F05203"/>
    <w:rsid w:val="00F06B5D"/>
    <w:rsid w:val="00F0788E"/>
    <w:rsid w:val="00F10B8C"/>
    <w:rsid w:val="00F11AC4"/>
    <w:rsid w:val="00F11B3E"/>
    <w:rsid w:val="00F124FF"/>
    <w:rsid w:val="00F16D4E"/>
    <w:rsid w:val="00F17B61"/>
    <w:rsid w:val="00F17E43"/>
    <w:rsid w:val="00F20AB3"/>
    <w:rsid w:val="00F22558"/>
    <w:rsid w:val="00F22661"/>
    <w:rsid w:val="00F23399"/>
    <w:rsid w:val="00F26DBE"/>
    <w:rsid w:val="00F335DA"/>
    <w:rsid w:val="00F3515F"/>
    <w:rsid w:val="00F36ED4"/>
    <w:rsid w:val="00F409AF"/>
    <w:rsid w:val="00F42BB1"/>
    <w:rsid w:val="00F433B9"/>
    <w:rsid w:val="00F436BE"/>
    <w:rsid w:val="00F502AF"/>
    <w:rsid w:val="00F51E78"/>
    <w:rsid w:val="00F527E8"/>
    <w:rsid w:val="00F5470C"/>
    <w:rsid w:val="00F5548E"/>
    <w:rsid w:val="00F564BB"/>
    <w:rsid w:val="00F60067"/>
    <w:rsid w:val="00F66920"/>
    <w:rsid w:val="00F70313"/>
    <w:rsid w:val="00F7055A"/>
    <w:rsid w:val="00F7282F"/>
    <w:rsid w:val="00F7336A"/>
    <w:rsid w:val="00F740B6"/>
    <w:rsid w:val="00F77C9B"/>
    <w:rsid w:val="00F82DAF"/>
    <w:rsid w:val="00F858FB"/>
    <w:rsid w:val="00F86640"/>
    <w:rsid w:val="00F91E2E"/>
    <w:rsid w:val="00F92898"/>
    <w:rsid w:val="00F94495"/>
    <w:rsid w:val="00F953E9"/>
    <w:rsid w:val="00F95419"/>
    <w:rsid w:val="00F96A44"/>
    <w:rsid w:val="00F976DB"/>
    <w:rsid w:val="00FA07EC"/>
    <w:rsid w:val="00FA164C"/>
    <w:rsid w:val="00FA7AB5"/>
    <w:rsid w:val="00FB0212"/>
    <w:rsid w:val="00FB2436"/>
    <w:rsid w:val="00FB2EEF"/>
    <w:rsid w:val="00FB48D0"/>
    <w:rsid w:val="00FB51C5"/>
    <w:rsid w:val="00FB7564"/>
    <w:rsid w:val="00FB781B"/>
    <w:rsid w:val="00FC1263"/>
    <w:rsid w:val="00FC1B1F"/>
    <w:rsid w:val="00FC1BE8"/>
    <w:rsid w:val="00FC2CBD"/>
    <w:rsid w:val="00FC416F"/>
    <w:rsid w:val="00FC5EA4"/>
    <w:rsid w:val="00FC6483"/>
    <w:rsid w:val="00FC6D0E"/>
    <w:rsid w:val="00FC7D65"/>
    <w:rsid w:val="00FE0618"/>
    <w:rsid w:val="00FE1059"/>
    <w:rsid w:val="00FE4AC6"/>
    <w:rsid w:val="00FE4FB6"/>
    <w:rsid w:val="00FE6848"/>
    <w:rsid w:val="00FF2486"/>
    <w:rsid w:val="00FF282F"/>
    <w:rsid w:val="00FF2A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41E8B"/>
  <w15:chartTrackingRefBased/>
  <w15:docId w15:val="{8371372E-1E92-4F91-99D0-C754E826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167"/>
  </w:style>
  <w:style w:type="paragraph" w:styleId="Heading1">
    <w:name w:val="heading 1"/>
    <w:basedOn w:val="Normal"/>
    <w:next w:val="Normal"/>
    <w:link w:val="Heading1Char"/>
    <w:uiPriority w:val="9"/>
    <w:qFormat/>
    <w:rsid w:val="007F4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5C86"/>
    <w:rPr>
      <w:color w:val="0563C1" w:themeColor="hyperlink"/>
      <w:u w:val="single"/>
    </w:rPr>
  </w:style>
  <w:style w:type="character" w:styleId="UnresolvedMention">
    <w:name w:val="Unresolved Mention"/>
    <w:basedOn w:val="DefaultParagraphFont"/>
    <w:uiPriority w:val="99"/>
    <w:semiHidden/>
    <w:unhideWhenUsed/>
    <w:rsid w:val="00155C86"/>
    <w:rPr>
      <w:color w:val="605E5C"/>
      <w:shd w:val="clear" w:color="auto" w:fill="E1DFDD"/>
    </w:rPr>
  </w:style>
  <w:style w:type="table" w:styleId="TableGrid">
    <w:name w:val="Table Grid"/>
    <w:basedOn w:val="TableNormal"/>
    <w:uiPriority w:val="39"/>
    <w:rsid w:val="00310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4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E68"/>
  </w:style>
  <w:style w:type="paragraph" w:styleId="Footer">
    <w:name w:val="footer"/>
    <w:basedOn w:val="Normal"/>
    <w:link w:val="FooterChar"/>
    <w:uiPriority w:val="99"/>
    <w:unhideWhenUsed/>
    <w:rsid w:val="00F04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E68"/>
  </w:style>
  <w:style w:type="paragraph" w:styleId="ListParagraph">
    <w:name w:val="List Paragraph"/>
    <w:basedOn w:val="Normal"/>
    <w:uiPriority w:val="34"/>
    <w:qFormat/>
    <w:rsid w:val="0004503A"/>
    <w:pPr>
      <w:ind w:left="720"/>
      <w:contextualSpacing/>
    </w:pPr>
  </w:style>
  <w:style w:type="character" w:styleId="PlaceholderText">
    <w:name w:val="Placeholder Text"/>
    <w:basedOn w:val="DefaultParagraphFont"/>
    <w:uiPriority w:val="99"/>
    <w:semiHidden/>
    <w:rsid w:val="005D7957"/>
    <w:rPr>
      <w:color w:val="808080"/>
    </w:rPr>
  </w:style>
  <w:style w:type="character" w:styleId="CommentReference">
    <w:name w:val="annotation reference"/>
    <w:basedOn w:val="DefaultParagraphFont"/>
    <w:uiPriority w:val="99"/>
    <w:semiHidden/>
    <w:unhideWhenUsed/>
    <w:rsid w:val="00190F54"/>
    <w:rPr>
      <w:sz w:val="16"/>
      <w:szCs w:val="16"/>
    </w:rPr>
  </w:style>
  <w:style w:type="paragraph" w:styleId="CommentText">
    <w:name w:val="annotation text"/>
    <w:basedOn w:val="Normal"/>
    <w:link w:val="CommentTextChar"/>
    <w:uiPriority w:val="99"/>
    <w:semiHidden/>
    <w:unhideWhenUsed/>
    <w:rsid w:val="00190F54"/>
    <w:pPr>
      <w:spacing w:line="240" w:lineRule="auto"/>
    </w:pPr>
    <w:rPr>
      <w:sz w:val="20"/>
      <w:szCs w:val="20"/>
    </w:rPr>
  </w:style>
  <w:style w:type="character" w:customStyle="1" w:styleId="CommentTextChar">
    <w:name w:val="Comment Text Char"/>
    <w:basedOn w:val="DefaultParagraphFont"/>
    <w:link w:val="CommentText"/>
    <w:uiPriority w:val="99"/>
    <w:semiHidden/>
    <w:rsid w:val="00190F54"/>
    <w:rPr>
      <w:sz w:val="20"/>
      <w:szCs w:val="20"/>
    </w:rPr>
  </w:style>
  <w:style w:type="paragraph" w:styleId="CommentSubject">
    <w:name w:val="annotation subject"/>
    <w:basedOn w:val="CommentText"/>
    <w:next w:val="CommentText"/>
    <w:link w:val="CommentSubjectChar"/>
    <w:uiPriority w:val="99"/>
    <w:semiHidden/>
    <w:unhideWhenUsed/>
    <w:rsid w:val="00190F54"/>
    <w:rPr>
      <w:b/>
      <w:bCs/>
    </w:rPr>
  </w:style>
  <w:style w:type="character" w:customStyle="1" w:styleId="CommentSubjectChar">
    <w:name w:val="Comment Subject Char"/>
    <w:basedOn w:val="CommentTextChar"/>
    <w:link w:val="CommentSubject"/>
    <w:uiPriority w:val="99"/>
    <w:semiHidden/>
    <w:rsid w:val="00190F54"/>
    <w:rPr>
      <w:b/>
      <w:bCs/>
      <w:sz w:val="20"/>
      <w:szCs w:val="20"/>
    </w:rPr>
  </w:style>
  <w:style w:type="character" w:customStyle="1" w:styleId="text">
    <w:name w:val="text"/>
    <w:basedOn w:val="DefaultParagraphFont"/>
    <w:rsid w:val="00AB735F"/>
  </w:style>
  <w:style w:type="character" w:customStyle="1" w:styleId="author-ref">
    <w:name w:val="author-ref"/>
    <w:basedOn w:val="DefaultParagraphFont"/>
    <w:rsid w:val="00AB735F"/>
  </w:style>
  <w:style w:type="paragraph" w:styleId="Revision">
    <w:name w:val="Revision"/>
    <w:hidden/>
    <w:uiPriority w:val="99"/>
    <w:semiHidden/>
    <w:rsid w:val="00BB0A47"/>
    <w:pPr>
      <w:spacing w:after="0" w:line="240" w:lineRule="auto"/>
    </w:pPr>
  </w:style>
  <w:style w:type="paragraph" w:styleId="Bibliography">
    <w:name w:val="Bibliography"/>
    <w:basedOn w:val="Normal"/>
    <w:next w:val="Normal"/>
    <w:uiPriority w:val="37"/>
    <w:unhideWhenUsed/>
    <w:rsid w:val="00464DE4"/>
  </w:style>
  <w:style w:type="paragraph" w:styleId="FootnoteText">
    <w:name w:val="footnote text"/>
    <w:basedOn w:val="Normal"/>
    <w:link w:val="FootnoteTextChar"/>
    <w:uiPriority w:val="99"/>
    <w:semiHidden/>
    <w:unhideWhenUsed/>
    <w:rsid w:val="00EC03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0347"/>
    <w:rPr>
      <w:sz w:val="20"/>
      <w:szCs w:val="20"/>
    </w:rPr>
  </w:style>
  <w:style w:type="character" w:styleId="FootnoteReference">
    <w:name w:val="footnote reference"/>
    <w:basedOn w:val="DefaultParagraphFont"/>
    <w:uiPriority w:val="99"/>
    <w:semiHidden/>
    <w:unhideWhenUsed/>
    <w:rsid w:val="00EC0347"/>
    <w:rPr>
      <w:vertAlign w:val="superscript"/>
    </w:rPr>
  </w:style>
  <w:style w:type="character" w:customStyle="1" w:styleId="Heading1Char">
    <w:name w:val="Heading 1 Char"/>
    <w:basedOn w:val="DefaultParagraphFont"/>
    <w:link w:val="Heading1"/>
    <w:uiPriority w:val="9"/>
    <w:rsid w:val="007F4916"/>
    <w:rPr>
      <w:rFonts w:asciiTheme="majorHAnsi" w:eastAsiaTheme="majorEastAsia" w:hAnsiTheme="majorHAnsi" w:cstheme="majorBidi"/>
      <w:color w:val="2F5496" w:themeColor="accent1" w:themeShade="BF"/>
      <w:sz w:val="32"/>
      <w:szCs w:val="32"/>
    </w:rPr>
  </w:style>
  <w:style w:type="paragraph" w:customStyle="1" w:styleId="xmsonormal">
    <w:name w:val="x_msonormal"/>
    <w:basedOn w:val="Normal"/>
    <w:rsid w:val="00FB78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B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6650">
      <w:bodyDiv w:val="1"/>
      <w:marLeft w:val="0"/>
      <w:marRight w:val="0"/>
      <w:marTop w:val="0"/>
      <w:marBottom w:val="0"/>
      <w:divBdr>
        <w:top w:val="none" w:sz="0" w:space="0" w:color="auto"/>
        <w:left w:val="none" w:sz="0" w:space="0" w:color="auto"/>
        <w:bottom w:val="none" w:sz="0" w:space="0" w:color="auto"/>
        <w:right w:val="none" w:sz="0" w:space="0" w:color="auto"/>
      </w:divBdr>
    </w:div>
    <w:div w:id="22440263">
      <w:bodyDiv w:val="1"/>
      <w:marLeft w:val="0"/>
      <w:marRight w:val="0"/>
      <w:marTop w:val="0"/>
      <w:marBottom w:val="0"/>
      <w:divBdr>
        <w:top w:val="none" w:sz="0" w:space="0" w:color="auto"/>
        <w:left w:val="none" w:sz="0" w:space="0" w:color="auto"/>
        <w:bottom w:val="none" w:sz="0" w:space="0" w:color="auto"/>
        <w:right w:val="none" w:sz="0" w:space="0" w:color="auto"/>
      </w:divBdr>
    </w:div>
    <w:div w:id="34817585">
      <w:bodyDiv w:val="1"/>
      <w:marLeft w:val="0"/>
      <w:marRight w:val="0"/>
      <w:marTop w:val="0"/>
      <w:marBottom w:val="0"/>
      <w:divBdr>
        <w:top w:val="none" w:sz="0" w:space="0" w:color="auto"/>
        <w:left w:val="none" w:sz="0" w:space="0" w:color="auto"/>
        <w:bottom w:val="none" w:sz="0" w:space="0" w:color="auto"/>
        <w:right w:val="none" w:sz="0" w:space="0" w:color="auto"/>
      </w:divBdr>
    </w:div>
    <w:div w:id="62920587">
      <w:bodyDiv w:val="1"/>
      <w:marLeft w:val="0"/>
      <w:marRight w:val="0"/>
      <w:marTop w:val="0"/>
      <w:marBottom w:val="0"/>
      <w:divBdr>
        <w:top w:val="none" w:sz="0" w:space="0" w:color="auto"/>
        <w:left w:val="none" w:sz="0" w:space="0" w:color="auto"/>
        <w:bottom w:val="none" w:sz="0" w:space="0" w:color="auto"/>
        <w:right w:val="none" w:sz="0" w:space="0" w:color="auto"/>
      </w:divBdr>
    </w:div>
    <w:div w:id="84427589">
      <w:bodyDiv w:val="1"/>
      <w:marLeft w:val="0"/>
      <w:marRight w:val="0"/>
      <w:marTop w:val="0"/>
      <w:marBottom w:val="0"/>
      <w:divBdr>
        <w:top w:val="none" w:sz="0" w:space="0" w:color="auto"/>
        <w:left w:val="none" w:sz="0" w:space="0" w:color="auto"/>
        <w:bottom w:val="none" w:sz="0" w:space="0" w:color="auto"/>
        <w:right w:val="none" w:sz="0" w:space="0" w:color="auto"/>
      </w:divBdr>
    </w:div>
    <w:div w:id="94718265">
      <w:bodyDiv w:val="1"/>
      <w:marLeft w:val="0"/>
      <w:marRight w:val="0"/>
      <w:marTop w:val="0"/>
      <w:marBottom w:val="0"/>
      <w:divBdr>
        <w:top w:val="none" w:sz="0" w:space="0" w:color="auto"/>
        <w:left w:val="none" w:sz="0" w:space="0" w:color="auto"/>
        <w:bottom w:val="none" w:sz="0" w:space="0" w:color="auto"/>
        <w:right w:val="none" w:sz="0" w:space="0" w:color="auto"/>
      </w:divBdr>
    </w:div>
    <w:div w:id="99490898">
      <w:bodyDiv w:val="1"/>
      <w:marLeft w:val="0"/>
      <w:marRight w:val="0"/>
      <w:marTop w:val="0"/>
      <w:marBottom w:val="0"/>
      <w:divBdr>
        <w:top w:val="none" w:sz="0" w:space="0" w:color="auto"/>
        <w:left w:val="none" w:sz="0" w:space="0" w:color="auto"/>
        <w:bottom w:val="none" w:sz="0" w:space="0" w:color="auto"/>
        <w:right w:val="none" w:sz="0" w:space="0" w:color="auto"/>
      </w:divBdr>
    </w:div>
    <w:div w:id="100102665">
      <w:bodyDiv w:val="1"/>
      <w:marLeft w:val="0"/>
      <w:marRight w:val="0"/>
      <w:marTop w:val="0"/>
      <w:marBottom w:val="0"/>
      <w:divBdr>
        <w:top w:val="none" w:sz="0" w:space="0" w:color="auto"/>
        <w:left w:val="none" w:sz="0" w:space="0" w:color="auto"/>
        <w:bottom w:val="none" w:sz="0" w:space="0" w:color="auto"/>
        <w:right w:val="none" w:sz="0" w:space="0" w:color="auto"/>
      </w:divBdr>
    </w:div>
    <w:div w:id="113597590">
      <w:bodyDiv w:val="1"/>
      <w:marLeft w:val="0"/>
      <w:marRight w:val="0"/>
      <w:marTop w:val="0"/>
      <w:marBottom w:val="0"/>
      <w:divBdr>
        <w:top w:val="none" w:sz="0" w:space="0" w:color="auto"/>
        <w:left w:val="none" w:sz="0" w:space="0" w:color="auto"/>
        <w:bottom w:val="none" w:sz="0" w:space="0" w:color="auto"/>
        <w:right w:val="none" w:sz="0" w:space="0" w:color="auto"/>
      </w:divBdr>
    </w:div>
    <w:div w:id="113721340">
      <w:bodyDiv w:val="1"/>
      <w:marLeft w:val="0"/>
      <w:marRight w:val="0"/>
      <w:marTop w:val="0"/>
      <w:marBottom w:val="0"/>
      <w:divBdr>
        <w:top w:val="none" w:sz="0" w:space="0" w:color="auto"/>
        <w:left w:val="none" w:sz="0" w:space="0" w:color="auto"/>
        <w:bottom w:val="none" w:sz="0" w:space="0" w:color="auto"/>
        <w:right w:val="none" w:sz="0" w:space="0" w:color="auto"/>
      </w:divBdr>
    </w:div>
    <w:div w:id="130903683">
      <w:bodyDiv w:val="1"/>
      <w:marLeft w:val="0"/>
      <w:marRight w:val="0"/>
      <w:marTop w:val="0"/>
      <w:marBottom w:val="0"/>
      <w:divBdr>
        <w:top w:val="none" w:sz="0" w:space="0" w:color="auto"/>
        <w:left w:val="none" w:sz="0" w:space="0" w:color="auto"/>
        <w:bottom w:val="none" w:sz="0" w:space="0" w:color="auto"/>
        <w:right w:val="none" w:sz="0" w:space="0" w:color="auto"/>
      </w:divBdr>
    </w:div>
    <w:div w:id="158354179">
      <w:bodyDiv w:val="1"/>
      <w:marLeft w:val="0"/>
      <w:marRight w:val="0"/>
      <w:marTop w:val="0"/>
      <w:marBottom w:val="0"/>
      <w:divBdr>
        <w:top w:val="none" w:sz="0" w:space="0" w:color="auto"/>
        <w:left w:val="none" w:sz="0" w:space="0" w:color="auto"/>
        <w:bottom w:val="none" w:sz="0" w:space="0" w:color="auto"/>
        <w:right w:val="none" w:sz="0" w:space="0" w:color="auto"/>
      </w:divBdr>
    </w:div>
    <w:div w:id="159740371">
      <w:bodyDiv w:val="1"/>
      <w:marLeft w:val="0"/>
      <w:marRight w:val="0"/>
      <w:marTop w:val="0"/>
      <w:marBottom w:val="0"/>
      <w:divBdr>
        <w:top w:val="none" w:sz="0" w:space="0" w:color="auto"/>
        <w:left w:val="none" w:sz="0" w:space="0" w:color="auto"/>
        <w:bottom w:val="none" w:sz="0" w:space="0" w:color="auto"/>
        <w:right w:val="none" w:sz="0" w:space="0" w:color="auto"/>
      </w:divBdr>
    </w:div>
    <w:div w:id="171652487">
      <w:bodyDiv w:val="1"/>
      <w:marLeft w:val="0"/>
      <w:marRight w:val="0"/>
      <w:marTop w:val="0"/>
      <w:marBottom w:val="0"/>
      <w:divBdr>
        <w:top w:val="none" w:sz="0" w:space="0" w:color="auto"/>
        <w:left w:val="none" w:sz="0" w:space="0" w:color="auto"/>
        <w:bottom w:val="none" w:sz="0" w:space="0" w:color="auto"/>
        <w:right w:val="none" w:sz="0" w:space="0" w:color="auto"/>
      </w:divBdr>
    </w:div>
    <w:div w:id="179442181">
      <w:bodyDiv w:val="1"/>
      <w:marLeft w:val="0"/>
      <w:marRight w:val="0"/>
      <w:marTop w:val="0"/>
      <w:marBottom w:val="0"/>
      <w:divBdr>
        <w:top w:val="none" w:sz="0" w:space="0" w:color="auto"/>
        <w:left w:val="none" w:sz="0" w:space="0" w:color="auto"/>
        <w:bottom w:val="none" w:sz="0" w:space="0" w:color="auto"/>
        <w:right w:val="none" w:sz="0" w:space="0" w:color="auto"/>
      </w:divBdr>
    </w:div>
    <w:div w:id="198933879">
      <w:bodyDiv w:val="1"/>
      <w:marLeft w:val="0"/>
      <w:marRight w:val="0"/>
      <w:marTop w:val="0"/>
      <w:marBottom w:val="0"/>
      <w:divBdr>
        <w:top w:val="none" w:sz="0" w:space="0" w:color="auto"/>
        <w:left w:val="none" w:sz="0" w:space="0" w:color="auto"/>
        <w:bottom w:val="none" w:sz="0" w:space="0" w:color="auto"/>
        <w:right w:val="none" w:sz="0" w:space="0" w:color="auto"/>
      </w:divBdr>
    </w:div>
    <w:div w:id="205795492">
      <w:bodyDiv w:val="1"/>
      <w:marLeft w:val="0"/>
      <w:marRight w:val="0"/>
      <w:marTop w:val="0"/>
      <w:marBottom w:val="0"/>
      <w:divBdr>
        <w:top w:val="none" w:sz="0" w:space="0" w:color="auto"/>
        <w:left w:val="none" w:sz="0" w:space="0" w:color="auto"/>
        <w:bottom w:val="none" w:sz="0" w:space="0" w:color="auto"/>
        <w:right w:val="none" w:sz="0" w:space="0" w:color="auto"/>
      </w:divBdr>
    </w:div>
    <w:div w:id="232860392">
      <w:bodyDiv w:val="1"/>
      <w:marLeft w:val="0"/>
      <w:marRight w:val="0"/>
      <w:marTop w:val="0"/>
      <w:marBottom w:val="0"/>
      <w:divBdr>
        <w:top w:val="none" w:sz="0" w:space="0" w:color="auto"/>
        <w:left w:val="none" w:sz="0" w:space="0" w:color="auto"/>
        <w:bottom w:val="none" w:sz="0" w:space="0" w:color="auto"/>
        <w:right w:val="none" w:sz="0" w:space="0" w:color="auto"/>
      </w:divBdr>
    </w:div>
    <w:div w:id="239481632">
      <w:bodyDiv w:val="1"/>
      <w:marLeft w:val="0"/>
      <w:marRight w:val="0"/>
      <w:marTop w:val="0"/>
      <w:marBottom w:val="0"/>
      <w:divBdr>
        <w:top w:val="none" w:sz="0" w:space="0" w:color="auto"/>
        <w:left w:val="none" w:sz="0" w:space="0" w:color="auto"/>
        <w:bottom w:val="none" w:sz="0" w:space="0" w:color="auto"/>
        <w:right w:val="none" w:sz="0" w:space="0" w:color="auto"/>
      </w:divBdr>
    </w:div>
    <w:div w:id="252592296">
      <w:bodyDiv w:val="1"/>
      <w:marLeft w:val="0"/>
      <w:marRight w:val="0"/>
      <w:marTop w:val="0"/>
      <w:marBottom w:val="0"/>
      <w:divBdr>
        <w:top w:val="none" w:sz="0" w:space="0" w:color="auto"/>
        <w:left w:val="none" w:sz="0" w:space="0" w:color="auto"/>
        <w:bottom w:val="none" w:sz="0" w:space="0" w:color="auto"/>
        <w:right w:val="none" w:sz="0" w:space="0" w:color="auto"/>
      </w:divBdr>
    </w:div>
    <w:div w:id="259069188">
      <w:bodyDiv w:val="1"/>
      <w:marLeft w:val="0"/>
      <w:marRight w:val="0"/>
      <w:marTop w:val="0"/>
      <w:marBottom w:val="0"/>
      <w:divBdr>
        <w:top w:val="none" w:sz="0" w:space="0" w:color="auto"/>
        <w:left w:val="none" w:sz="0" w:space="0" w:color="auto"/>
        <w:bottom w:val="none" w:sz="0" w:space="0" w:color="auto"/>
        <w:right w:val="none" w:sz="0" w:space="0" w:color="auto"/>
      </w:divBdr>
    </w:div>
    <w:div w:id="267154583">
      <w:bodyDiv w:val="1"/>
      <w:marLeft w:val="0"/>
      <w:marRight w:val="0"/>
      <w:marTop w:val="0"/>
      <w:marBottom w:val="0"/>
      <w:divBdr>
        <w:top w:val="none" w:sz="0" w:space="0" w:color="auto"/>
        <w:left w:val="none" w:sz="0" w:space="0" w:color="auto"/>
        <w:bottom w:val="none" w:sz="0" w:space="0" w:color="auto"/>
        <w:right w:val="none" w:sz="0" w:space="0" w:color="auto"/>
      </w:divBdr>
    </w:div>
    <w:div w:id="289015311">
      <w:bodyDiv w:val="1"/>
      <w:marLeft w:val="0"/>
      <w:marRight w:val="0"/>
      <w:marTop w:val="0"/>
      <w:marBottom w:val="0"/>
      <w:divBdr>
        <w:top w:val="none" w:sz="0" w:space="0" w:color="auto"/>
        <w:left w:val="none" w:sz="0" w:space="0" w:color="auto"/>
        <w:bottom w:val="none" w:sz="0" w:space="0" w:color="auto"/>
        <w:right w:val="none" w:sz="0" w:space="0" w:color="auto"/>
      </w:divBdr>
    </w:div>
    <w:div w:id="298462201">
      <w:bodyDiv w:val="1"/>
      <w:marLeft w:val="0"/>
      <w:marRight w:val="0"/>
      <w:marTop w:val="0"/>
      <w:marBottom w:val="0"/>
      <w:divBdr>
        <w:top w:val="none" w:sz="0" w:space="0" w:color="auto"/>
        <w:left w:val="none" w:sz="0" w:space="0" w:color="auto"/>
        <w:bottom w:val="none" w:sz="0" w:space="0" w:color="auto"/>
        <w:right w:val="none" w:sz="0" w:space="0" w:color="auto"/>
      </w:divBdr>
    </w:div>
    <w:div w:id="335379334">
      <w:bodyDiv w:val="1"/>
      <w:marLeft w:val="0"/>
      <w:marRight w:val="0"/>
      <w:marTop w:val="0"/>
      <w:marBottom w:val="0"/>
      <w:divBdr>
        <w:top w:val="none" w:sz="0" w:space="0" w:color="auto"/>
        <w:left w:val="none" w:sz="0" w:space="0" w:color="auto"/>
        <w:bottom w:val="none" w:sz="0" w:space="0" w:color="auto"/>
        <w:right w:val="none" w:sz="0" w:space="0" w:color="auto"/>
      </w:divBdr>
    </w:div>
    <w:div w:id="347683044">
      <w:bodyDiv w:val="1"/>
      <w:marLeft w:val="0"/>
      <w:marRight w:val="0"/>
      <w:marTop w:val="0"/>
      <w:marBottom w:val="0"/>
      <w:divBdr>
        <w:top w:val="none" w:sz="0" w:space="0" w:color="auto"/>
        <w:left w:val="none" w:sz="0" w:space="0" w:color="auto"/>
        <w:bottom w:val="none" w:sz="0" w:space="0" w:color="auto"/>
        <w:right w:val="none" w:sz="0" w:space="0" w:color="auto"/>
      </w:divBdr>
    </w:div>
    <w:div w:id="365717880">
      <w:bodyDiv w:val="1"/>
      <w:marLeft w:val="0"/>
      <w:marRight w:val="0"/>
      <w:marTop w:val="0"/>
      <w:marBottom w:val="0"/>
      <w:divBdr>
        <w:top w:val="none" w:sz="0" w:space="0" w:color="auto"/>
        <w:left w:val="none" w:sz="0" w:space="0" w:color="auto"/>
        <w:bottom w:val="none" w:sz="0" w:space="0" w:color="auto"/>
        <w:right w:val="none" w:sz="0" w:space="0" w:color="auto"/>
      </w:divBdr>
    </w:div>
    <w:div w:id="365758792">
      <w:bodyDiv w:val="1"/>
      <w:marLeft w:val="0"/>
      <w:marRight w:val="0"/>
      <w:marTop w:val="0"/>
      <w:marBottom w:val="0"/>
      <w:divBdr>
        <w:top w:val="none" w:sz="0" w:space="0" w:color="auto"/>
        <w:left w:val="none" w:sz="0" w:space="0" w:color="auto"/>
        <w:bottom w:val="none" w:sz="0" w:space="0" w:color="auto"/>
        <w:right w:val="none" w:sz="0" w:space="0" w:color="auto"/>
      </w:divBdr>
    </w:div>
    <w:div w:id="375131634">
      <w:bodyDiv w:val="1"/>
      <w:marLeft w:val="0"/>
      <w:marRight w:val="0"/>
      <w:marTop w:val="0"/>
      <w:marBottom w:val="0"/>
      <w:divBdr>
        <w:top w:val="none" w:sz="0" w:space="0" w:color="auto"/>
        <w:left w:val="none" w:sz="0" w:space="0" w:color="auto"/>
        <w:bottom w:val="none" w:sz="0" w:space="0" w:color="auto"/>
        <w:right w:val="none" w:sz="0" w:space="0" w:color="auto"/>
      </w:divBdr>
    </w:div>
    <w:div w:id="401342739">
      <w:bodyDiv w:val="1"/>
      <w:marLeft w:val="0"/>
      <w:marRight w:val="0"/>
      <w:marTop w:val="0"/>
      <w:marBottom w:val="0"/>
      <w:divBdr>
        <w:top w:val="none" w:sz="0" w:space="0" w:color="auto"/>
        <w:left w:val="none" w:sz="0" w:space="0" w:color="auto"/>
        <w:bottom w:val="none" w:sz="0" w:space="0" w:color="auto"/>
        <w:right w:val="none" w:sz="0" w:space="0" w:color="auto"/>
      </w:divBdr>
    </w:div>
    <w:div w:id="408504386">
      <w:bodyDiv w:val="1"/>
      <w:marLeft w:val="0"/>
      <w:marRight w:val="0"/>
      <w:marTop w:val="0"/>
      <w:marBottom w:val="0"/>
      <w:divBdr>
        <w:top w:val="none" w:sz="0" w:space="0" w:color="auto"/>
        <w:left w:val="none" w:sz="0" w:space="0" w:color="auto"/>
        <w:bottom w:val="none" w:sz="0" w:space="0" w:color="auto"/>
        <w:right w:val="none" w:sz="0" w:space="0" w:color="auto"/>
      </w:divBdr>
    </w:div>
    <w:div w:id="420418636">
      <w:bodyDiv w:val="1"/>
      <w:marLeft w:val="0"/>
      <w:marRight w:val="0"/>
      <w:marTop w:val="0"/>
      <w:marBottom w:val="0"/>
      <w:divBdr>
        <w:top w:val="none" w:sz="0" w:space="0" w:color="auto"/>
        <w:left w:val="none" w:sz="0" w:space="0" w:color="auto"/>
        <w:bottom w:val="none" w:sz="0" w:space="0" w:color="auto"/>
        <w:right w:val="none" w:sz="0" w:space="0" w:color="auto"/>
      </w:divBdr>
    </w:div>
    <w:div w:id="423190244">
      <w:bodyDiv w:val="1"/>
      <w:marLeft w:val="0"/>
      <w:marRight w:val="0"/>
      <w:marTop w:val="0"/>
      <w:marBottom w:val="0"/>
      <w:divBdr>
        <w:top w:val="none" w:sz="0" w:space="0" w:color="auto"/>
        <w:left w:val="none" w:sz="0" w:space="0" w:color="auto"/>
        <w:bottom w:val="none" w:sz="0" w:space="0" w:color="auto"/>
        <w:right w:val="none" w:sz="0" w:space="0" w:color="auto"/>
      </w:divBdr>
    </w:div>
    <w:div w:id="429394281">
      <w:bodyDiv w:val="1"/>
      <w:marLeft w:val="0"/>
      <w:marRight w:val="0"/>
      <w:marTop w:val="0"/>
      <w:marBottom w:val="0"/>
      <w:divBdr>
        <w:top w:val="none" w:sz="0" w:space="0" w:color="auto"/>
        <w:left w:val="none" w:sz="0" w:space="0" w:color="auto"/>
        <w:bottom w:val="none" w:sz="0" w:space="0" w:color="auto"/>
        <w:right w:val="none" w:sz="0" w:space="0" w:color="auto"/>
      </w:divBdr>
    </w:div>
    <w:div w:id="438641484">
      <w:bodyDiv w:val="1"/>
      <w:marLeft w:val="0"/>
      <w:marRight w:val="0"/>
      <w:marTop w:val="0"/>
      <w:marBottom w:val="0"/>
      <w:divBdr>
        <w:top w:val="none" w:sz="0" w:space="0" w:color="auto"/>
        <w:left w:val="none" w:sz="0" w:space="0" w:color="auto"/>
        <w:bottom w:val="none" w:sz="0" w:space="0" w:color="auto"/>
        <w:right w:val="none" w:sz="0" w:space="0" w:color="auto"/>
      </w:divBdr>
    </w:div>
    <w:div w:id="476604450">
      <w:bodyDiv w:val="1"/>
      <w:marLeft w:val="0"/>
      <w:marRight w:val="0"/>
      <w:marTop w:val="0"/>
      <w:marBottom w:val="0"/>
      <w:divBdr>
        <w:top w:val="none" w:sz="0" w:space="0" w:color="auto"/>
        <w:left w:val="none" w:sz="0" w:space="0" w:color="auto"/>
        <w:bottom w:val="none" w:sz="0" w:space="0" w:color="auto"/>
        <w:right w:val="none" w:sz="0" w:space="0" w:color="auto"/>
      </w:divBdr>
    </w:div>
    <w:div w:id="506866331">
      <w:bodyDiv w:val="1"/>
      <w:marLeft w:val="0"/>
      <w:marRight w:val="0"/>
      <w:marTop w:val="0"/>
      <w:marBottom w:val="0"/>
      <w:divBdr>
        <w:top w:val="none" w:sz="0" w:space="0" w:color="auto"/>
        <w:left w:val="none" w:sz="0" w:space="0" w:color="auto"/>
        <w:bottom w:val="none" w:sz="0" w:space="0" w:color="auto"/>
        <w:right w:val="none" w:sz="0" w:space="0" w:color="auto"/>
      </w:divBdr>
    </w:div>
    <w:div w:id="534777447">
      <w:bodyDiv w:val="1"/>
      <w:marLeft w:val="0"/>
      <w:marRight w:val="0"/>
      <w:marTop w:val="0"/>
      <w:marBottom w:val="0"/>
      <w:divBdr>
        <w:top w:val="none" w:sz="0" w:space="0" w:color="auto"/>
        <w:left w:val="none" w:sz="0" w:space="0" w:color="auto"/>
        <w:bottom w:val="none" w:sz="0" w:space="0" w:color="auto"/>
        <w:right w:val="none" w:sz="0" w:space="0" w:color="auto"/>
      </w:divBdr>
    </w:div>
    <w:div w:id="562715190">
      <w:bodyDiv w:val="1"/>
      <w:marLeft w:val="0"/>
      <w:marRight w:val="0"/>
      <w:marTop w:val="0"/>
      <w:marBottom w:val="0"/>
      <w:divBdr>
        <w:top w:val="none" w:sz="0" w:space="0" w:color="auto"/>
        <w:left w:val="none" w:sz="0" w:space="0" w:color="auto"/>
        <w:bottom w:val="none" w:sz="0" w:space="0" w:color="auto"/>
        <w:right w:val="none" w:sz="0" w:space="0" w:color="auto"/>
      </w:divBdr>
    </w:div>
    <w:div w:id="563875247">
      <w:bodyDiv w:val="1"/>
      <w:marLeft w:val="0"/>
      <w:marRight w:val="0"/>
      <w:marTop w:val="0"/>
      <w:marBottom w:val="0"/>
      <w:divBdr>
        <w:top w:val="none" w:sz="0" w:space="0" w:color="auto"/>
        <w:left w:val="none" w:sz="0" w:space="0" w:color="auto"/>
        <w:bottom w:val="none" w:sz="0" w:space="0" w:color="auto"/>
        <w:right w:val="none" w:sz="0" w:space="0" w:color="auto"/>
      </w:divBdr>
    </w:div>
    <w:div w:id="566493917">
      <w:bodyDiv w:val="1"/>
      <w:marLeft w:val="0"/>
      <w:marRight w:val="0"/>
      <w:marTop w:val="0"/>
      <w:marBottom w:val="0"/>
      <w:divBdr>
        <w:top w:val="none" w:sz="0" w:space="0" w:color="auto"/>
        <w:left w:val="none" w:sz="0" w:space="0" w:color="auto"/>
        <w:bottom w:val="none" w:sz="0" w:space="0" w:color="auto"/>
        <w:right w:val="none" w:sz="0" w:space="0" w:color="auto"/>
      </w:divBdr>
    </w:div>
    <w:div w:id="571425678">
      <w:bodyDiv w:val="1"/>
      <w:marLeft w:val="0"/>
      <w:marRight w:val="0"/>
      <w:marTop w:val="0"/>
      <w:marBottom w:val="0"/>
      <w:divBdr>
        <w:top w:val="none" w:sz="0" w:space="0" w:color="auto"/>
        <w:left w:val="none" w:sz="0" w:space="0" w:color="auto"/>
        <w:bottom w:val="none" w:sz="0" w:space="0" w:color="auto"/>
        <w:right w:val="none" w:sz="0" w:space="0" w:color="auto"/>
      </w:divBdr>
    </w:div>
    <w:div w:id="587663099">
      <w:bodyDiv w:val="1"/>
      <w:marLeft w:val="0"/>
      <w:marRight w:val="0"/>
      <w:marTop w:val="0"/>
      <w:marBottom w:val="0"/>
      <w:divBdr>
        <w:top w:val="none" w:sz="0" w:space="0" w:color="auto"/>
        <w:left w:val="none" w:sz="0" w:space="0" w:color="auto"/>
        <w:bottom w:val="none" w:sz="0" w:space="0" w:color="auto"/>
        <w:right w:val="none" w:sz="0" w:space="0" w:color="auto"/>
      </w:divBdr>
    </w:div>
    <w:div w:id="605581085">
      <w:bodyDiv w:val="1"/>
      <w:marLeft w:val="0"/>
      <w:marRight w:val="0"/>
      <w:marTop w:val="0"/>
      <w:marBottom w:val="0"/>
      <w:divBdr>
        <w:top w:val="none" w:sz="0" w:space="0" w:color="auto"/>
        <w:left w:val="none" w:sz="0" w:space="0" w:color="auto"/>
        <w:bottom w:val="none" w:sz="0" w:space="0" w:color="auto"/>
        <w:right w:val="none" w:sz="0" w:space="0" w:color="auto"/>
      </w:divBdr>
    </w:div>
    <w:div w:id="615869696">
      <w:bodyDiv w:val="1"/>
      <w:marLeft w:val="0"/>
      <w:marRight w:val="0"/>
      <w:marTop w:val="0"/>
      <w:marBottom w:val="0"/>
      <w:divBdr>
        <w:top w:val="none" w:sz="0" w:space="0" w:color="auto"/>
        <w:left w:val="none" w:sz="0" w:space="0" w:color="auto"/>
        <w:bottom w:val="none" w:sz="0" w:space="0" w:color="auto"/>
        <w:right w:val="none" w:sz="0" w:space="0" w:color="auto"/>
      </w:divBdr>
    </w:div>
    <w:div w:id="616985032">
      <w:bodyDiv w:val="1"/>
      <w:marLeft w:val="0"/>
      <w:marRight w:val="0"/>
      <w:marTop w:val="0"/>
      <w:marBottom w:val="0"/>
      <w:divBdr>
        <w:top w:val="none" w:sz="0" w:space="0" w:color="auto"/>
        <w:left w:val="none" w:sz="0" w:space="0" w:color="auto"/>
        <w:bottom w:val="none" w:sz="0" w:space="0" w:color="auto"/>
        <w:right w:val="none" w:sz="0" w:space="0" w:color="auto"/>
      </w:divBdr>
    </w:div>
    <w:div w:id="621426921">
      <w:bodyDiv w:val="1"/>
      <w:marLeft w:val="0"/>
      <w:marRight w:val="0"/>
      <w:marTop w:val="0"/>
      <w:marBottom w:val="0"/>
      <w:divBdr>
        <w:top w:val="none" w:sz="0" w:space="0" w:color="auto"/>
        <w:left w:val="none" w:sz="0" w:space="0" w:color="auto"/>
        <w:bottom w:val="none" w:sz="0" w:space="0" w:color="auto"/>
        <w:right w:val="none" w:sz="0" w:space="0" w:color="auto"/>
      </w:divBdr>
      <w:divsChild>
        <w:div w:id="1553880745">
          <w:marLeft w:val="0"/>
          <w:marRight w:val="0"/>
          <w:marTop w:val="0"/>
          <w:marBottom w:val="120"/>
          <w:divBdr>
            <w:top w:val="none" w:sz="0" w:space="0" w:color="auto"/>
            <w:left w:val="none" w:sz="0" w:space="0" w:color="auto"/>
            <w:bottom w:val="none" w:sz="0" w:space="0" w:color="auto"/>
            <w:right w:val="none" w:sz="0" w:space="0" w:color="auto"/>
          </w:divBdr>
          <w:divsChild>
            <w:div w:id="1553426008">
              <w:marLeft w:val="0"/>
              <w:marRight w:val="0"/>
              <w:marTop w:val="0"/>
              <w:marBottom w:val="0"/>
              <w:divBdr>
                <w:top w:val="none" w:sz="0" w:space="0" w:color="auto"/>
                <w:left w:val="none" w:sz="0" w:space="0" w:color="auto"/>
                <w:bottom w:val="none" w:sz="0" w:space="0" w:color="auto"/>
                <w:right w:val="none" w:sz="0" w:space="0" w:color="auto"/>
              </w:divBdr>
              <w:divsChild>
                <w:div w:id="1451240580">
                  <w:marLeft w:val="0"/>
                  <w:marRight w:val="0"/>
                  <w:marTop w:val="0"/>
                  <w:marBottom w:val="0"/>
                  <w:divBdr>
                    <w:top w:val="none" w:sz="0" w:space="0" w:color="auto"/>
                    <w:left w:val="none" w:sz="0" w:space="0" w:color="auto"/>
                    <w:bottom w:val="none" w:sz="0" w:space="0" w:color="auto"/>
                    <w:right w:val="none" w:sz="0" w:space="0" w:color="auto"/>
                  </w:divBdr>
                  <w:divsChild>
                    <w:div w:id="3543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47177">
      <w:bodyDiv w:val="1"/>
      <w:marLeft w:val="0"/>
      <w:marRight w:val="0"/>
      <w:marTop w:val="0"/>
      <w:marBottom w:val="0"/>
      <w:divBdr>
        <w:top w:val="none" w:sz="0" w:space="0" w:color="auto"/>
        <w:left w:val="none" w:sz="0" w:space="0" w:color="auto"/>
        <w:bottom w:val="none" w:sz="0" w:space="0" w:color="auto"/>
        <w:right w:val="none" w:sz="0" w:space="0" w:color="auto"/>
      </w:divBdr>
    </w:div>
    <w:div w:id="631061083">
      <w:bodyDiv w:val="1"/>
      <w:marLeft w:val="0"/>
      <w:marRight w:val="0"/>
      <w:marTop w:val="0"/>
      <w:marBottom w:val="0"/>
      <w:divBdr>
        <w:top w:val="none" w:sz="0" w:space="0" w:color="auto"/>
        <w:left w:val="none" w:sz="0" w:space="0" w:color="auto"/>
        <w:bottom w:val="none" w:sz="0" w:space="0" w:color="auto"/>
        <w:right w:val="none" w:sz="0" w:space="0" w:color="auto"/>
      </w:divBdr>
    </w:div>
    <w:div w:id="649793138">
      <w:bodyDiv w:val="1"/>
      <w:marLeft w:val="0"/>
      <w:marRight w:val="0"/>
      <w:marTop w:val="0"/>
      <w:marBottom w:val="0"/>
      <w:divBdr>
        <w:top w:val="none" w:sz="0" w:space="0" w:color="auto"/>
        <w:left w:val="none" w:sz="0" w:space="0" w:color="auto"/>
        <w:bottom w:val="none" w:sz="0" w:space="0" w:color="auto"/>
        <w:right w:val="none" w:sz="0" w:space="0" w:color="auto"/>
      </w:divBdr>
    </w:div>
    <w:div w:id="675426777">
      <w:bodyDiv w:val="1"/>
      <w:marLeft w:val="0"/>
      <w:marRight w:val="0"/>
      <w:marTop w:val="0"/>
      <w:marBottom w:val="0"/>
      <w:divBdr>
        <w:top w:val="none" w:sz="0" w:space="0" w:color="auto"/>
        <w:left w:val="none" w:sz="0" w:space="0" w:color="auto"/>
        <w:bottom w:val="none" w:sz="0" w:space="0" w:color="auto"/>
        <w:right w:val="none" w:sz="0" w:space="0" w:color="auto"/>
      </w:divBdr>
    </w:div>
    <w:div w:id="701325330">
      <w:bodyDiv w:val="1"/>
      <w:marLeft w:val="0"/>
      <w:marRight w:val="0"/>
      <w:marTop w:val="0"/>
      <w:marBottom w:val="0"/>
      <w:divBdr>
        <w:top w:val="none" w:sz="0" w:space="0" w:color="auto"/>
        <w:left w:val="none" w:sz="0" w:space="0" w:color="auto"/>
        <w:bottom w:val="none" w:sz="0" w:space="0" w:color="auto"/>
        <w:right w:val="none" w:sz="0" w:space="0" w:color="auto"/>
      </w:divBdr>
    </w:div>
    <w:div w:id="740254313">
      <w:bodyDiv w:val="1"/>
      <w:marLeft w:val="0"/>
      <w:marRight w:val="0"/>
      <w:marTop w:val="0"/>
      <w:marBottom w:val="0"/>
      <w:divBdr>
        <w:top w:val="none" w:sz="0" w:space="0" w:color="auto"/>
        <w:left w:val="none" w:sz="0" w:space="0" w:color="auto"/>
        <w:bottom w:val="none" w:sz="0" w:space="0" w:color="auto"/>
        <w:right w:val="none" w:sz="0" w:space="0" w:color="auto"/>
      </w:divBdr>
    </w:div>
    <w:div w:id="763190213">
      <w:bodyDiv w:val="1"/>
      <w:marLeft w:val="0"/>
      <w:marRight w:val="0"/>
      <w:marTop w:val="0"/>
      <w:marBottom w:val="0"/>
      <w:divBdr>
        <w:top w:val="none" w:sz="0" w:space="0" w:color="auto"/>
        <w:left w:val="none" w:sz="0" w:space="0" w:color="auto"/>
        <w:bottom w:val="none" w:sz="0" w:space="0" w:color="auto"/>
        <w:right w:val="none" w:sz="0" w:space="0" w:color="auto"/>
      </w:divBdr>
    </w:div>
    <w:div w:id="785273186">
      <w:bodyDiv w:val="1"/>
      <w:marLeft w:val="0"/>
      <w:marRight w:val="0"/>
      <w:marTop w:val="0"/>
      <w:marBottom w:val="0"/>
      <w:divBdr>
        <w:top w:val="none" w:sz="0" w:space="0" w:color="auto"/>
        <w:left w:val="none" w:sz="0" w:space="0" w:color="auto"/>
        <w:bottom w:val="none" w:sz="0" w:space="0" w:color="auto"/>
        <w:right w:val="none" w:sz="0" w:space="0" w:color="auto"/>
      </w:divBdr>
    </w:div>
    <w:div w:id="859245314">
      <w:bodyDiv w:val="1"/>
      <w:marLeft w:val="0"/>
      <w:marRight w:val="0"/>
      <w:marTop w:val="0"/>
      <w:marBottom w:val="0"/>
      <w:divBdr>
        <w:top w:val="none" w:sz="0" w:space="0" w:color="auto"/>
        <w:left w:val="none" w:sz="0" w:space="0" w:color="auto"/>
        <w:bottom w:val="none" w:sz="0" w:space="0" w:color="auto"/>
        <w:right w:val="none" w:sz="0" w:space="0" w:color="auto"/>
      </w:divBdr>
    </w:div>
    <w:div w:id="895505303">
      <w:bodyDiv w:val="1"/>
      <w:marLeft w:val="0"/>
      <w:marRight w:val="0"/>
      <w:marTop w:val="0"/>
      <w:marBottom w:val="0"/>
      <w:divBdr>
        <w:top w:val="none" w:sz="0" w:space="0" w:color="auto"/>
        <w:left w:val="none" w:sz="0" w:space="0" w:color="auto"/>
        <w:bottom w:val="none" w:sz="0" w:space="0" w:color="auto"/>
        <w:right w:val="none" w:sz="0" w:space="0" w:color="auto"/>
      </w:divBdr>
    </w:div>
    <w:div w:id="897205536">
      <w:bodyDiv w:val="1"/>
      <w:marLeft w:val="0"/>
      <w:marRight w:val="0"/>
      <w:marTop w:val="0"/>
      <w:marBottom w:val="0"/>
      <w:divBdr>
        <w:top w:val="none" w:sz="0" w:space="0" w:color="auto"/>
        <w:left w:val="none" w:sz="0" w:space="0" w:color="auto"/>
        <w:bottom w:val="none" w:sz="0" w:space="0" w:color="auto"/>
        <w:right w:val="none" w:sz="0" w:space="0" w:color="auto"/>
      </w:divBdr>
    </w:div>
    <w:div w:id="905141740">
      <w:bodyDiv w:val="1"/>
      <w:marLeft w:val="0"/>
      <w:marRight w:val="0"/>
      <w:marTop w:val="0"/>
      <w:marBottom w:val="0"/>
      <w:divBdr>
        <w:top w:val="none" w:sz="0" w:space="0" w:color="auto"/>
        <w:left w:val="none" w:sz="0" w:space="0" w:color="auto"/>
        <w:bottom w:val="none" w:sz="0" w:space="0" w:color="auto"/>
        <w:right w:val="none" w:sz="0" w:space="0" w:color="auto"/>
      </w:divBdr>
    </w:div>
    <w:div w:id="905729188">
      <w:bodyDiv w:val="1"/>
      <w:marLeft w:val="0"/>
      <w:marRight w:val="0"/>
      <w:marTop w:val="0"/>
      <w:marBottom w:val="0"/>
      <w:divBdr>
        <w:top w:val="none" w:sz="0" w:space="0" w:color="auto"/>
        <w:left w:val="none" w:sz="0" w:space="0" w:color="auto"/>
        <w:bottom w:val="none" w:sz="0" w:space="0" w:color="auto"/>
        <w:right w:val="none" w:sz="0" w:space="0" w:color="auto"/>
      </w:divBdr>
    </w:div>
    <w:div w:id="915478282">
      <w:bodyDiv w:val="1"/>
      <w:marLeft w:val="0"/>
      <w:marRight w:val="0"/>
      <w:marTop w:val="0"/>
      <w:marBottom w:val="0"/>
      <w:divBdr>
        <w:top w:val="none" w:sz="0" w:space="0" w:color="auto"/>
        <w:left w:val="none" w:sz="0" w:space="0" w:color="auto"/>
        <w:bottom w:val="none" w:sz="0" w:space="0" w:color="auto"/>
        <w:right w:val="none" w:sz="0" w:space="0" w:color="auto"/>
      </w:divBdr>
    </w:div>
    <w:div w:id="938679307">
      <w:bodyDiv w:val="1"/>
      <w:marLeft w:val="0"/>
      <w:marRight w:val="0"/>
      <w:marTop w:val="0"/>
      <w:marBottom w:val="0"/>
      <w:divBdr>
        <w:top w:val="none" w:sz="0" w:space="0" w:color="auto"/>
        <w:left w:val="none" w:sz="0" w:space="0" w:color="auto"/>
        <w:bottom w:val="none" w:sz="0" w:space="0" w:color="auto"/>
        <w:right w:val="none" w:sz="0" w:space="0" w:color="auto"/>
      </w:divBdr>
    </w:div>
    <w:div w:id="956910891">
      <w:bodyDiv w:val="1"/>
      <w:marLeft w:val="0"/>
      <w:marRight w:val="0"/>
      <w:marTop w:val="0"/>
      <w:marBottom w:val="0"/>
      <w:divBdr>
        <w:top w:val="none" w:sz="0" w:space="0" w:color="auto"/>
        <w:left w:val="none" w:sz="0" w:space="0" w:color="auto"/>
        <w:bottom w:val="none" w:sz="0" w:space="0" w:color="auto"/>
        <w:right w:val="none" w:sz="0" w:space="0" w:color="auto"/>
      </w:divBdr>
    </w:div>
    <w:div w:id="960308366">
      <w:bodyDiv w:val="1"/>
      <w:marLeft w:val="0"/>
      <w:marRight w:val="0"/>
      <w:marTop w:val="0"/>
      <w:marBottom w:val="0"/>
      <w:divBdr>
        <w:top w:val="none" w:sz="0" w:space="0" w:color="auto"/>
        <w:left w:val="none" w:sz="0" w:space="0" w:color="auto"/>
        <w:bottom w:val="none" w:sz="0" w:space="0" w:color="auto"/>
        <w:right w:val="none" w:sz="0" w:space="0" w:color="auto"/>
      </w:divBdr>
    </w:div>
    <w:div w:id="967932960">
      <w:bodyDiv w:val="1"/>
      <w:marLeft w:val="0"/>
      <w:marRight w:val="0"/>
      <w:marTop w:val="0"/>
      <w:marBottom w:val="0"/>
      <w:divBdr>
        <w:top w:val="none" w:sz="0" w:space="0" w:color="auto"/>
        <w:left w:val="none" w:sz="0" w:space="0" w:color="auto"/>
        <w:bottom w:val="none" w:sz="0" w:space="0" w:color="auto"/>
        <w:right w:val="none" w:sz="0" w:space="0" w:color="auto"/>
      </w:divBdr>
    </w:div>
    <w:div w:id="974405943">
      <w:bodyDiv w:val="1"/>
      <w:marLeft w:val="0"/>
      <w:marRight w:val="0"/>
      <w:marTop w:val="0"/>
      <w:marBottom w:val="0"/>
      <w:divBdr>
        <w:top w:val="none" w:sz="0" w:space="0" w:color="auto"/>
        <w:left w:val="none" w:sz="0" w:space="0" w:color="auto"/>
        <w:bottom w:val="none" w:sz="0" w:space="0" w:color="auto"/>
        <w:right w:val="none" w:sz="0" w:space="0" w:color="auto"/>
      </w:divBdr>
    </w:div>
    <w:div w:id="982539978">
      <w:bodyDiv w:val="1"/>
      <w:marLeft w:val="0"/>
      <w:marRight w:val="0"/>
      <w:marTop w:val="0"/>
      <w:marBottom w:val="0"/>
      <w:divBdr>
        <w:top w:val="none" w:sz="0" w:space="0" w:color="auto"/>
        <w:left w:val="none" w:sz="0" w:space="0" w:color="auto"/>
        <w:bottom w:val="none" w:sz="0" w:space="0" w:color="auto"/>
        <w:right w:val="none" w:sz="0" w:space="0" w:color="auto"/>
      </w:divBdr>
    </w:div>
    <w:div w:id="984357428">
      <w:bodyDiv w:val="1"/>
      <w:marLeft w:val="0"/>
      <w:marRight w:val="0"/>
      <w:marTop w:val="0"/>
      <w:marBottom w:val="0"/>
      <w:divBdr>
        <w:top w:val="none" w:sz="0" w:space="0" w:color="auto"/>
        <w:left w:val="none" w:sz="0" w:space="0" w:color="auto"/>
        <w:bottom w:val="none" w:sz="0" w:space="0" w:color="auto"/>
        <w:right w:val="none" w:sz="0" w:space="0" w:color="auto"/>
      </w:divBdr>
    </w:div>
    <w:div w:id="1010445623">
      <w:bodyDiv w:val="1"/>
      <w:marLeft w:val="0"/>
      <w:marRight w:val="0"/>
      <w:marTop w:val="0"/>
      <w:marBottom w:val="0"/>
      <w:divBdr>
        <w:top w:val="none" w:sz="0" w:space="0" w:color="auto"/>
        <w:left w:val="none" w:sz="0" w:space="0" w:color="auto"/>
        <w:bottom w:val="none" w:sz="0" w:space="0" w:color="auto"/>
        <w:right w:val="none" w:sz="0" w:space="0" w:color="auto"/>
      </w:divBdr>
    </w:div>
    <w:div w:id="1027482056">
      <w:bodyDiv w:val="1"/>
      <w:marLeft w:val="0"/>
      <w:marRight w:val="0"/>
      <w:marTop w:val="0"/>
      <w:marBottom w:val="0"/>
      <w:divBdr>
        <w:top w:val="none" w:sz="0" w:space="0" w:color="auto"/>
        <w:left w:val="none" w:sz="0" w:space="0" w:color="auto"/>
        <w:bottom w:val="none" w:sz="0" w:space="0" w:color="auto"/>
        <w:right w:val="none" w:sz="0" w:space="0" w:color="auto"/>
      </w:divBdr>
    </w:div>
    <w:div w:id="1081683537">
      <w:bodyDiv w:val="1"/>
      <w:marLeft w:val="0"/>
      <w:marRight w:val="0"/>
      <w:marTop w:val="0"/>
      <w:marBottom w:val="0"/>
      <w:divBdr>
        <w:top w:val="none" w:sz="0" w:space="0" w:color="auto"/>
        <w:left w:val="none" w:sz="0" w:space="0" w:color="auto"/>
        <w:bottom w:val="none" w:sz="0" w:space="0" w:color="auto"/>
        <w:right w:val="none" w:sz="0" w:space="0" w:color="auto"/>
      </w:divBdr>
    </w:div>
    <w:div w:id="1096365052">
      <w:bodyDiv w:val="1"/>
      <w:marLeft w:val="0"/>
      <w:marRight w:val="0"/>
      <w:marTop w:val="0"/>
      <w:marBottom w:val="0"/>
      <w:divBdr>
        <w:top w:val="none" w:sz="0" w:space="0" w:color="auto"/>
        <w:left w:val="none" w:sz="0" w:space="0" w:color="auto"/>
        <w:bottom w:val="none" w:sz="0" w:space="0" w:color="auto"/>
        <w:right w:val="none" w:sz="0" w:space="0" w:color="auto"/>
      </w:divBdr>
    </w:div>
    <w:div w:id="1124732355">
      <w:bodyDiv w:val="1"/>
      <w:marLeft w:val="0"/>
      <w:marRight w:val="0"/>
      <w:marTop w:val="0"/>
      <w:marBottom w:val="0"/>
      <w:divBdr>
        <w:top w:val="none" w:sz="0" w:space="0" w:color="auto"/>
        <w:left w:val="none" w:sz="0" w:space="0" w:color="auto"/>
        <w:bottom w:val="none" w:sz="0" w:space="0" w:color="auto"/>
        <w:right w:val="none" w:sz="0" w:space="0" w:color="auto"/>
      </w:divBdr>
    </w:div>
    <w:div w:id="1130434743">
      <w:bodyDiv w:val="1"/>
      <w:marLeft w:val="0"/>
      <w:marRight w:val="0"/>
      <w:marTop w:val="0"/>
      <w:marBottom w:val="0"/>
      <w:divBdr>
        <w:top w:val="none" w:sz="0" w:space="0" w:color="auto"/>
        <w:left w:val="none" w:sz="0" w:space="0" w:color="auto"/>
        <w:bottom w:val="none" w:sz="0" w:space="0" w:color="auto"/>
        <w:right w:val="none" w:sz="0" w:space="0" w:color="auto"/>
      </w:divBdr>
    </w:div>
    <w:div w:id="1158426238">
      <w:bodyDiv w:val="1"/>
      <w:marLeft w:val="0"/>
      <w:marRight w:val="0"/>
      <w:marTop w:val="0"/>
      <w:marBottom w:val="0"/>
      <w:divBdr>
        <w:top w:val="none" w:sz="0" w:space="0" w:color="auto"/>
        <w:left w:val="none" w:sz="0" w:space="0" w:color="auto"/>
        <w:bottom w:val="none" w:sz="0" w:space="0" w:color="auto"/>
        <w:right w:val="none" w:sz="0" w:space="0" w:color="auto"/>
      </w:divBdr>
    </w:div>
    <w:div w:id="1163473867">
      <w:bodyDiv w:val="1"/>
      <w:marLeft w:val="0"/>
      <w:marRight w:val="0"/>
      <w:marTop w:val="0"/>
      <w:marBottom w:val="0"/>
      <w:divBdr>
        <w:top w:val="none" w:sz="0" w:space="0" w:color="auto"/>
        <w:left w:val="none" w:sz="0" w:space="0" w:color="auto"/>
        <w:bottom w:val="none" w:sz="0" w:space="0" w:color="auto"/>
        <w:right w:val="none" w:sz="0" w:space="0" w:color="auto"/>
      </w:divBdr>
    </w:div>
    <w:div w:id="1166895296">
      <w:bodyDiv w:val="1"/>
      <w:marLeft w:val="0"/>
      <w:marRight w:val="0"/>
      <w:marTop w:val="0"/>
      <w:marBottom w:val="0"/>
      <w:divBdr>
        <w:top w:val="none" w:sz="0" w:space="0" w:color="auto"/>
        <w:left w:val="none" w:sz="0" w:space="0" w:color="auto"/>
        <w:bottom w:val="none" w:sz="0" w:space="0" w:color="auto"/>
        <w:right w:val="none" w:sz="0" w:space="0" w:color="auto"/>
      </w:divBdr>
    </w:div>
    <w:div w:id="1181436294">
      <w:bodyDiv w:val="1"/>
      <w:marLeft w:val="0"/>
      <w:marRight w:val="0"/>
      <w:marTop w:val="0"/>
      <w:marBottom w:val="0"/>
      <w:divBdr>
        <w:top w:val="none" w:sz="0" w:space="0" w:color="auto"/>
        <w:left w:val="none" w:sz="0" w:space="0" w:color="auto"/>
        <w:bottom w:val="none" w:sz="0" w:space="0" w:color="auto"/>
        <w:right w:val="none" w:sz="0" w:space="0" w:color="auto"/>
      </w:divBdr>
    </w:div>
    <w:div w:id="1188181519">
      <w:bodyDiv w:val="1"/>
      <w:marLeft w:val="0"/>
      <w:marRight w:val="0"/>
      <w:marTop w:val="0"/>
      <w:marBottom w:val="0"/>
      <w:divBdr>
        <w:top w:val="none" w:sz="0" w:space="0" w:color="auto"/>
        <w:left w:val="none" w:sz="0" w:space="0" w:color="auto"/>
        <w:bottom w:val="none" w:sz="0" w:space="0" w:color="auto"/>
        <w:right w:val="none" w:sz="0" w:space="0" w:color="auto"/>
      </w:divBdr>
    </w:div>
    <w:div w:id="1204905263">
      <w:bodyDiv w:val="1"/>
      <w:marLeft w:val="0"/>
      <w:marRight w:val="0"/>
      <w:marTop w:val="0"/>
      <w:marBottom w:val="0"/>
      <w:divBdr>
        <w:top w:val="none" w:sz="0" w:space="0" w:color="auto"/>
        <w:left w:val="none" w:sz="0" w:space="0" w:color="auto"/>
        <w:bottom w:val="none" w:sz="0" w:space="0" w:color="auto"/>
        <w:right w:val="none" w:sz="0" w:space="0" w:color="auto"/>
      </w:divBdr>
    </w:div>
    <w:div w:id="1205872696">
      <w:bodyDiv w:val="1"/>
      <w:marLeft w:val="0"/>
      <w:marRight w:val="0"/>
      <w:marTop w:val="0"/>
      <w:marBottom w:val="0"/>
      <w:divBdr>
        <w:top w:val="none" w:sz="0" w:space="0" w:color="auto"/>
        <w:left w:val="none" w:sz="0" w:space="0" w:color="auto"/>
        <w:bottom w:val="none" w:sz="0" w:space="0" w:color="auto"/>
        <w:right w:val="none" w:sz="0" w:space="0" w:color="auto"/>
      </w:divBdr>
    </w:div>
    <w:div w:id="1212184674">
      <w:bodyDiv w:val="1"/>
      <w:marLeft w:val="0"/>
      <w:marRight w:val="0"/>
      <w:marTop w:val="0"/>
      <w:marBottom w:val="0"/>
      <w:divBdr>
        <w:top w:val="none" w:sz="0" w:space="0" w:color="auto"/>
        <w:left w:val="none" w:sz="0" w:space="0" w:color="auto"/>
        <w:bottom w:val="none" w:sz="0" w:space="0" w:color="auto"/>
        <w:right w:val="none" w:sz="0" w:space="0" w:color="auto"/>
      </w:divBdr>
    </w:div>
    <w:div w:id="1231816071">
      <w:bodyDiv w:val="1"/>
      <w:marLeft w:val="0"/>
      <w:marRight w:val="0"/>
      <w:marTop w:val="0"/>
      <w:marBottom w:val="0"/>
      <w:divBdr>
        <w:top w:val="none" w:sz="0" w:space="0" w:color="auto"/>
        <w:left w:val="none" w:sz="0" w:space="0" w:color="auto"/>
        <w:bottom w:val="none" w:sz="0" w:space="0" w:color="auto"/>
        <w:right w:val="none" w:sz="0" w:space="0" w:color="auto"/>
      </w:divBdr>
    </w:div>
    <w:div w:id="1242177045">
      <w:bodyDiv w:val="1"/>
      <w:marLeft w:val="0"/>
      <w:marRight w:val="0"/>
      <w:marTop w:val="0"/>
      <w:marBottom w:val="0"/>
      <w:divBdr>
        <w:top w:val="none" w:sz="0" w:space="0" w:color="auto"/>
        <w:left w:val="none" w:sz="0" w:space="0" w:color="auto"/>
        <w:bottom w:val="none" w:sz="0" w:space="0" w:color="auto"/>
        <w:right w:val="none" w:sz="0" w:space="0" w:color="auto"/>
      </w:divBdr>
    </w:div>
    <w:div w:id="1263412691">
      <w:bodyDiv w:val="1"/>
      <w:marLeft w:val="0"/>
      <w:marRight w:val="0"/>
      <w:marTop w:val="0"/>
      <w:marBottom w:val="0"/>
      <w:divBdr>
        <w:top w:val="none" w:sz="0" w:space="0" w:color="auto"/>
        <w:left w:val="none" w:sz="0" w:space="0" w:color="auto"/>
        <w:bottom w:val="none" w:sz="0" w:space="0" w:color="auto"/>
        <w:right w:val="none" w:sz="0" w:space="0" w:color="auto"/>
      </w:divBdr>
    </w:div>
    <w:div w:id="1280257598">
      <w:bodyDiv w:val="1"/>
      <w:marLeft w:val="0"/>
      <w:marRight w:val="0"/>
      <w:marTop w:val="0"/>
      <w:marBottom w:val="0"/>
      <w:divBdr>
        <w:top w:val="none" w:sz="0" w:space="0" w:color="auto"/>
        <w:left w:val="none" w:sz="0" w:space="0" w:color="auto"/>
        <w:bottom w:val="none" w:sz="0" w:space="0" w:color="auto"/>
        <w:right w:val="none" w:sz="0" w:space="0" w:color="auto"/>
      </w:divBdr>
    </w:div>
    <w:div w:id="1284000309">
      <w:bodyDiv w:val="1"/>
      <w:marLeft w:val="0"/>
      <w:marRight w:val="0"/>
      <w:marTop w:val="0"/>
      <w:marBottom w:val="0"/>
      <w:divBdr>
        <w:top w:val="none" w:sz="0" w:space="0" w:color="auto"/>
        <w:left w:val="none" w:sz="0" w:space="0" w:color="auto"/>
        <w:bottom w:val="none" w:sz="0" w:space="0" w:color="auto"/>
        <w:right w:val="none" w:sz="0" w:space="0" w:color="auto"/>
      </w:divBdr>
    </w:div>
    <w:div w:id="1291209713">
      <w:bodyDiv w:val="1"/>
      <w:marLeft w:val="0"/>
      <w:marRight w:val="0"/>
      <w:marTop w:val="0"/>
      <w:marBottom w:val="0"/>
      <w:divBdr>
        <w:top w:val="none" w:sz="0" w:space="0" w:color="auto"/>
        <w:left w:val="none" w:sz="0" w:space="0" w:color="auto"/>
        <w:bottom w:val="none" w:sz="0" w:space="0" w:color="auto"/>
        <w:right w:val="none" w:sz="0" w:space="0" w:color="auto"/>
      </w:divBdr>
    </w:div>
    <w:div w:id="1308514877">
      <w:bodyDiv w:val="1"/>
      <w:marLeft w:val="0"/>
      <w:marRight w:val="0"/>
      <w:marTop w:val="0"/>
      <w:marBottom w:val="0"/>
      <w:divBdr>
        <w:top w:val="none" w:sz="0" w:space="0" w:color="auto"/>
        <w:left w:val="none" w:sz="0" w:space="0" w:color="auto"/>
        <w:bottom w:val="none" w:sz="0" w:space="0" w:color="auto"/>
        <w:right w:val="none" w:sz="0" w:space="0" w:color="auto"/>
      </w:divBdr>
    </w:div>
    <w:div w:id="1322466796">
      <w:bodyDiv w:val="1"/>
      <w:marLeft w:val="0"/>
      <w:marRight w:val="0"/>
      <w:marTop w:val="0"/>
      <w:marBottom w:val="0"/>
      <w:divBdr>
        <w:top w:val="none" w:sz="0" w:space="0" w:color="auto"/>
        <w:left w:val="none" w:sz="0" w:space="0" w:color="auto"/>
        <w:bottom w:val="none" w:sz="0" w:space="0" w:color="auto"/>
        <w:right w:val="none" w:sz="0" w:space="0" w:color="auto"/>
      </w:divBdr>
    </w:div>
    <w:div w:id="1358847727">
      <w:bodyDiv w:val="1"/>
      <w:marLeft w:val="0"/>
      <w:marRight w:val="0"/>
      <w:marTop w:val="0"/>
      <w:marBottom w:val="0"/>
      <w:divBdr>
        <w:top w:val="none" w:sz="0" w:space="0" w:color="auto"/>
        <w:left w:val="none" w:sz="0" w:space="0" w:color="auto"/>
        <w:bottom w:val="none" w:sz="0" w:space="0" w:color="auto"/>
        <w:right w:val="none" w:sz="0" w:space="0" w:color="auto"/>
      </w:divBdr>
    </w:div>
    <w:div w:id="1369405696">
      <w:bodyDiv w:val="1"/>
      <w:marLeft w:val="0"/>
      <w:marRight w:val="0"/>
      <w:marTop w:val="0"/>
      <w:marBottom w:val="0"/>
      <w:divBdr>
        <w:top w:val="none" w:sz="0" w:space="0" w:color="auto"/>
        <w:left w:val="none" w:sz="0" w:space="0" w:color="auto"/>
        <w:bottom w:val="none" w:sz="0" w:space="0" w:color="auto"/>
        <w:right w:val="none" w:sz="0" w:space="0" w:color="auto"/>
      </w:divBdr>
    </w:div>
    <w:div w:id="1371764325">
      <w:bodyDiv w:val="1"/>
      <w:marLeft w:val="0"/>
      <w:marRight w:val="0"/>
      <w:marTop w:val="0"/>
      <w:marBottom w:val="0"/>
      <w:divBdr>
        <w:top w:val="none" w:sz="0" w:space="0" w:color="auto"/>
        <w:left w:val="none" w:sz="0" w:space="0" w:color="auto"/>
        <w:bottom w:val="none" w:sz="0" w:space="0" w:color="auto"/>
        <w:right w:val="none" w:sz="0" w:space="0" w:color="auto"/>
      </w:divBdr>
    </w:div>
    <w:div w:id="1420717504">
      <w:bodyDiv w:val="1"/>
      <w:marLeft w:val="0"/>
      <w:marRight w:val="0"/>
      <w:marTop w:val="0"/>
      <w:marBottom w:val="0"/>
      <w:divBdr>
        <w:top w:val="none" w:sz="0" w:space="0" w:color="auto"/>
        <w:left w:val="none" w:sz="0" w:space="0" w:color="auto"/>
        <w:bottom w:val="none" w:sz="0" w:space="0" w:color="auto"/>
        <w:right w:val="none" w:sz="0" w:space="0" w:color="auto"/>
      </w:divBdr>
    </w:div>
    <w:div w:id="1432554689">
      <w:bodyDiv w:val="1"/>
      <w:marLeft w:val="0"/>
      <w:marRight w:val="0"/>
      <w:marTop w:val="0"/>
      <w:marBottom w:val="0"/>
      <w:divBdr>
        <w:top w:val="none" w:sz="0" w:space="0" w:color="auto"/>
        <w:left w:val="none" w:sz="0" w:space="0" w:color="auto"/>
        <w:bottom w:val="none" w:sz="0" w:space="0" w:color="auto"/>
        <w:right w:val="none" w:sz="0" w:space="0" w:color="auto"/>
      </w:divBdr>
    </w:div>
    <w:div w:id="1477137910">
      <w:bodyDiv w:val="1"/>
      <w:marLeft w:val="0"/>
      <w:marRight w:val="0"/>
      <w:marTop w:val="0"/>
      <w:marBottom w:val="0"/>
      <w:divBdr>
        <w:top w:val="none" w:sz="0" w:space="0" w:color="auto"/>
        <w:left w:val="none" w:sz="0" w:space="0" w:color="auto"/>
        <w:bottom w:val="none" w:sz="0" w:space="0" w:color="auto"/>
        <w:right w:val="none" w:sz="0" w:space="0" w:color="auto"/>
      </w:divBdr>
    </w:div>
    <w:div w:id="1481770339">
      <w:bodyDiv w:val="1"/>
      <w:marLeft w:val="0"/>
      <w:marRight w:val="0"/>
      <w:marTop w:val="0"/>
      <w:marBottom w:val="0"/>
      <w:divBdr>
        <w:top w:val="none" w:sz="0" w:space="0" w:color="auto"/>
        <w:left w:val="none" w:sz="0" w:space="0" w:color="auto"/>
        <w:bottom w:val="none" w:sz="0" w:space="0" w:color="auto"/>
        <w:right w:val="none" w:sz="0" w:space="0" w:color="auto"/>
      </w:divBdr>
    </w:div>
    <w:div w:id="1496217840">
      <w:bodyDiv w:val="1"/>
      <w:marLeft w:val="0"/>
      <w:marRight w:val="0"/>
      <w:marTop w:val="0"/>
      <w:marBottom w:val="0"/>
      <w:divBdr>
        <w:top w:val="none" w:sz="0" w:space="0" w:color="auto"/>
        <w:left w:val="none" w:sz="0" w:space="0" w:color="auto"/>
        <w:bottom w:val="none" w:sz="0" w:space="0" w:color="auto"/>
        <w:right w:val="none" w:sz="0" w:space="0" w:color="auto"/>
      </w:divBdr>
    </w:div>
    <w:div w:id="1509976220">
      <w:bodyDiv w:val="1"/>
      <w:marLeft w:val="0"/>
      <w:marRight w:val="0"/>
      <w:marTop w:val="0"/>
      <w:marBottom w:val="0"/>
      <w:divBdr>
        <w:top w:val="none" w:sz="0" w:space="0" w:color="auto"/>
        <w:left w:val="none" w:sz="0" w:space="0" w:color="auto"/>
        <w:bottom w:val="none" w:sz="0" w:space="0" w:color="auto"/>
        <w:right w:val="none" w:sz="0" w:space="0" w:color="auto"/>
      </w:divBdr>
    </w:div>
    <w:div w:id="1539004262">
      <w:bodyDiv w:val="1"/>
      <w:marLeft w:val="0"/>
      <w:marRight w:val="0"/>
      <w:marTop w:val="0"/>
      <w:marBottom w:val="0"/>
      <w:divBdr>
        <w:top w:val="none" w:sz="0" w:space="0" w:color="auto"/>
        <w:left w:val="none" w:sz="0" w:space="0" w:color="auto"/>
        <w:bottom w:val="none" w:sz="0" w:space="0" w:color="auto"/>
        <w:right w:val="none" w:sz="0" w:space="0" w:color="auto"/>
      </w:divBdr>
    </w:div>
    <w:div w:id="1542597366">
      <w:bodyDiv w:val="1"/>
      <w:marLeft w:val="0"/>
      <w:marRight w:val="0"/>
      <w:marTop w:val="0"/>
      <w:marBottom w:val="0"/>
      <w:divBdr>
        <w:top w:val="none" w:sz="0" w:space="0" w:color="auto"/>
        <w:left w:val="none" w:sz="0" w:space="0" w:color="auto"/>
        <w:bottom w:val="none" w:sz="0" w:space="0" w:color="auto"/>
        <w:right w:val="none" w:sz="0" w:space="0" w:color="auto"/>
      </w:divBdr>
    </w:div>
    <w:div w:id="1577204105">
      <w:bodyDiv w:val="1"/>
      <w:marLeft w:val="0"/>
      <w:marRight w:val="0"/>
      <w:marTop w:val="0"/>
      <w:marBottom w:val="0"/>
      <w:divBdr>
        <w:top w:val="none" w:sz="0" w:space="0" w:color="auto"/>
        <w:left w:val="none" w:sz="0" w:space="0" w:color="auto"/>
        <w:bottom w:val="none" w:sz="0" w:space="0" w:color="auto"/>
        <w:right w:val="none" w:sz="0" w:space="0" w:color="auto"/>
      </w:divBdr>
    </w:div>
    <w:div w:id="1587614188">
      <w:bodyDiv w:val="1"/>
      <w:marLeft w:val="0"/>
      <w:marRight w:val="0"/>
      <w:marTop w:val="0"/>
      <w:marBottom w:val="0"/>
      <w:divBdr>
        <w:top w:val="none" w:sz="0" w:space="0" w:color="auto"/>
        <w:left w:val="none" w:sz="0" w:space="0" w:color="auto"/>
        <w:bottom w:val="none" w:sz="0" w:space="0" w:color="auto"/>
        <w:right w:val="none" w:sz="0" w:space="0" w:color="auto"/>
      </w:divBdr>
    </w:div>
    <w:div w:id="1593587196">
      <w:bodyDiv w:val="1"/>
      <w:marLeft w:val="0"/>
      <w:marRight w:val="0"/>
      <w:marTop w:val="0"/>
      <w:marBottom w:val="0"/>
      <w:divBdr>
        <w:top w:val="none" w:sz="0" w:space="0" w:color="auto"/>
        <w:left w:val="none" w:sz="0" w:space="0" w:color="auto"/>
        <w:bottom w:val="none" w:sz="0" w:space="0" w:color="auto"/>
        <w:right w:val="none" w:sz="0" w:space="0" w:color="auto"/>
      </w:divBdr>
    </w:div>
    <w:div w:id="1595939425">
      <w:bodyDiv w:val="1"/>
      <w:marLeft w:val="0"/>
      <w:marRight w:val="0"/>
      <w:marTop w:val="0"/>
      <w:marBottom w:val="0"/>
      <w:divBdr>
        <w:top w:val="none" w:sz="0" w:space="0" w:color="auto"/>
        <w:left w:val="none" w:sz="0" w:space="0" w:color="auto"/>
        <w:bottom w:val="none" w:sz="0" w:space="0" w:color="auto"/>
        <w:right w:val="none" w:sz="0" w:space="0" w:color="auto"/>
      </w:divBdr>
    </w:div>
    <w:div w:id="1605571697">
      <w:bodyDiv w:val="1"/>
      <w:marLeft w:val="0"/>
      <w:marRight w:val="0"/>
      <w:marTop w:val="0"/>
      <w:marBottom w:val="0"/>
      <w:divBdr>
        <w:top w:val="none" w:sz="0" w:space="0" w:color="auto"/>
        <w:left w:val="none" w:sz="0" w:space="0" w:color="auto"/>
        <w:bottom w:val="none" w:sz="0" w:space="0" w:color="auto"/>
        <w:right w:val="none" w:sz="0" w:space="0" w:color="auto"/>
      </w:divBdr>
    </w:div>
    <w:div w:id="1631787352">
      <w:bodyDiv w:val="1"/>
      <w:marLeft w:val="0"/>
      <w:marRight w:val="0"/>
      <w:marTop w:val="0"/>
      <w:marBottom w:val="0"/>
      <w:divBdr>
        <w:top w:val="none" w:sz="0" w:space="0" w:color="auto"/>
        <w:left w:val="none" w:sz="0" w:space="0" w:color="auto"/>
        <w:bottom w:val="none" w:sz="0" w:space="0" w:color="auto"/>
        <w:right w:val="none" w:sz="0" w:space="0" w:color="auto"/>
      </w:divBdr>
    </w:div>
    <w:div w:id="1636909454">
      <w:bodyDiv w:val="1"/>
      <w:marLeft w:val="0"/>
      <w:marRight w:val="0"/>
      <w:marTop w:val="0"/>
      <w:marBottom w:val="0"/>
      <w:divBdr>
        <w:top w:val="none" w:sz="0" w:space="0" w:color="auto"/>
        <w:left w:val="none" w:sz="0" w:space="0" w:color="auto"/>
        <w:bottom w:val="none" w:sz="0" w:space="0" w:color="auto"/>
        <w:right w:val="none" w:sz="0" w:space="0" w:color="auto"/>
      </w:divBdr>
    </w:div>
    <w:div w:id="1685207526">
      <w:bodyDiv w:val="1"/>
      <w:marLeft w:val="0"/>
      <w:marRight w:val="0"/>
      <w:marTop w:val="0"/>
      <w:marBottom w:val="0"/>
      <w:divBdr>
        <w:top w:val="none" w:sz="0" w:space="0" w:color="auto"/>
        <w:left w:val="none" w:sz="0" w:space="0" w:color="auto"/>
        <w:bottom w:val="none" w:sz="0" w:space="0" w:color="auto"/>
        <w:right w:val="none" w:sz="0" w:space="0" w:color="auto"/>
      </w:divBdr>
    </w:div>
    <w:div w:id="1698046316">
      <w:bodyDiv w:val="1"/>
      <w:marLeft w:val="0"/>
      <w:marRight w:val="0"/>
      <w:marTop w:val="0"/>
      <w:marBottom w:val="0"/>
      <w:divBdr>
        <w:top w:val="none" w:sz="0" w:space="0" w:color="auto"/>
        <w:left w:val="none" w:sz="0" w:space="0" w:color="auto"/>
        <w:bottom w:val="none" w:sz="0" w:space="0" w:color="auto"/>
        <w:right w:val="none" w:sz="0" w:space="0" w:color="auto"/>
      </w:divBdr>
    </w:div>
    <w:div w:id="1698458922">
      <w:bodyDiv w:val="1"/>
      <w:marLeft w:val="0"/>
      <w:marRight w:val="0"/>
      <w:marTop w:val="0"/>
      <w:marBottom w:val="0"/>
      <w:divBdr>
        <w:top w:val="none" w:sz="0" w:space="0" w:color="auto"/>
        <w:left w:val="none" w:sz="0" w:space="0" w:color="auto"/>
        <w:bottom w:val="none" w:sz="0" w:space="0" w:color="auto"/>
        <w:right w:val="none" w:sz="0" w:space="0" w:color="auto"/>
      </w:divBdr>
    </w:div>
    <w:div w:id="1716083917">
      <w:bodyDiv w:val="1"/>
      <w:marLeft w:val="0"/>
      <w:marRight w:val="0"/>
      <w:marTop w:val="0"/>
      <w:marBottom w:val="0"/>
      <w:divBdr>
        <w:top w:val="none" w:sz="0" w:space="0" w:color="auto"/>
        <w:left w:val="none" w:sz="0" w:space="0" w:color="auto"/>
        <w:bottom w:val="none" w:sz="0" w:space="0" w:color="auto"/>
        <w:right w:val="none" w:sz="0" w:space="0" w:color="auto"/>
      </w:divBdr>
    </w:div>
    <w:div w:id="1747652286">
      <w:bodyDiv w:val="1"/>
      <w:marLeft w:val="0"/>
      <w:marRight w:val="0"/>
      <w:marTop w:val="0"/>
      <w:marBottom w:val="0"/>
      <w:divBdr>
        <w:top w:val="none" w:sz="0" w:space="0" w:color="auto"/>
        <w:left w:val="none" w:sz="0" w:space="0" w:color="auto"/>
        <w:bottom w:val="none" w:sz="0" w:space="0" w:color="auto"/>
        <w:right w:val="none" w:sz="0" w:space="0" w:color="auto"/>
      </w:divBdr>
    </w:div>
    <w:div w:id="1749686859">
      <w:bodyDiv w:val="1"/>
      <w:marLeft w:val="0"/>
      <w:marRight w:val="0"/>
      <w:marTop w:val="0"/>
      <w:marBottom w:val="0"/>
      <w:divBdr>
        <w:top w:val="none" w:sz="0" w:space="0" w:color="auto"/>
        <w:left w:val="none" w:sz="0" w:space="0" w:color="auto"/>
        <w:bottom w:val="none" w:sz="0" w:space="0" w:color="auto"/>
        <w:right w:val="none" w:sz="0" w:space="0" w:color="auto"/>
      </w:divBdr>
    </w:div>
    <w:div w:id="1757558198">
      <w:bodyDiv w:val="1"/>
      <w:marLeft w:val="0"/>
      <w:marRight w:val="0"/>
      <w:marTop w:val="0"/>
      <w:marBottom w:val="0"/>
      <w:divBdr>
        <w:top w:val="none" w:sz="0" w:space="0" w:color="auto"/>
        <w:left w:val="none" w:sz="0" w:space="0" w:color="auto"/>
        <w:bottom w:val="none" w:sz="0" w:space="0" w:color="auto"/>
        <w:right w:val="none" w:sz="0" w:space="0" w:color="auto"/>
      </w:divBdr>
    </w:div>
    <w:div w:id="1758015044">
      <w:bodyDiv w:val="1"/>
      <w:marLeft w:val="0"/>
      <w:marRight w:val="0"/>
      <w:marTop w:val="0"/>
      <w:marBottom w:val="0"/>
      <w:divBdr>
        <w:top w:val="none" w:sz="0" w:space="0" w:color="auto"/>
        <w:left w:val="none" w:sz="0" w:space="0" w:color="auto"/>
        <w:bottom w:val="none" w:sz="0" w:space="0" w:color="auto"/>
        <w:right w:val="none" w:sz="0" w:space="0" w:color="auto"/>
      </w:divBdr>
    </w:div>
    <w:div w:id="1760251745">
      <w:bodyDiv w:val="1"/>
      <w:marLeft w:val="0"/>
      <w:marRight w:val="0"/>
      <w:marTop w:val="0"/>
      <w:marBottom w:val="0"/>
      <w:divBdr>
        <w:top w:val="none" w:sz="0" w:space="0" w:color="auto"/>
        <w:left w:val="none" w:sz="0" w:space="0" w:color="auto"/>
        <w:bottom w:val="none" w:sz="0" w:space="0" w:color="auto"/>
        <w:right w:val="none" w:sz="0" w:space="0" w:color="auto"/>
      </w:divBdr>
      <w:divsChild>
        <w:div w:id="772020492">
          <w:marLeft w:val="0"/>
          <w:marRight w:val="0"/>
          <w:marTop w:val="0"/>
          <w:marBottom w:val="0"/>
          <w:divBdr>
            <w:top w:val="none" w:sz="0" w:space="0" w:color="auto"/>
            <w:left w:val="none" w:sz="0" w:space="0" w:color="auto"/>
            <w:bottom w:val="none" w:sz="0" w:space="0" w:color="auto"/>
            <w:right w:val="none" w:sz="0" w:space="0" w:color="auto"/>
          </w:divBdr>
          <w:divsChild>
            <w:div w:id="478232990">
              <w:marLeft w:val="0"/>
              <w:marRight w:val="0"/>
              <w:marTop w:val="0"/>
              <w:marBottom w:val="0"/>
              <w:divBdr>
                <w:top w:val="none" w:sz="0" w:space="0" w:color="auto"/>
                <w:left w:val="none" w:sz="0" w:space="0" w:color="auto"/>
                <w:bottom w:val="none" w:sz="0" w:space="0" w:color="auto"/>
                <w:right w:val="none" w:sz="0" w:space="0" w:color="auto"/>
              </w:divBdr>
            </w:div>
            <w:div w:id="1672761071">
              <w:marLeft w:val="0"/>
              <w:marRight w:val="0"/>
              <w:marTop w:val="0"/>
              <w:marBottom w:val="0"/>
              <w:divBdr>
                <w:top w:val="none" w:sz="0" w:space="0" w:color="auto"/>
                <w:left w:val="none" w:sz="0" w:space="0" w:color="auto"/>
                <w:bottom w:val="none" w:sz="0" w:space="0" w:color="auto"/>
                <w:right w:val="none" w:sz="0" w:space="0" w:color="auto"/>
              </w:divBdr>
            </w:div>
            <w:div w:id="1488859385">
              <w:marLeft w:val="0"/>
              <w:marRight w:val="0"/>
              <w:marTop w:val="0"/>
              <w:marBottom w:val="0"/>
              <w:divBdr>
                <w:top w:val="none" w:sz="0" w:space="0" w:color="auto"/>
                <w:left w:val="none" w:sz="0" w:space="0" w:color="auto"/>
                <w:bottom w:val="none" w:sz="0" w:space="0" w:color="auto"/>
                <w:right w:val="none" w:sz="0" w:space="0" w:color="auto"/>
              </w:divBdr>
            </w:div>
            <w:div w:id="1680738148">
              <w:marLeft w:val="0"/>
              <w:marRight w:val="0"/>
              <w:marTop w:val="0"/>
              <w:marBottom w:val="0"/>
              <w:divBdr>
                <w:top w:val="none" w:sz="0" w:space="0" w:color="auto"/>
                <w:left w:val="none" w:sz="0" w:space="0" w:color="auto"/>
                <w:bottom w:val="none" w:sz="0" w:space="0" w:color="auto"/>
                <w:right w:val="none" w:sz="0" w:space="0" w:color="auto"/>
              </w:divBdr>
            </w:div>
            <w:div w:id="3067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2799">
      <w:bodyDiv w:val="1"/>
      <w:marLeft w:val="0"/>
      <w:marRight w:val="0"/>
      <w:marTop w:val="0"/>
      <w:marBottom w:val="0"/>
      <w:divBdr>
        <w:top w:val="none" w:sz="0" w:space="0" w:color="auto"/>
        <w:left w:val="none" w:sz="0" w:space="0" w:color="auto"/>
        <w:bottom w:val="none" w:sz="0" w:space="0" w:color="auto"/>
        <w:right w:val="none" w:sz="0" w:space="0" w:color="auto"/>
      </w:divBdr>
    </w:div>
    <w:div w:id="1785152071">
      <w:bodyDiv w:val="1"/>
      <w:marLeft w:val="0"/>
      <w:marRight w:val="0"/>
      <w:marTop w:val="0"/>
      <w:marBottom w:val="0"/>
      <w:divBdr>
        <w:top w:val="none" w:sz="0" w:space="0" w:color="auto"/>
        <w:left w:val="none" w:sz="0" w:space="0" w:color="auto"/>
        <w:bottom w:val="none" w:sz="0" w:space="0" w:color="auto"/>
        <w:right w:val="none" w:sz="0" w:space="0" w:color="auto"/>
      </w:divBdr>
    </w:div>
    <w:div w:id="1786923900">
      <w:bodyDiv w:val="1"/>
      <w:marLeft w:val="0"/>
      <w:marRight w:val="0"/>
      <w:marTop w:val="0"/>
      <w:marBottom w:val="0"/>
      <w:divBdr>
        <w:top w:val="none" w:sz="0" w:space="0" w:color="auto"/>
        <w:left w:val="none" w:sz="0" w:space="0" w:color="auto"/>
        <w:bottom w:val="none" w:sz="0" w:space="0" w:color="auto"/>
        <w:right w:val="none" w:sz="0" w:space="0" w:color="auto"/>
      </w:divBdr>
    </w:div>
    <w:div w:id="1804693100">
      <w:bodyDiv w:val="1"/>
      <w:marLeft w:val="0"/>
      <w:marRight w:val="0"/>
      <w:marTop w:val="0"/>
      <w:marBottom w:val="0"/>
      <w:divBdr>
        <w:top w:val="none" w:sz="0" w:space="0" w:color="auto"/>
        <w:left w:val="none" w:sz="0" w:space="0" w:color="auto"/>
        <w:bottom w:val="none" w:sz="0" w:space="0" w:color="auto"/>
        <w:right w:val="none" w:sz="0" w:space="0" w:color="auto"/>
      </w:divBdr>
    </w:div>
    <w:div w:id="1822652526">
      <w:bodyDiv w:val="1"/>
      <w:marLeft w:val="0"/>
      <w:marRight w:val="0"/>
      <w:marTop w:val="0"/>
      <w:marBottom w:val="0"/>
      <w:divBdr>
        <w:top w:val="none" w:sz="0" w:space="0" w:color="auto"/>
        <w:left w:val="none" w:sz="0" w:space="0" w:color="auto"/>
        <w:bottom w:val="none" w:sz="0" w:space="0" w:color="auto"/>
        <w:right w:val="none" w:sz="0" w:space="0" w:color="auto"/>
      </w:divBdr>
    </w:div>
    <w:div w:id="1824349280">
      <w:bodyDiv w:val="1"/>
      <w:marLeft w:val="0"/>
      <w:marRight w:val="0"/>
      <w:marTop w:val="0"/>
      <w:marBottom w:val="0"/>
      <w:divBdr>
        <w:top w:val="none" w:sz="0" w:space="0" w:color="auto"/>
        <w:left w:val="none" w:sz="0" w:space="0" w:color="auto"/>
        <w:bottom w:val="none" w:sz="0" w:space="0" w:color="auto"/>
        <w:right w:val="none" w:sz="0" w:space="0" w:color="auto"/>
      </w:divBdr>
    </w:div>
    <w:div w:id="1845046859">
      <w:bodyDiv w:val="1"/>
      <w:marLeft w:val="0"/>
      <w:marRight w:val="0"/>
      <w:marTop w:val="0"/>
      <w:marBottom w:val="0"/>
      <w:divBdr>
        <w:top w:val="none" w:sz="0" w:space="0" w:color="auto"/>
        <w:left w:val="none" w:sz="0" w:space="0" w:color="auto"/>
        <w:bottom w:val="none" w:sz="0" w:space="0" w:color="auto"/>
        <w:right w:val="none" w:sz="0" w:space="0" w:color="auto"/>
      </w:divBdr>
    </w:div>
    <w:div w:id="1862742625">
      <w:bodyDiv w:val="1"/>
      <w:marLeft w:val="0"/>
      <w:marRight w:val="0"/>
      <w:marTop w:val="0"/>
      <w:marBottom w:val="0"/>
      <w:divBdr>
        <w:top w:val="none" w:sz="0" w:space="0" w:color="auto"/>
        <w:left w:val="none" w:sz="0" w:space="0" w:color="auto"/>
        <w:bottom w:val="none" w:sz="0" w:space="0" w:color="auto"/>
        <w:right w:val="none" w:sz="0" w:space="0" w:color="auto"/>
      </w:divBdr>
    </w:div>
    <w:div w:id="1862861547">
      <w:bodyDiv w:val="1"/>
      <w:marLeft w:val="0"/>
      <w:marRight w:val="0"/>
      <w:marTop w:val="0"/>
      <w:marBottom w:val="0"/>
      <w:divBdr>
        <w:top w:val="none" w:sz="0" w:space="0" w:color="auto"/>
        <w:left w:val="none" w:sz="0" w:space="0" w:color="auto"/>
        <w:bottom w:val="none" w:sz="0" w:space="0" w:color="auto"/>
        <w:right w:val="none" w:sz="0" w:space="0" w:color="auto"/>
      </w:divBdr>
    </w:div>
    <w:div w:id="1863323456">
      <w:bodyDiv w:val="1"/>
      <w:marLeft w:val="0"/>
      <w:marRight w:val="0"/>
      <w:marTop w:val="0"/>
      <w:marBottom w:val="0"/>
      <w:divBdr>
        <w:top w:val="none" w:sz="0" w:space="0" w:color="auto"/>
        <w:left w:val="none" w:sz="0" w:space="0" w:color="auto"/>
        <w:bottom w:val="none" w:sz="0" w:space="0" w:color="auto"/>
        <w:right w:val="none" w:sz="0" w:space="0" w:color="auto"/>
      </w:divBdr>
    </w:div>
    <w:div w:id="1866674166">
      <w:bodyDiv w:val="1"/>
      <w:marLeft w:val="0"/>
      <w:marRight w:val="0"/>
      <w:marTop w:val="0"/>
      <w:marBottom w:val="0"/>
      <w:divBdr>
        <w:top w:val="none" w:sz="0" w:space="0" w:color="auto"/>
        <w:left w:val="none" w:sz="0" w:space="0" w:color="auto"/>
        <w:bottom w:val="none" w:sz="0" w:space="0" w:color="auto"/>
        <w:right w:val="none" w:sz="0" w:space="0" w:color="auto"/>
      </w:divBdr>
    </w:div>
    <w:div w:id="1868759435">
      <w:bodyDiv w:val="1"/>
      <w:marLeft w:val="0"/>
      <w:marRight w:val="0"/>
      <w:marTop w:val="0"/>
      <w:marBottom w:val="0"/>
      <w:divBdr>
        <w:top w:val="none" w:sz="0" w:space="0" w:color="auto"/>
        <w:left w:val="none" w:sz="0" w:space="0" w:color="auto"/>
        <w:bottom w:val="none" w:sz="0" w:space="0" w:color="auto"/>
        <w:right w:val="none" w:sz="0" w:space="0" w:color="auto"/>
      </w:divBdr>
    </w:div>
    <w:div w:id="1879002418">
      <w:bodyDiv w:val="1"/>
      <w:marLeft w:val="0"/>
      <w:marRight w:val="0"/>
      <w:marTop w:val="0"/>
      <w:marBottom w:val="0"/>
      <w:divBdr>
        <w:top w:val="none" w:sz="0" w:space="0" w:color="auto"/>
        <w:left w:val="none" w:sz="0" w:space="0" w:color="auto"/>
        <w:bottom w:val="none" w:sz="0" w:space="0" w:color="auto"/>
        <w:right w:val="none" w:sz="0" w:space="0" w:color="auto"/>
      </w:divBdr>
    </w:div>
    <w:div w:id="1882596042">
      <w:bodyDiv w:val="1"/>
      <w:marLeft w:val="0"/>
      <w:marRight w:val="0"/>
      <w:marTop w:val="0"/>
      <w:marBottom w:val="0"/>
      <w:divBdr>
        <w:top w:val="none" w:sz="0" w:space="0" w:color="auto"/>
        <w:left w:val="none" w:sz="0" w:space="0" w:color="auto"/>
        <w:bottom w:val="none" w:sz="0" w:space="0" w:color="auto"/>
        <w:right w:val="none" w:sz="0" w:space="0" w:color="auto"/>
      </w:divBdr>
    </w:div>
    <w:div w:id="1912613136">
      <w:bodyDiv w:val="1"/>
      <w:marLeft w:val="0"/>
      <w:marRight w:val="0"/>
      <w:marTop w:val="0"/>
      <w:marBottom w:val="0"/>
      <w:divBdr>
        <w:top w:val="none" w:sz="0" w:space="0" w:color="auto"/>
        <w:left w:val="none" w:sz="0" w:space="0" w:color="auto"/>
        <w:bottom w:val="none" w:sz="0" w:space="0" w:color="auto"/>
        <w:right w:val="none" w:sz="0" w:space="0" w:color="auto"/>
      </w:divBdr>
    </w:div>
    <w:div w:id="1943759294">
      <w:bodyDiv w:val="1"/>
      <w:marLeft w:val="0"/>
      <w:marRight w:val="0"/>
      <w:marTop w:val="0"/>
      <w:marBottom w:val="0"/>
      <w:divBdr>
        <w:top w:val="none" w:sz="0" w:space="0" w:color="auto"/>
        <w:left w:val="none" w:sz="0" w:space="0" w:color="auto"/>
        <w:bottom w:val="none" w:sz="0" w:space="0" w:color="auto"/>
        <w:right w:val="none" w:sz="0" w:space="0" w:color="auto"/>
      </w:divBdr>
    </w:div>
    <w:div w:id="1960604756">
      <w:bodyDiv w:val="1"/>
      <w:marLeft w:val="0"/>
      <w:marRight w:val="0"/>
      <w:marTop w:val="0"/>
      <w:marBottom w:val="0"/>
      <w:divBdr>
        <w:top w:val="none" w:sz="0" w:space="0" w:color="auto"/>
        <w:left w:val="none" w:sz="0" w:space="0" w:color="auto"/>
        <w:bottom w:val="none" w:sz="0" w:space="0" w:color="auto"/>
        <w:right w:val="none" w:sz="0" w:space="0" w:color="auto"/>
      </w:divBdr>
    </w:div>
    <w:div w:id="1970016769">
      <w:bodyDiv w:val="1"/>
      <w:marLeft w:val="0"/>
      <w:marRight w:val="0"/>
      <w:marTop w:val="0"/>
      <w:marBottom w:val="0"/>
      <w:divBdr>
        <w:top w:val="none" w:sz="0" w:space="0" w:color="auto"/>
        <w:left w:val="none" w:sz="0" w:space="0" w:color="auto"/>
        <w:bottom w:val="none" w:sz="0" w:space="0" w:color="auto"/>
        <w:right w:val="none" w:sz="0" w:space="0" w:color="auto"/>
      </w:divBdr>
    </w:div>
    <w:div w:id="1970623921">
      <w:bodyDiv w:val="1"/>
      <w:marLeft w:val="0"/>
      <w:marRight w:val="0"/>
      <w:marTop w:val="0"/>
      <w:marBottom w:val="0"/>
      <w:divBdr>
        <w:top w:val="none" w:sz="0" w:space="0" w:color="auto"/>
        <w:left w:val="none" w:sz="0" w:space="0" w:color="auto"/>
        <w:bottom w:val="none" w:sz="0" w:space="0" w:color="auto"/>
        <w:right w:val="none" w:sz="0" w:space="0" w:color="auto"/>
      </w:divBdr>
    </w:div>
    <w:div w:id="2022778982">
      <w:bodyDiv w:val="1"/>
      <w:marLeft w:val="0"/>
      <w:marRight w:val="0"/>
      <w:marTop w:val="0"/>
      <w:marBottom w:val="0"/>
      <w:divBdr>
        <w:top w:val="none" w:sz="0" w:space="0" w:color="auto"/>
        <w:left w:val="none" w:sz="0" w:space="0" w:color="auto"/>
        <w:bottom w:val="none" w:sz="0" w:space="0" w:color="auto"/>
        <w:right w:val="none" w:sz="0" w:space="0" w:color="auto"/>
      </w:divBdr>
    </w:div>
    <w:div w:id="2023899024">
      <w:bodyDiv w:val="1"/>
      <w:marLeft w:val="0"/>
      <w:marRight w:val="0"/>
      <w:marTop w:val="0"/>
      <w:marBottom w:val="0"/>
      <w:divBdr>
        <w:top w:val="none" w:sz="0" w:space="0" w:color="auto"/>
        <w:left w:val="none" w:sz="0" w:space="0" w:color="auto"/>
        <w:bottom w:val="none" w:sz="0" w:space="0" w:color="auto"/>
        <w:right w:val="none" w:sz="0" w:space="0" w:color="auto"/>
      </w:divBdr>
    </w:div>
    <w:div w:id="2058620954">
      <w:bodyDiv w:val="1"/>
      <w:marLeft w:val="0"/>
      <w:marRight w:val="0"/>
      <w:marTop w:val="0"/>
      <w:marBottom w:val="0"/>
      <w:divBdr>
        <w:top w:val="none" w:sz="0" w:space="0" w:color="auto"/>
        <w:left w:val="none" w:sz="0" w:space="0" w:color="auto"/>
        <w:bottom w:val="none" w:sz="0" w:space="0" w:color="auto"/>
        <w:right w:val="none" w:sz="0" w:space="0" w:color="auto"/>
      </w:divBdr>
    </w:div>
    <w:div w:id="2059890535">
      <w:bodyDiv w:val="1"/>
      <w:marLeft w:val="0"/>
      <w:marRight w:val="0"/>
      <w:marTop w:val="0"/>
      <w:marBottom w:val="0"/>
      <w:divBdr>
        <w:top w:val="none" w:sz="0" w:space="0" w:color="auto"/>
        <w:left w:val="none" w:sz="0" w:space="0" w:color="auto"/>
        <w:bottom w:val="none" w:sz="0" w:space="0" w:color="auto"/>
        <w:right w:val="none" w:sz="0" w:space="0" w:color="auto"/>
      </w:divBdr>
    </w:div>
    <w:div w:id="213012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emf"/><Relationship Id="rId42" Type="http://schemas.openxmlformats.org/officeDocument/2006/relationships/image" Target="media/image35.svg"/><Relationship Id="rId47" Type="http://schemas.openxmlformats.org/officeDocument/2006/relationships/hyperlink" Target="http://www.ccdc.cam.uk/solutions/csd-core/components/csd/" TargetMode="External"/><Relationship Id="rId50" Type="http://schemas.openxmlformats.org/officeDocument/2006/relationships/hyperlink" Target="https://www.mn-am.com/products/corina" TargetMode="External"/><Relationship Id="rId55" Type="http://schemas.openxmlformats.org/officeDocument/2006/relationships/hyperlink" Target="https://www.cgl.ucsf.edu/chimer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hyperlink" Target="http://zinc.docking.org/" TargetMode="External"/><Relationship Id="rId53" Type="http://schemas.openxmlformats.org/officeDocument/2006/relationships/hyperlink" Target="http://mgltools.scripps.edu/" TargetMode="External"/><Relationship Id="rId58" Type="http://schemas.openxmlformats.org/officeDocument/2006/relationships/hyperlink" Target="https://www.ebi.ac.uk/pdbe/covid-19" TargetMode="Externa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www.exscalate4cov.eu/index.html" TargetMode="External"/><Relationship Id="rId48" Type="http://schemas.openxmlformats.org/officeDocument/2006/relationships/hyperlink" Target="http://www.chemspider.com" TargetMode="External"/><Relationship Id="rId56" Type="http://schemas.openxmlformats.org/officeDocument/2006/relationships/hyperlink" Target="https://nanome.ai/" TargetMode="External"/><Relationship Id="rId8" Type="http://schemas.openxmlformats.org/officeDocument/2006/relationships/image" Target="media/image1.png"/><Relationship Id="rId51" Type="http://schemas.openxmlformats.org/officeDocument/2006/relationships/hyperlink" Target="https://www.ccdc.cam.ac.uk/solutions/csd-discovery/Components/Gol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go.drugbank.com/"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vina.scripps.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www.ebi.ac.uk/chembl/" TargetMode="External"/><Relationship Id="rId57" Type="http://schemas.openxmlformats.org/officeDocument/2006/relationships/hyperlink" Target="https://pubchem.ncbi.nlm.nih.gov/compound/simeprevir"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pubchem.ncbi.nlm.nil.gov" TargetMode="External"/><Relationship Id="rId52" Type="http://schemas.openxmlformats.org/officeDocument/2006/relationships/hyperlink" Target="https://www.mathworks.co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Unk</b:Tag>
    <b:SourceType>Book</b:SourceType>
    <b:Guid>{D40F9955-9E29-413C-99CC-618D589C14B7}</b:Guid>
    <b:Author>
      <b:Author>
        <b:NameList>
          <b:Person>
            <b:Last>Unkown</b:Last>
          </b:Person>
        </b:NameList>
      </b:Author>
    </b:Author>
    <b:RefOrder>1</b:RefOrder>
  </b:Source>
  <b:Source>
    <b:Tag>1</b:Tag>
    <b:SourceType>Book</b:SourceType>
    <b:Guid>{BB2D0F05-5479-4CEE-A7FC-194EADA99BB7}</b:Guid>
    <b:Author>
      <b:Author>
        <b:NameList>
          <b:Person>
            <b:Last>Unknown</b:Last>
          </b:Person>
        </b:NameList>
      </b:Author>
    </b:Author>
    <b:RefOrder>43</b:RefOrder>
  </b:Source>
  <b:Source>
    <b:Tag>E4C20</b:Tag>
    <b:SourceType>InternetSite</b:SourceType>
    <b:Guid>{F78DC664-52EC-4076-962F-14D681A632DD}</b:Guid>
    <b:Title>Exscalate4Cov</b:Title>
    <b:Year>2020</b:Year>
    <b:Author>
      <b:Author>
        <b:NameList>
          <b:Person>
            <b:Last>Consortium</b:Last>
            <b:First>E4C</b:First>
          </b:Person>
        </b:NameList>
      </b:Author>
    </b:Author>
    <b:InternetSiteTitle>EU Exscalate 4Cov Project</b:InternetSiteTitle>
    <b:URL>https://www.exscalate4cov.eu/index.html</b:URL>
    <b:RefOrder>6</b:RefOrder>
  </b:Source>
  <b:Source>
    <b:Tag>Pubnt</b:Tag>
    <b:SourceType>InternetSite</b:SourceType>
    <b:Guid>{4DFF41B7-04AB-49A8-A584-F02E321B5674}</b:Guid>
    <b:Title>PubChem</b:Title>
    <b:InternetSiteTitle>National Center for Biotechnology Information, National Institutes of Health</b:InternetSiteTitle>
    <b:Year>Current</b:Year>
    <b:URL>https://pubchem.ncbi.nlm.nih.gov/</b:URL>
    <b:RefOrder>7</b:RefOrder>
  </b:Source>
  <b:Source>
    <b:Tag>Zinnt</b:Tag>
    <b:SourceType>InternetSite</b:SourceType>
    <b:Guid>{6850B54B-FB11-44E9-B6C3-ADDDAC194110}</b:Guid>
    <b:Title>Zinc database</b:Title>
    <b:InternetSiteTitle>Zinc</b:InternetSiteTitle>
    <b:Year>Current</b:Year>
    <b:URL>http://zinc.docking.org/</b:URL>
    <b:RefOrder>12</b:RefOrder>
  </b:Source>
  <b:Source>
    <b:Tag>Ste15</b:Tag>
    <b:SourceType>JournalArticle</b:SourceType>
    <b:Guid>{C11FEAE6-438B-4DDB-9F1C-CACB94A2C9BB}</b:Guid>
    <b:Author>
      <b:Author>
        <b:NameList>
          <b:Person>
            <b:Last>Sterling</b:Last>
            <b:First>T.</b:First>
            <b:Middle>and Irwin, J.J.</b:Middle>
          </b:Person>
        </b:NameList>
      </b:Author>
    </b:Author>
    <b:Title>ZINC 15—Ligand Discovery for Everyone</b:Title>
    <b:Year>2015</b:Year>
    <b:JournalName>\Journal of Chemical Information and Modeling</b:JournalName>
    <b:Pages>2324-2337</b:Pages>
    <b:RefOrder>8</b:RefOrder>
  </b:Source>
  <b:Source>
    <b:Tag>Chent</b:Tag>
    <b:SourceType>InternetSite</b:SourceType>
    <b:Guid>{B11C2851-86F1-454F-B75D-7CD8AA45FDE2}</b:Guid>
    <b:Title>ChemSpider</b:Title>
    <b:Year>Current</b:Year>
    <b:Author>
      <b:Author>
        <b:NameList>
          <b:Person>
            <b:Last>Chemistry</b:Last>
            <b:First>Royal</b:First>
            <b:Middle>Society of</b:Middle>
          </b:Person>
        </b:NameList>
      </b:Author>
    </b:Author>
    <b:URL>http://www.chemspider.com/</b:URL>
    <b:RefOrder>10</b:RefOrder>
  </b:Source>
  <b:Source>
    <b:Tag>EMBnt</b:Tag>
    <b:SourceType>InternetSite</b:SourceType>
    <b:Guid>{13C5906D-C242-4556-83C1-0EA25D4C0097}</b:Guid>
    <b:Author>
      <b:Author>
        <b:NameList>
          <b:Person>
            <b:Last>(EMBL-EBI)</b:Last>
            <b:First>EMBL</b:First>
            <b:Middle>European Bioinformatics Institute</b:Middle>
          </b:Person>
        </b:NameList>
      </b:Author>
    </b:Author>
    <b:Title>ChEMBL</b:Title>
    <b:InternetSiteTitle>ChEMBL</b:InternetSiteTitle>
    <b:Year>Current</b:Year>
    <b:URL>https://www.ebi.ac.uk/chembl/</b:URL>
    <b:RefOrder>44</b:RefOrder>
  </b:Source>
  <b:Source>
    <b:Tag>Camnt</b:Tag>
    <b:SourceType>InternetSite</b:SourceType>
    <b:Guid>{49F713CE-A4B3-4FC6-84AB-2571A0424CE0}</b:Guid>
    <b:Author>
      <b:Author>
        <b:NameList>
          <b:Person>
            <b:Last>Centre</b:Last>
            <b:First>Cambridge</b:First>
            <b:Middle>Crystollagraphic Data</b:Middle>
          </b:Person>
        </b:NameList>
      </b:Author>
    </b:Author>
    <b:Title>Cambridge Structural Database (CSD)</b:Title>
    <b:InternetSiteTitle>CSD</b:InternetSiteTitle>
    <b:Year>Current</b:Year>
    <b:URL>https://www.ccdc.cam.ac.uk/solutions/csd-core/components/csd/</b:URL>
    <b:RefOrder>16</b:RefOrder>
  </b:Source>
  <b:Source>
    <b:Tag>Drunt</b:Tag>
    <b:SourceType>InternetSite</b:SourceType>
    <b:Guid>{00AB1134-885F-4454-BB69-1D9B97D4F581}</b:Guid>
    <b:Title>DrugBank Online</b:Title>
    <b:InternetSiteTitle>DrugBank Online</b:InternetSiteTitle>
    <b:Year>Current</b:Year>
    <b:URL>https://go.drugbank.com/</b:URL>
    <b:RefOrder>15</b:RefOrder>
  </b:Source>
  <b:Source>
    <b:Tag>Wis06</b:Tag>
    <b:SourceType>JournalArticle</b:SourceType>
    <b:Guid>{42AD222F-F33C-4CD9-BCF6-06A9506B2B5A}</b:Guid>
    <b:Title>DrugBank: a comprehensive resource for in silico drug discovery and exploration</b:Title>
    <b:Year>2006</b:Year>
    <b:Author>
      <b:Author>
        <b:NameList>
          <b:Person>
            <b:Last>Wishart DS</b:Last>
            <b:First>Knox</b:First>
            <b:Middle>C, Guo AC, Shrivastava S, Hassanali M, Stothard P, Chang Z, Woolsey J.</b:Middle>
          </b:Person>
        </b:NameList>
      </b:Author>
    </b:Author>
    <b:JournalName>Nucleic Acids Res.</b:JournalName>
    <b:Pages>D668-72</b:Pages>
    <b:Day>Jan 1</b:Day>
    <b:Issue>34</b:Issue>
    <b:RefOrder>45</b:RefOrder>
  </b:Source>
  <b:Source>
    <b:Tag>Wis08</b:Tag>
    <b:SourceType>JournalArticle</b:SourceType>
    <b:Guid>{65412694-F302-46F4-A945-75C37E8EBE0E}</b:Guid>
    <b:Author>
      <b:Author>
        <b:NameList>
          <b:Person>
            <b:Last>Wishart DS</b:Last>
            <b:First>Knox</b:First>
            <b:Middle>C, Guo AC, Cheng D, Shrivastava S, Tzur D, Gautam B, Hassanali M.</b:Middle>
          </b:Person>
        </b:NameList>
      </b:Author>
    </b:Author>
    <b:Title>DrugBank: a knowledgebase for drugs, drug actions and drug targets</b:Title>
    <b:JournalName>Nucleic Acids Res.</b:JournalName>
    <b:Year>2008</b:Year>
    <b:Pages>D901-6</b:Pages>
    <b:Month>Jan</b:Month>
    <b:Issue>36</b:Issue>
    <b:RefOrder>46</b:RefOrder>
  </b:Source>
  <b:Source>
    <b:Tag>Kno11</b:Tag>
    <b:SourceType>JournalArticle</b:SourceType>
    <b:Guid>{924481E9-5458-4310-A598-078925E22A22}</b:Guid>
    <b:Author>
      <b:Author>
        <b:NameList>
          <b:Person>
            <b:Last>Knox C</b:Last>
            <b:First>Law</b:First>
            <b:Middle>V, Jewison T, Liu P, Ly S, Frolkis A, Pon A, Banco K, Mak C, Neveu V, Djoumbou Y, Eisner R, Guo AC, Wishart DS.</b:Middle>
          </b:Person>
        </b:NameList>
      </b:Author>
    </b:Author>
    <b:Title>DrugBank 3.0: a comprehensive resource for 'omics' research on drugs</b:Title>
    <b:JournalName>Nucleic Acids Res.</b:JournalName>
    <b:Year>2011</b:Year>
    <b:Pages>D1035-41</b:Pages>
    <b:Month>Jan</b:Month>
    <b:Issue>39</b:Issue>
    <b:RefOrder>47</b:RefOrder>
  </b:Source>
  <b:Source>
    <b:Tag>Law14</b:Tag>
    <b:SourceType>JournalArticle</b:SourceType>
    <b:Guid>{B27BC5FB-F97D-40F4-9346-2A9BBB63E510}</b:Guid>
    <b:Author>
      <b:Author>
        <b:NameList>
          <b:Person>
            <b:Last>Law V</b:Last>
            <b:First>Knox</b:First>
            <b:Middle>C, Djoumbou Y, Jewison T, Guo AC, Liu Y, Maciejewski A, Arndt D, Wilson M, Neveu V, Tang A, Gabriel G, Ly C, Adamjee S, Dame ZT, Han B, Zhou Y, Wishart DS.</b:Middle>
          </b:Person>
        </b:NameList>
      </b:Author>
    </b:Author>
    <b:Title>DrugBank 4.0: shedding new light on drug metabolism</b:Title>
    <b:JournalName>Nucleic Acids Res.</b:JournalName>
    <b:Year>2014</b:Year>
    <b:Pages>D1091-7</b:Pages>
    <b:Month>Jan 1</b:Month>
    <b:Issue>42</b:Issue>
    <b:RefOrder>48</b:RefOrder>
  </b:Source>
  <b:Source>
    <b:Tag>Wis17</b:Tag>
    <b:SourceType>JournalArticle</b:SourceType>
    <b:Guid>{B9EA19F8-50D4-4075-95AF-692F50DFB0F5}</b:Guid>
    <b:Author>
      <b:Author>
        <b:NameList>
          <b:Person>
            <b:Last>Wishart DS</b:Last>
            <b:First>Feunang</b:First>
            <b:Middle>YD, Guo AC, Lo EJ, Marcu A, Grant JR, Sajed T, Johnson D, Li C, Sayeeda Z, Assempour N, Iynkkaran I, Liu Y, Maciejewski A, Gale N, Wilson A, Chin L, Cummings R, Le D, Pon A, Knox C, Wilson M.</b:Middle>
          </b:Person>
        </b:NameList>
      </b:Author>
    </b:Author>
    <b:Title>DrugBank 5.0: a major update to the DrugBank database for 2018</b:Title>
    <b:JournalName>Nucleic Acids Res.</b:JournalName>
    <b:Year>2017</b:Year>
    <b:Month>Nov</b:Month>
    <b:Day>8</b:Day>
    <b:RefOrder>13</b:RefOrder>
  </b:Source>
  <b:Source>
    <b:Tag>Mat</b:Tag>
    <b:SourceType>InternetSite</b:SourceType>
    <b:Guid>{15B56CCC-027E-4B2A-A141-92142E4C28B1}</b:Guid>
    <b:Title>MathWorks</b:Title>
    <b:Author>
      <b:Author>
        <b:Corporate>MathWorks, Inc</b:Corporate>
      </b:Author>
    </b:Author>
    <b:InternetSiteTitle>MathWorks</b:InternetSiteTitle>
    <b:URL>https://www.mathworks.com/</b:URL>
    <b:RefOrder>21</b:RefOrder>
  </b:Source>
  <b:Source>
    <b:Tag>Molnt</b:Tag>
    <b:SourceType>InternetSite</b:SourceType>
    <b:Guid>{F4F998DC-75C6-4DDC-870A-41F744E425C4}</b:Guid>
    <b:Author>
      <b:Author>
        <b:NameList>
          <b:Person>
            <b:Last>GmbH</b:Last>
            <b:First>Molecular</b:First>
            <b:Middle>Networks</b:Middle>
          </b:Person>
        </b:NameList>
      </b:Author>
    </b:Author>
    <b:Title>Corina</b:Title>
    <b:InternetSiteTitle>MN-AM Corina</b:InternetSiteTitle>
    <b:Year>Current</b:Year>
    <b:URL>https://www.mn-am.com/products/corina</b:URL>
    <b:RefOrder>22</b:RefOrder>
  </b:Source>
  <b:Source>
    <b:Tag>Camnt1</b:Tag>
    <b:SourceType>InternetSite</b:SourceType>
    <b:Guid>{22263D1D-C857-4767-8C34-5B10C9C9940C}</b:Guid>
    <b:Author>
      <b:Author>
        <b:NameList>
          <b:Person>
            <b:Last>Center</b:Last>
            <b:First>Cambridge</b:First>
            <b:Middle>Crystallographic Data</b:Middle>
          </b:Person>
        </b:NameList>
      </b:Author>
    </b:Author>
    <b:Title>CCDC Discovery GOLD</b:Title>
    <b:InternetSiteTitle>GOLD Protein Ligand Docking Software</b:InternetSiteTitle>
    <b:Year>Current</b:Year>
    <b:URL>https://www.ccdc.cam.ac.uk/solutions/csd-discovery/Components/Gold/</b:URL>
    <b:RefOrder>20</b:RefOrder>
  </b:Source>
  <b:Source>
    <b:Tag>Molnt1</b:Tag>
    <b:SourceType>InternetSite</b:SourceType>
    <b:Guid>{4EC344A2-0433-4DDC-A5ED-A5C0534EA396}</b:Guid>
    <b:Author>
      <b:Author>
        <b:NameList>
          <b:Person>
            <b:Last>Molecular Graphics Laboratory</b:Last>
            <b:First>The</b:First>
            <b:Middle>Scripps Research Institute</b:Middle>
          </b:Person>
        </b:NameList>
      </b:Author>
    </b:Author>
    <b:Title>MGL Tools</b:Title>
    <b:InternetSiteTitle>MGLTools</b:InternetSiteTitle>
    <b:Year>Current</b:Year>
    <b:URL>http://mgltools.scripps.edu/</b:URL>
    <b:RefOrder>24</b:RefOrder>
  </b:Source>
  <b:Source>
    <b:Tag>OTr10</b:Tag>
    <b:SourceType>JournalArticle</b:SourceType>
    <b:Guid>{AE4EA298-2CED-4349-91D7-23C1266DEA44}</b:Guid>
    <b:Author>
      <b:Author>
        <b:NameList>
          <b:Person>
            <b:Last>O. Trott</b:Last>
            <b:First>A.</b:First>
            <b:Middle>J. Olson</b:Middle>
          </b:Person>
        </b:NameList>
      </b:Author>
    </b:Author>
    <b:Title>AutoDock Vina: improving the speed and accuracy of docking with a new scoring function, efficient optimization and multithreading</b:Title>
    <b:Year>2010</b:Year>
    <b:JournalName>Journal of Computational Chemistry</b:JournalName>
    <b:Pages>455-461</b:Pages>
    <b:Volume>31</b:Volume>
    <b:RefOrder>25</b:RefOrder>
  </b:Source>
  <b:Source>
    <b:Tag>Molnt2</b:Tag>
    <b:SourceType>InternetSite</b:SourceType>
    <b:Guid>{1C176B37-3BFA-4D83-ADA5-8DECD478DF4B}</b:Guid>
    <b:Title>AutoDock Vina</b:Title>
    <b:Year>Current</b:Year>
    <b:Author>
      <b:Author>
        <b:NameList>
          <b:Person>
            <b:Last>Institute</b:Last>
            <b:First>Molecular</b:First>
            <b:Middle>Graphics Lab at the Scripps Research</b:Middle>
          </b:Person>
        </b:NameList>
      </b:Author>
    </b:Author>
    <b:InternetSiteTitle>AutoDock Vina</b:InternetSiteTitle>
    <b:URL>http://vina.scripps.edu/</b:URL>
    <b:RefOrder>26</b:RefOrder>
  </b:Source>
  <b:Source>
    <b:Tag>Lip01</b:Tag>
    <b:SourceType>JournalArticle</b:SourceType>
    <b:Guid>{DED17593-75F5-49DE-90A1-74341FF4B64C}</b:Guid>
    <b:Title>Experimental and computational approaches to estimate solubility and permeability in drug discovery and development settings</b:Title>
    <b:Year>2001</b:Year>
    <b:Author>
      <b:Author>
        <b:NameList>
          <b:Person>
            <b:Last>Lipinski CA</b:Last>
            <b:First>Lombardo</b:First>
            <b:Middle>F, Dominy BW, Feeney PJ</b:Middle>
          </b:Person>
        </b:NameList>
      </b:Author>
    </b:Author>
    <b:JournalName>Adv. Drug Deliv. Rev.</b:JournalName>
    <b:Pages>3-26</b:Pages>
    <b:Volume>46</b:Volume>
    <b:Issue>1-3</b:Issue>
    <b:RefOrder>27</b:RefOrder>
  </b:Source>
  <b:Source>
    <b:Tag>Gho99</b:Tag>
    <b:SourceType>JournalArticle</b:SourceType>
    <b:Guid>{89FEA378-93D3-436A-AB45-32A00561A445}</b:Guid>
    <b:Author>
      <b:Author>
        <b:NameList>
          <b:Person>
            <b:Last>Ghose AK</b:Last>
            <b:First>Viswanadhan</b:First>
            <b:Middle>VN, Wendoloski JJ</b:Middle>
          </b:Person>
        </b:NameList>
      </b:Author>
    </b:Author>
    <b:Title>Ghose AK, Viswanadhan VN,A knowledge-based approach in designing combinatorial or medicinal chemistry libraries for drug discovery</b:Title>
    <b:JournalName>J. Comb. Chem.</b:JournalName>
    <b:Year>1999</b:Year>
    <b:Pages>55-68</b:Pages>
    <b:Month>Jan</b:Month>
    <b:Volume>1</b:Volume>
    <b:RefOrder>29</b:RefOrder>
  </b:Source>
  <b:Source>
    <b:Tag>Veb02</b:Tag>
    <b:SourceType>JournalArticle</b:SourceType>
    <b:Guid>{BB2CDFA2-034C-4505-8E5D-E42A42802A56}</b:Guid>
    <b:Author>
      <b:Author>
        <b:NameList>
          <b:Person>
            <b:Last>Veber DF</b:Last>
            <b:First>Johnson</b:First>
            <b:Middle>SR, Cheng HY, Smith BR, Ward KW, Kopple KD</b:Middle>
          </b:Person>
        </b:NameList>
      </b:Author>
    </b:Author>
    <b:Title>Molecular properties that influence the oral bioavailability of drug candidates</b:Title>
    <b:JournalName>J. Med. Chem.</b:JournalName>
    <b:Year>2002</b:Year>
    <b:Pages>2615-23</b:Pages>
    <b:Volume>45</b:Volume>
    <b:Issue>12</b:Issue>
    <b:RefOrder>30</b:RefOrder>
  </b:Source>
  <b:Source>
    <b:Tag>Con03</b:Tag>
    <b:SourceType>JournalArticle</b:SourceType>
    <b:Guid>{2988ADBE-270E-4611-A18B-616065ECADD8}</b:Guid>
    <b:Author>
      <b:Author>
        <b:NameList>
          <b:Person>
            <b:Last>Congreve M</b:Last>
            <b:First>Carr</b:First>
            <b:Middle>R, Murray C, Jhoti H</b:Middle>
          </b:Person>
        </b:NameList>
      </b:Author>
    </b:Author>
    <b:Title>A 'rule of three' for fragment-based lead discovery?</b:Title>
    <b:JournalName>Drug Discov. Today</b:JournalName>
    <b:Year>2003</b:Year>
    <b:Pages>876-877</b:Pages>
    <b:Volume>8</b:Volume>
    <b:Issue>19</b:Issue>
    <b:RefOrder>31</b:RefOrder>
  </b:Source>
  <b:Source>
    <b:Tag>CAL04</b:Tag>
    <b:SourceType>JournalArticle</b:SourceType>
    <b:Guid>{22F28136-8CC7-43A5-A7C0-EE4F30DFC9E8}</b:Guid>
    <b:Author>
      <b:Author>
        <b:NameList>
          <b:Person>
            <b:Last>CA</b:Last>
            <b:First>Lipinski</b:First>
          </b:Person>
        </b:NameList>
      </b:Author>
    </b:Author>
    <b:Title>Lead- and drug-like compounds: the rule-of-five revolution</b:Title>
    <b:JournalName>Drug Discovery Technologies</b:JournalName>
    <b:Year>2004</b:Year>
    <b:Pages>337-341</b:Pages>
    <b:Volume>1</b:Volume>
    <b:Issue>4</b:Issue>
    <b:RefOrder>28</b:RefOrder>
  </b:Source>
  <b:Source>
    <b:Tag>Les16</b:Tag>
    <b:SourceType>JournalArticle</b:SourceType>
    <b:Guid>{63597E01-6135-4FF1-A5EE-A6E37487A433}</b:Guid>
    <b:Author>
      <b:Author>
        <b:NameList>
          <b:Person>
            <b:Last>Leslie Z. Benet</b:Last>
            <b:First>Chelsea</b:First>
            <b:Middle>M. Hosey, Oleg Ursu and Tudor I. Oprea</b:Middle>
          </b:Person>
        </b:NameList>
      </b:Author>
    </b:Author>
    <b:Title>BDDCS, the Rule of 5 and Drugability</b:Title>
    <b:JournalName>Adv Drug Deliv Rev.</b:JournalName>
    <b:Year>2016</b:Year>
    <b:Pages>89-98</b:Pages>
    <b:Month>Jun</b:Month>
    <b:Day>1</b:Day>
    <b:Volume>101</b:Volume>
    <b:RefOrder>32</b:RefOrder>
  </b:Source>
  <b:Source>
    <b:Tag>Uni</b:Tag>
    <b:SourceType>InternetSite</b:SourceType>
    <b:Guid>{3B4455F0-9D9A-4475-9F0A-F39A3B9C860D}</b:Guid>
    <b:Author>
      <b:Author>
        <b:NameList>
          <b:Person>
            <b:Last>University of California at San Francisco (UCSF) - Resource for Biocomputing</b:Last>
            <b:First>Visualization,</b:First>
            <b:Middle>and Informatics (RBVI)</b:Middle>
          </b:Person>
        </b:NameList>
      </b:Author>
    </b:Author>
    <b:URL>https://www.cgl.ucsf.edu/chimera/</b:URL>
    <b:Title>UCSF Chimera, an Extensible Molecular Modeling System</b:Title>
    <b:InternetSiteTitle>UCSF Chimera</b:InternetSiteTitle>
    <b:Year>Current</b:Year>
    <b:RefOrder>36</b:RefOrder>
  </b:Source>
  <b:Source>
    <b:Tag>Pet04</b:Tag>
    <b:SourceType>JournalArticle</b:SourceType>
    <b:Guid>{E548EFF5-8EFF-470F-B177-95459EF0196F}</b:Guid>
    <b:Title>UCSF Chimera--a visualization system for exploratory research and analysis</b:Title>
    <b:Year>2004</b:Year>
    <b:Month>Oct</b:Month>
    <b:Author>
      <b:Author>
        <b:NameList>
          <b:Person>
            <b:Last>Pettersen EF</b:Last>
            <b:First>Goddard</b:First>
            <b:Middle>TD, Huang CC, Couch GS, Greenblatt DM, Meng EC, Ferrin TE</b:Middle>
          </b:Person>
        </b:NameList>
      </b:Author>
    </b:Author>
    <b:JournalName>J. Comput. Chem.</b:JournalName>
    <b:Pages>1605-12</b:Pages>
    <b:Volume>25</b:Volume>
    <b:Issue>13</b:Issue>
    <b:RefOrder>35</b:RefOrder>
  </b:Source>
  <b:Source>
    <b:Tag>Hum96</b:Tag>
    <b:SourceType>JournalArticle</b:SourceType>
    <b:Guid>{010BADDA-2FEA-48BA-8281-0428A9E8C97B}</b:Guid>
    <b:Author>
      <b:Author>
        <b:NameList>
          <b:Person>
            <b:Last>Humphrey</b:Last>
            <b:First>W.,</b:First>
            <b:Middle>Dalke, A. and Schulten, K</b:Middle>
          </b:Person>
        </b:NameList>
      </b:Author>
    </b:Author>
    <b:Title>VMD - Visual Molecular Dynamics</b:Title>
    <b:JournalName>J. Molec. Graphics</b:JournalName>
    <b:Year>1996</b:Year>
    <b:Pages>33-38</b:Pages>
    <b:Volume>14</b:Volume>
    <b:RefOrder>37</b:RefOrder>
  </b:Source>
  <b:Source>
    <b:Tag>VMD</b:Tag>
    <b:SourceType>InternetSite</b:SourceType>
    <b:Guid>{BA785D49-59AA-42A0-AB8A-30EB745A883C}</b:Guid>
    <b:Title>VMD - Visual Molecular Dynamics</b:Title>
    <b:URL>https://www.ks.uiuc.edu/Research/vmd/</b:URL>
    <b:Author>
      <b:Author>
        <b:NameList>
          <b:Person>
            <b:Last>Urbana-Champaign</b:Last>
            <b:First>Theoretical</b:First>
            <b:Middle>Computational and Biophysics Group - University of Illinois at</b:Middle>
          </b:Person>
        </b:NameList>
      </b:Author>
    </b:Author>
    <b:InternetSiteTitle>VMD - Visual Moleular Dynamics</b:InternetSiteTitle>
    <b:Year>Current</b:Year>
    <b:RefOrder>38</b:RefOrder>
  </b:Source>
  <b:Source>
    <b:Tag>DeLnt</b:Tag>
    <b:SourceType>InternetSite</b:SourceType>
    <b:Guid>{FD3997AC-9A45-40BA-B3E8-0D52F2E08471}</b:Guid>
    <b:Author>
      <b:Author>
        <b:NameList>
          <b:Person>
            <b:Last>DeLano WL</b:Last>
            <b:First>Schroedinger</b:First>
            <b:Middle>LLC</b:Middle>
          </b:Person>
        </b:NameList>
      </b:Author>
    </b:Author>
    <b:Title>PyMOL</b:Title>
    <b:InternetSiteTitle>PyMOL</b:InternetSiteTitle>
    <b:Year>Current</b:Year>
    <b:URL>http://www.pymol.org/pymol</b:URL>
    <b:RefOrder>39</b:RefOrder>
  </b:Source>
  <b:Source>
    <b:Tag>Nannt</b:Tag>
    <b:SourceType>InternetSite</b:SourceType>
    <b:Guid>{BC9B119D-4E9E-4476-81D1-600C5D0F09B6}</b:Guid>
    <b:Author>
      <b:Author>
        <b:NameList>
          <b:Person>
            <b:Last>Inc</b:Last>
            <b:First>Nanome</b:First>
          </b:Person>
        </b:NameList>
      </b:Author>
    </b:Author>
    <b:Title>Nanome</b:Title>
    <b:InternetSiteTitle>Nanome</b:InternetSiteTitle>
    <b:Year>Current</b:Year>
    <b:URL>https://nanome.ai/</b:URL>
    <b:RefOrder>40</b:RefOrder>
  </b:Source>
  <b:Source>
    <b:Tag>Lau19</b:Tag>
    <b:SourceType>JournalArticle</b:SourceType>
    <b:Guid>{032BFF66-DB26-402E-B9A5-0C422B217984}</b:Guid>
    <b:Title>Development of a virtual reality platform for effective communication of structural data in drug discovery</b:Title>
    <b:Year>2019</b:Year>
    <b:Month>June</b:Month>
    <b:Author>
      <b:Author>
        <b:NameList>
          <b:Person>
            <b:Last>Laura J. Kingsley</b:Last>
            <b:First>Vincent</b:First>
            <b:Middle>Brunet, Gerald Lelaisa, Steve McCloskey, Kelly Milliken, Edgardo Leija, Stephen R. Fuhs, Kai Wang, Edward Zhou, Glen Spraggon</b:Middle>
          </b:Person>
        </b:NameList>
      </b:Author>
    </b:Author>
    <b:JournalName>Journal of Molecular Graphics and Modeling</b:JournalName>
    <b:Pages>234-242</b:Pages>
    <b:Volume>89</b:Volume>
    <b:RefOrder>41</b:RefOrder>
  </b:Source>
  <b:Source>
    <b:Tag>Gol88</b:Tag>
    <b:SourceType>Book</b:SourceType>
    <b:Guid>{9E1BB274-F119-41CF-8700-671CD04F3D70}</b:Guid>
    <b:Title>Genetic Algorithms in Search, Optimization, and Machine Learning</b:Title>
    <b:Year>1988</b:Year>
    <b:Pages>432</b:Pages>
    <b:Author>
      <b:Author>
        <b:NameList>
          <b:Person>
            <b:Last>Goldberg</b:Last>
            <b:First>David</b:First>
            <b:Middle>E.</b:Middle>
          </b:Person>
        </b:NameList>
      </b:Author>
    </b:Author>
    <b:Publisher>Addison-Wesley</b:Publisher>
    <b:Edition>13</b:Edition>
    <b:RefOrder>4</b:RefOrder>
  </b:Source>
  <b:Source>
    <b:Tag>Dum00</b:Tag>
    <b:SourceType>Book</b:SourceType>
    <b:Guid>{D8A07B6A-B1F4-4627-958D-FBDC4CA7D871}</b:Guid>
    <b:Author>
      <b:Author>
        <b:NameList>
          <b:Person>
            <b:Last>Dumitrescu D.</b:Last>
            <b:First>Lazzerini</b:First>
            <b:Middle>B., Jain L.C., Dumitrescu A.</b:Middle>
          </b:Person>
        </b:NameList>
      </b:Author>
    </b:Author>
    <b:Title>Evolutionary Computation</b:Title>
    <b:Year>2000</b:Year>
    <b:Publisher>CRC Press</b:Publisher>
    <b:Pages>424</b:Pages>
    <b:RefOrder>5</b:RefOrder>
  </b:Source>
  <b:Source>
    <b:Tag>Shi07</b:Tag>
    <b:SourceType>Book</b:SourceType>
    <b:Guid>{3ABE8DD4-3CE7-439A-9529-F946C033FD28}</b:Guid>
    <b:Author>
      <b:Author>
        <b:NameList>
          <b:Person>
            <b:Last>Shi</b:Last>
            <b:First>Russell</b:First>
            <b:Middle>C. Eberhart and Yuhui</b:Middle>
          </b:Person>
        </b:NameList>
      </b:Author>
    </b:Author>
    <b:Title>Computational Intelligence: Concepts to Implementations</b:Title>
    <b:Year>2007</b:Year>
    <b:Publisher>Morgan Kauffman</b:Publisher>
    <b:Pages>490</b:Pages>
    <b:RefOrder>3</b:RefOrder>
  </b:Source>
  <b:Source>
    <b:Tag>Mar15</b:Tag>
    <b:SourceType>Book</b:SourceType>
    <b:Guid>{85C2B175-AD52-42D3-93F4-DE51C08D3EDE}</b:Guid>
    <b:Author>
      <b:Author>
        <b:NameList>
          <b:Person>
            <b:Last>Marsland</b:Last>
            <b:First>Stephen</b:First>
          </b:Person>
        </b:NameList>
      </b:Author>
    </b:Author>
    <b:Title>Machine Learning, An Algorithm Perspective</b:Title>
    <b:Year>2015</b:Year>
    <b:Publisher>Chapman and Hall, CRC</b:Publisher>
    <b:Pages>406</b:Pages>
    <b:Edition>2</b:Edition>
    <b:DOI>10.1201/9781420067194</b:DOI>
    <b:RefOrder>2</b:RefOrder>
  </b:Source>
  <b:Source>
    <b:Tag>Luc</b:Tag>
    <b:SourceType>JournalArticle</b:SourceType>
    <b:Guid>{72BA3454-CB79-4848-9433-60664C6FEECA}</b:Guid>
    <b:Author>
      <b:Author>
        <b:NameList>
          <b:Person>
            <b:Last>Lucido MJ</b:Last>
            <b:First>Orlando</b:First>
            <b:Middle>BJ, Vecchio AJ, Malkowski MG</b:Middle>
          </b:Person>
        </b:NameList>
      </b:Author>
    </b:Author>
    <b:Title>Crystal Structure of Aspirin-Acetylated Human Cyclooxygenase-2: Insight into the Formation of Products with Reversed Stereochemistry</b:Title>
    <b:JournalName>Biochemistry</b:JournalName>
    <b:Year>2016</b:Year>
    <b:Pages>1226-1238</b:Pages>
    <b:Volume>55</b:Volume>
    <b:RefOrder>33</b:RefOrder>
  </b:Source>
  <b:Source>
    <b:Tag>Orl15</b:Tag>
    <b:SourceType>JournalArticle</b:SourceType>
    <b:Guid>{C5FBC7EA-C4B0-4044-826B-F50F810D1B75}</b:Guid>
    <b:Author>
      <b:Author>
        <b:NameList>
          <b:Person>
            <b:Last>Orlando BJ</b:Last>
            <b:First>Lucido</b:First>
            <b:Middle>MJ, Malkowski MG</b:Middle>
          </b:Person>
        </b:NameList>
      </b:Author>
    </b:Author>
    <b:Title>The structure of Ibuprofen bound to cyclooxygenase-2</b:Title>
    <b:JournalName>J. Struct. Biol.</b:JournalName>
    <b:Year>2015</b:Year>
    <b:Pages>62-66</b:Pages>
    <b:Volume>189</b:Volume>
    <b:DOI>10.1016/j.jsb.2014.11.005</b:DOI>
    <b:RefOrder>34</b:RefOrder>
  </b:Source>
  <b:Source>
    <b:Tag>Gar97</b:Tag>
    <b:SourceType>JournalArticle</b:SourceType>
    <b:Guid>{C79369A8-764A-4321-AC60-83CD687EAD21}</b:Guid>
    <b:Author>
      <b:Author>
        <b:NameList>
          <b:Person>
            <b:Last>Gareth Jones</b:Last>
            <b:First>Peter</b:First>
            <b:Middle>Willett, Robert C. Glen, Andrew R. Leach</b:Middle>
          </b:Person>
        </b:NameList>
      </b:Author>
    </b:Author>
    <b:Title>Development of a genetic algorithm for flexible docking</b:Title>
    <b:JournalName>J. Mol. Biol.</b:JournalName>
    <b:Year>1997</b:Year>
    <b:Pages>727-748</b:Pages>
    <b:Volume>267</b:Volume>
    <b:DOI>10.1006/jmbi.1996.0897</b:DOI>
    <b:RefOrder>23</b:RefOrder>
  </b:Source>
  <b:Source>
    <b:Tag>Wei88</b:Tag>
    <b:SourceType>JournalArticle</b:SourceType>
    <b:Guid>{3A7419B8-0624-4FEE-B38B-327D75593428}</b:Guid>
    <b:Author>
      <b:Author>
        <b:NameList>
          <b:Person>
            <b:Last>Weininger</b:Last>
            <b:First>David</b:First>
          </b:Person>
        </b:NameList>
      </b:Author>
    </b:Author>
    <b:Title>SMILES, a chemical language and information system.  1. Introduction to methodology and encoding rules.</b:Title>
    <b:JournalName>Journal of Chemical Information and Computer Sciences</b:JournalName>
    <b:Year>1988</b:Year>
    <b:Pages>31-36</b:Pages>
    <b:Volume>28</b:Volume>
    <b:Issue>1</b:Issue>
    <b:DOI>10.1021/CI00057A005</b:DOI>
    <b:RefOrder>17</b:RefOrder>
  </b:Source>
  <b:Source>
    <b:Tag>Ans20</b:Tag>
    <b:SourceType>JournalArticle</b:SourceType>
    <b:Guid>{141021E2-B894-46DE-9BFB-181AF912BC91}</b:Guid>
    <b:Author>
      <b:Author>
        <b:NameList>
          <b:Person>
            <b:Last>Anson B</b:Last>
            <b:First>Mesecar</b:First>
            <b:Middle>A</b:Middle>
          </b:Person>
        </b:NameList>
      </b:Author>
    </b:Author>
    <b:Title>X-ray structure of SARS-Cov-2 main protease bound to boceprevir at 1.45 A</b:Title>
    <b:JournalName>Published online</b:JournalName>
    <b:Year>2020</b:Year>
    <b:Month>April</b:Month>
    <b:Day>23</b:Day>
    <b:DOI>10.2210/pdb6WNP/pdb</b:DOI>
    <b:RefOrder>42</b:RefOrder>
  </b:Source>
  <b:Source>
    <b:Tag>Irw12</b:Tag>
    <b:SourceType>JournalArticle</b:SourceType>
    <b:Guid>{FD62BD49-55A7-4FDC-B364-F63B53E5179B}</b:Guid>
    <b:Author>
      <b:Author>
        <b:NameList>
          <b:Person>
            <b:Last>Irwin JJ</b:Last>
            <b:First>Sterling</b:First>
            <b:Middle>T, Mysinger MM, Bolstad ES, Coleman RG</b:Middle>
          </b:Person>
        </b:NameList>
      </b:Author>
    </b:Author>
    <b:Title>ZINC: A free tool to discover chemistry for biology</b:Title>
    <b:JournalName>J. Chem. Inf. Model</b:JournalName>
    <b:Year>2012</b:Year>
    <b:Pages>1757-1768</b:Pages>
    <b:Month>May</b:Month>
    <b:Day>15</b:Day>
    <b:Volume>52</b:Volume>
    <b:Issue>7</b:Issue>
    <b:DOI>10.1021/ci2001277</b:DOI>
    <b:RefOrder>9</b:RefOrder>
  </b:Source>
  <b:Source>
    <b:Tag>Irw05</b:Tag>
    <b:SourceType>JournalArticle</b:SourceType>
    <b:Guid>{BAA41001-1985-47CB-B0C8-CED7B32BC27E}</b:Guid>
    <b:Author>
      <b:Author>
        <b:NameList>
          <b:Person>
            <b:Last>Irwin JJ</b:Last>
            <b:First>Shoichet</b:First>
            <b:Middle>BK</b:Middle>
          </b:Person>
        </b:NameList>
      </b:Author>
    </b:Author>
    <b:Title>ZINC -- a free database of commercially available compounds for virtual screening</b:Title>
    <b:JournalName>J. Chem. Inf. Model</b:JournalName>
    <b:Year>2005</b:Year>
    <b:Pages>177-82</b:Pages>
    <b:Volume>45</b:Volume>
    <b:Issue>1</b:Issue>
    <b:DOI>10.1021/ci049714</b:DOI>
    <b:RefOrder>11</b:RefOrder>
  </b:Source>
  <b:Source>
    <b:Tag>Law141</b:Tag>
    <b:SourceType>JournalArticle</b:SourceType>
    <b:Guid>{EE4B39C4-FDFD-4B23-88CD-120391DE25F7}</b:Guid>
    <b:Author>
      <b:Author>
        <b:NameList>
          <b:Person>
            <b:Last>Law V</b:Last>
            <b:First>Knox</b:First>
            <b:Middle>C, Djoumbou Y, Jewison T, Guo AC, Liu Y, Maciejewski A, Arndt D, Wilson M, Neveu V, Tang A, Gabriel G, Ly C, Adamjee S, Dame ZT, Han B, Zhou Y, Wishart DS</b:Middle>
          </b:Person>
        </b:NameList>
      </b:Author>
    </b:Author>
    <b:Title>DrugBank 4.0: shedding new light on drug metabolism</b:Title>
    <b:JournalName>Nucleic Acids Res.</b:JournalName>
    <b:Year>2014</b:Year>
    <b:Pages>D1091-7</b:Pages>
    <b:Month>Nov</b:Month>
    <b:Day>6</b:Day>
    <b:Volume>42</b:Volume>
    <b:DOI>10.1093/nar/gkt1068</b:DOI>
    <b:RefOrder>14</b:RefOrder>
  </b:Source>
  <b:Source>
    <b:Tag>Dav90</b:Tag>
    <b:SourceType>JournalArticle</b:SourceType>
    <b:Guid>{DD0F7731-A0BE-4BD3-9992-405B4FAA1586}</b:Guid>
    <b:Author>
      <b:Author>
        <b:NameList>
          <b:Person>
            <b:Last>D</b:Last>
            <b:First>Weininger</b:First>
          </b:Person>
        </b:NameList>
      </b:Author>
    </b:Author>
    <b:Title>SMILES.  3. Depict.  Graphical depiction of chemical structures</b:Title>
    <b:JournalName>J. Chem. Inf. Comput. Sci.</b:JournalName>
    <b:Year>1990</b:Year>
    <b:Pages>237-243</b:Pages>
    <b:Volume>30</b:Volume>
    <b:Issue>3</b:Issue>
    <b:DOI>10.1021/ci00067a005</b:DOI>
    <b:RefOrder>19</b:RefOrder>
  </b:Source>
  <b:Source>
    <b:Tag>Wei89</b:Tag>
    <b:SourceType>JournalArticle</b:SourceType>
    <b:Guid>{2307D18C-E677-4F1F-880E-91FDE13708BD}</b:Guid>
    <b:Author>
      <b:Author>
        <b:NameList>
          <b:Person>
            <b:Last>Weininger D</b:Last>
            <b:First>Weininger</b:First>
            <b:Middle>A, Weininger W.J.</b:Middle>
          </b:Person>
        </b:NameList>
      </b:Author>
    </b:Author>
    <b:Title>SMILES. 2. Algorithm for generation of unique SMILES notation</b:Title>
    <b:JournalName>J, Chem. Inf. Comput. Sci.</b:JournalName>
    <b:Year>1989</b:Year>
    <b:Pages>97-101</b:Pages>
    <b:Volume>29</b:Volume>
    <b:Issue>2</b:Issue>
    <b:DOI>10.1021/ci00062/a008</b:DOI>
    <b:RefOrder>18</b:RefOrder>
  </b:Source>
</b:Sources>
</file>

<file path=customXml/itemProps1.xml><?xml version="1.0" encoding="utf-8"?>
<ds:datastoreItem xmlns:ds="http://schemas.openxmlformats.org/officeDocument/2006/customXml" ds:itemID="{207EB5AB-86B0-4179-A051-2C84FEB76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10805</Words>
  <Characters>61592</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Chalmers</dc:creator>
  <cp:keywords/>
  <dc:description/>
  <cp:lastModifiedBy>Gordon Chalmers</cp:lastModifiedBy>
  <cp:revision>6</cp:revision>
  <cp:lastPrinted>2021-10-11T03:24:00Z</cp:lastPrinted>
  <dcterms:created xsi:type="dcterms:W3CDTF">2021-10-11T03:23:00Z</dcterms:created>
  <dcterms:modified xsi:type="dcterms:W3CDTF">2021-10-12T03:04:00Z</dcterms:modified>
</cp:coreProperties>
</file>