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7367868"/>
        <w:docPartObj>
          <w:docPartGallery w:val="Cover Pages"/>
          <w:docPartUnique/>
        </w:docPartObj>
      </w:sdtPr>
      <w:sdtEndPr>
        <w:rPr>
          <w:color w:val="000000" w:themeColor="text1"/>
        </w:rPr>
      </w:sdtEndPr>
      <w:sdtContent>
        <w:p w:rsidR="00DD2560" w:rsidRDefault="00DD2560">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r w:rsidR="008735DA">
                                  <w:rPr>
                                    <w:i/>
                                    <w:color w:val="262626" w:themeColor="text1" w:themeTint="D9"/>
                                    <w:sz w:val="26"/>
                                    <w:szCs w:val="26"/>
                                  </w:rPr>
                                  <w:t xml:space="preserve"> | [Version Number]</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r w:rsidR="008735DA">
                            <w:rPr>
                              <w:i/>
                              <w:color w:val="262626" w:themeColor="text1" w:themeTint="D9"/>
                              <w:sz w:val="26"/>
                              <w:szCs w:val="26"/>
                            </w:rPr>
                            <w:t xml:space="preserve"> | [Version Number]</w:t>
                          </w:r>
                        </w:p>
                      </w:txbxContent>
                    </v:textbox>
                    <w10:wrap anchorx="page" anchory="page"/>
                  </v:shape>
                </w:pict>
              </mc:Fallback>
            </mc:AlternateContent>
          </w:r>
        </w:p>
        <w:p w:rsidR="00DD2560" w:rsidRDefault="00BC7D84">
          <w:pPr>
            <w:rPr>
              <w:rFonts w:asciiTheme="majorHAnsi" w:eastAsiaTheme="majorEastAsia" w:hAnsiTheme="majorHAnsi" w:cstheme="majorBidi"/>
              <w:b/>
              <w:bCs/>
              <w:color w:val="000000" w:themeColor="text1"/>
              <w:kern w:val="0"/>
              <w:sz w:val="28"/>
              <w:szCs w:val="28"/>
              <w14:ligatures w14:val="none"/>
            </w:rPr>
          </w:pP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968500"/>
                    <wp:effectExtent l="0" t="0" r="3810" b="0"/>
                    <wp:wrapNone/>
                    <wp:docPr id="38" name="Text Box 139" title="Title and subtitle"/>
                    <wp:cNvGraphicFramePr/>
                    <a:graphic xmlns:a="http://schemas.openxmlformats.org/drawingml/2006/main">
                      <a:graphicData uri="http://schemas.microsoft.com/office/word/2010/wordprocessingShape">
                        <wps:wsp>
                          <wps:cNvSpPr txBox="1"/>
                          <wps:spPr>
                            <a:xfrm>
                              <a:off x="0" y="0"/>
                              <a:ext cx="6917690" cy="1968500"/>
                            </a:xfrm>
                            <a:prstGeom prst="rect">
                              <a:avLst/>
                            </a:prstGeom>
                            <a:noFill/>
                            <a:ln w="6350">
                              <a:noFill/>
                            </a:ln>
                          </wps:spPr>
                          <wps:txbx>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DD2560" w:rsidRPr="00A452C5" w:rsidRDefault="008735DA">
                                    <w:pPr>
                                      <w:pStyle w:val="NoSpacing"/>
                                      <w:rPr>
                                        <w:b/>
                                        <w:bCs/>
                                        <w:i/>
                                        <w:color w:val="262626" w:themeColor="text1" w:themeTint="D9"/>
                                        <w:sz w:val="36"/>
                                        <w:szCs w:val="36"/>
                                      </w:rPr>
                                    </w:pPr>
                                    <w:r>
                                      <w:rPr>
                                        <w:b/>
                                        <w:bCs/>
                                        <w:color w:val="262626" w:themeColor="text1" w:themeTint="D9"/>
                                        <w:sz w:val="36"/>
                                        <w:szCs w:val="36"/>
                                      </w:rPr>
                                      <w:t xml:space="preserve">Rules of Engagement for </w:t>
                                    </w:r>
                                    <w:r w:rsidRPr="00BC7D84">
                                      <w:rPr>
                                        <w:b/>
                                        <w:bCs/>
                                        <w:color w:val="262626" w:themeColor="text1" w:themeTint="D9"/>
                                        <w:sz w:val="36"/>
                                        <w:szCs w:val="36"/>
                                      </w:rPr>
                                      <w:t>Brain-Computer Interfaces (BCI)</w:t>
                                    </w:r>
                                    <w:r>
                                      <w:rPr>
                                        <w:b/>
                                        <w:bCs/>
                                        <w:color w:val="262626" w:themeColor="text1" w:themeTint="D9"/>
                                        <w:sz w:val="36"/>
                                        <w:szCs w:val="36"/>
                                      </w:rPr>
                                      <w:t xml:space="preserve"> </w:t>
                                    </w:r>
                                    <w:r w:rsidRPr="00D31465">
                                      <w:rPr>
                                        <w:b/>
                                        <w:bCs/>
                                        <w:color w:val="262626" w:themeColor="text1" w:themeTint="D9"/>
                                        <w:sz w:val="36"/>
                                        <w:szCs w:val="36"/>
                                      </w:rPr>
                                      <w:t>Security Assessments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39" o:spid="_x0000_s1027" type="#_x0000_t202" alt="Title: Title and subtitle" style="position:absolute;margin-left:0;margin-top:0;width:544.7pt;height:1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" filled="f" stroked="f" strokeweight=".5pt">
                    <v:textbox inset="93.6pt,,0">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DD2560" w:rsidRPr="00A452C5" w:rsidRDefault="008735DA">
                              <w:pPr>
                                <w:pStyle w:val="NoSpacing"/>
                                <w:rPr>
                                  <w:b/>
                                  <w:bCs/>
                                  <w:i/>
                                  <w:color w:val="262626" w:themeColor="text1" w:themeTint="D9"/>
                                  <w:sz w:val="36"/>
                                  <w:szCs w:val="36"/>
                                </w:rPr>
                              </w:pPr>
                              <w:r>
                                <w:rPr>
                                  <w:b/>
                                  <w:bCs/>
                                  <w:color w:val="262626" w:themeColor="text1" w:themeTint="D9"/>
                                  <w:sz w:val="36"/>
                                  <w:szCs w:val="36"/>
                                </w:rPr>
                                <w:t xml:space="preserve">Rules of Engagement for </w:t>
                              </w:r>
                              <w:r w:rsidRPr="00BC7D84">
                                <w:rPr>
                                  <w:b/>
                                  <w:bCs/>
                                  <w:color w:val="262626" w:themeColor="text1" w:themeTint="D9"/>
                                  <w:sz w:val="36"/>
                                  <w:szCs w:val="36"/>
                                </w:rPr>
                                <w:t>Brain-Computer Interfaces (BCI)</w:t>
                              </w:r>
                              <w:r>
                                <w:rPr>
                                  <w:b/>
                                  <w:bCs/>
                                  <w:color w:val="262626" w:themeColor="text1" w:themeTint="D9"/>
                                  <w:sz w:val="36"/>
                                  <w:szCs w:val="36"/>
                                </w:rPr>
                                <w:t xml:space="preserve"> </w:t>
                              </w:r>
                              <w:r w:rsidRPr="00D31465">
                                <w:rPr>
                                  <w:b/>
                                  <w:bCs/>
                                  <w:color w:val="262626" w:themeColor="text1" w:themeTint="D9"/>
                                  <w:sz w:val="36"/>
                                  <w:szCs w:val="36"/>
                                </w:rPr>
                                <w:t>Security Assessments</w:t>
                              </w:r>
                            </w:p>
                          </w:sdtContent>
                        </w:sdt>
                      </w:txbxContent>
                    </v:textbox>
                    <w10:wrap anchorx="page" anchory="page"/>
                  </v:shape>
                </w:pict>
              </mc:Fallback>
            </mc:AlternateContent>
          </w:r>
          <w:r w:rsidR="00C375D1">
            <w:rPr>
              <w:noProof/>
            </w:rPr>
            <mc:AlternateContent>
              <mc:Choice Requires="wps">
                <w:drawing>
                  <wp:anchor distT="0" distB="0" distL="114300" distR="114300" simplePos="0" relativeHeight="251662336" behindDoc="0" locked="0" layoutInCell="1" allowOverlap="1">
                    <wp:simplePos x="0" y="0"/>
                    <wp:positionH relativeFrom="column">
                      <wp:posOffset>241300</wp:posOffset>
                    </wp:positionH>
                    <wp:positionV relativeFrom="paragraph">
                      <wp:posOffset>2747645</wp:posOffset>
                    </wp:positionV>
                    <wp:extent cx="5397500" cy="1689100"/>
                    <wp:effectExtent l="0" t="0" r="12700" b="12700"/>
                    <wp:wrapNone/>
                    <wp:docPr id="775102740" name="Text Box 4"/>
                    <wp:cNvGraphicFramePr/>
                    <a:graphic xmlns:a="http://schemas.openxmlformats.org/drawingml/2006/main">
                      <a:graphicData uri="http://schemas.microsoft.com/office/word/2010/wordprocessingShape">
                        <wps:wsp>
                          <wps:cNvSpPr txBox="1"/>
                          <wps:spPr>
                            <a:xfrm>
                              <a:off x="0" y="0"/>
                              <a:ext cx="5397500" cy="1689100"/>
                            </a:xfrm>
                            <a:prstGeom prst="rect">
                              <a:avLst/>
                            </a:prstGeom>
                            <a:solidFill>
                              <a:schemeClr val="lt1"/>
                            </a:solidFill>
                            <a:ln w="6350">
                              <a:solidFill>
                                <a:prstClr val="black"/>
                              </a:solidFill>
                            </a:ln>
                          </wps:spPr>
                          <wps:txbx>
                            <w:txbxContent>
                              <w:p w:rsidR="00C375D1" w:rsidRDefault="00C375D1">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19pt;margin-top:216.35pt;width:425pt;height:1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" fillcolor="white [3201]" strokeweight=".5pt">
                    <v:textbox>
                      <w:txbxContent>
                        <w:p w:rsidR="00C375D1" w:rsidRDefault="00C375D1">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v:textbox>
                  </v:shape>
                </w:pict>
              </mc:Fallback>
            </mc:AlternateContent>
          </w:r>
          <w:r w:rsidR="00DD2560">
            <w:rPr>
              <w:color w:val="000000" w:themeColor="text1"/>
            </w:rPr>
            <w:br w:type="page"/>
          </w:r>
        </w:p>
      </w:sdtContent>
    </w:sdt>
    <w:sdt>
      <w:sdtPr>
        <w:rPr>
          <w:rFonts w:asciiTheme="minorHAnsi" w:eastAsiaTheme="minorHAnsi" w:hAnsiTheme="minorHAnsi" w:cstheme="minorBidi"/>
          <w:b w:val="0"/>
          <w:bCs w:val="0"/>
          <w:color w:val="auto"/>
          <w:kern w:val="2"/>
          <w:sz w:val="24"/>
          <w:szCs w:val="24"/>
          <w14:ligatures w14:val="standardContextual"/>
        </w:rPr>
        <w:id w:val="1464768991"/>
        <w:docPartObj>
          <w:docPartGallery w:val="Table of Contents"/>
          <w:docPartUnique/>
        </w:docPartObj>
      </w:sdtPr>
      <w:sdtEndPr>
        <w:rPr>
          <w:noProof/>
        </w:rPr>
      </w:sdtEndPr>
      <w:sdtContent>
        <w:p w:rsidR="00DB3CC2" w:rsidRPr="00DB3CC2" w:rsidRDefault="00DB3CC2">
          <w:pPr>
            <w:pStyle w:val="TOCHeading"/>
            <w:rPr>
              <w:color w:val="000000" w:themeColor="text1"/>
            </w:rPr>
          </w:pPr>
          <w:r w:rsidRPr="00DB3CC2">
            <w:rPr>
              <w:color w:val="000000" w:themeColor="text1"/>
            </w:rPr>
            <w:t>Table of Contents</w:t>
          </w:r>
        </w:p>
        <w:p w:rsidR="009173E5" w:rsidRDefault="00DB3CC2">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80002608" w:history="1">
            <w:r w:rsidR="009173E5" w:rsidRPr="00AC3B21">
              <w:rPr>
                <w:rStyle w:val="Hyperlink"/>
                <w:noProof/>
              </w:rPr>
              <w:t>Step 1: Define Objectives</w:t>
            </w:r>
            <w:r w:rsidR="009173E5">
              <w:rPr>
                <w:noProof/>
                <w:webHidden/>
              </w:rPr>
              <w:tab/>
            </w:r>
            <w:r w:rsidR="009173E5">
              <w:rPr>
                <w:noProof/>
                <w:webHidden/>
              </w:rPr>
              <w:fldChar w:fldCharType="begin"/>
            </w:r>
            <w:r w:rsidR="009173E5">
              <w:rPr>
                <w:noProof/>
                <w:webHidden/>
              </w:rPr>
              <w:instrText xml:space="preserve"> PAGEREF _Toc180002608 \h </w:instrText>
            </w:r>
            <w:r w:rsidR="009173E5">
              <w:rPr>
                <w:noProof/>
                <w:webHidden/>
              </w:rPr>
            </w:r>
            <w:r w:rsidR="009173E5">
              <w:rPr>
                <w:noProof/>
                <w:webHidden/>
              </w:rPr>
              <w:fldChar w:fldCharType="separate"/>
            </w:r>
            <w:r w:rsidR="009173E5">
              <w:rPr>
                <w:noProof/>
                <w:webHidden/>
              </w:rPr>
              <w:t>2</w:t>
            </w:r>
            <w:r w:rsidR="009173E5">
              <w:rPr>
                <w:noProof/>
                <w:webHidden/>
              </w:rPr>
              <w:fldChar w:fldCharType="end"/>
            </w:r>
          </w:hyperlink>
        </w:p>
        <w:p w:rsidR="009173E5" w:rsidRDefault="009173E5">
          <w:pPr>
            <w:pStyle w:val="TOC1"/>
            <w:tabs>
              <w:tab w:val="right" w:leader="dot" w:pos="9350"/>
            </w:tabs>
            <w:rPr>
              <w:rFonts w:eastAsiaTheme="minorEastAsia" w:cstheme="minorBidi"/>
              <w:b w:val="0"/>
              <w:bCs w:val="0"/>
              <w:caps w:val="0"/>
              <w:noProof/>
              <w:sz w:val="24"/>
              <w:szCs w:val="24"/>
            </w:rPr>
          </w:pPr>
          <w:hyperlink w:anchor="_Toc180002609" w:history="1">
            <w:r w:rsidRPr="00AC3B21">
              <w:rPr>
                <w:rStyle w:val="Hyperlink"/>
                <w:noProof/>
              </w:rPr>
              <w:t>Step 2: Obtain Authorization</w:t>
            </w:r>
            <w:r>
              <w:rPr>
                <w:noProof/>
                <w:webHidden/>
              </w:rPr>
              <w:tab/>
            </w:r>
            <w:r>
              <w:rPr>
                <w:noProof/>
                <w:webHidden/>
              </w:rPr>
              <w:fldChar w:fldCharType="begin"/>
            </w:r>
            <w:r>
              <w:rPr>
                <w:noProof/>
                <w:webHidden/>
              </w:rPr>
              <w:instrText xml:space="preserve"> PAGEREF _Toc180002609 \h </w:instrText>
            </w:r>
            <w:r>
              <w:rPr>
                <w:noProof/>
                <w:webHidden/>
              </w:rPr>
            </w:r>
            <w:r>
              <w:rPr>
                <w:noProof/>
                <w:webHidden/>
              </w:rPr>
              <w:fldChar w:fldCharType="separate"/>
            </w:r>
            <w:r>
              <w:rPr>
                <w:noProof/>
                <w:webHidden/>
              </w:rPr>
              <w:t>2</w:t>
            </w:r>
            <w:r>
              <w:rPr>
                <w:noProof/>
                <w:webHidden/>
              </w:rPr>
              <w:fldChar w:fldCharType="end"/>
            </w:r>
          </w:hyperlink>
        </w:p>
        <w:p w:rsidR="009173E5" w:rsidRDefault="009173E5">
          <w:pPr>
            <w:pStyle w:val="TOC1"/>
            <w:tabs>
              <w:tab w:val="right" w:leader="dot" w:pos="9350"/>
            </w:tabs>
            <w:rPr>
              <w:rFonts w:eastAsiaTheme="minorEastAsia" w:cstheme="minorBidi"/>
              <w:b w:val="0"/>
              <w:bCs w:val="0"/>
              <w:caps w:val="0"/>
              <w:noProof/>
              <w:sz w:val="24"/>
              <w:szCs w:val="24"/>
            </w:rPr>
          </w:pPr>
          <w:hyperlink w:anchor="_Toc180002610" w:history="1">
            <w:r w:rsidRPr="00AC3B21">
              <w:rPr>
                <w:rStyle w:val="Hyperlink"/>
                <w:noProof/>
              </w:rPr>
              <w:t>Step 3: Risk Assessment</w:t>
            </w:r>
            <w:r>
              <w:rPr>
                <w:noProof/>
                <w:webHidden/>
              </w:rPr>
              <w:tab/>
            </w:r>
            <w:r>
              <w:rPr>
                <w:noProof/>
                <w:webHidden/>
              </w:rPr>
              <w:fldChar w:fldCharType="begin"/>
            </w:r>
            <w:r>
              <w:rPr>
                <w:noProof/>
                <w:webHidden/>
              </w:rPr>
              <w:instrText xml:space="preserve"> PAGEREF _Toc180002610 \h </w:instrText>
            </w:r>
            <w:r>
              <w:rPr>
                <w:noProof/>
                <w:webHidden/>
              </w:rPr>
            </w:r>
            <w:r>
              <w:rPr>
                <w:noProof/>
                <w:webHidden/>
              </w:rPr>
              <w:fldChar w:fldCharType="separate"/>
            </w:r>
            <w:r>
              <w:rPr>
                <w:noProof/>
                <w:webHidden/>
              </w:rPr>
              <w:t>2</w:t>
            </w:r>
            <w:r>
              <w:rPr>
                <w:noProof/>
                <w:webHidden/>
              </w:rPr>
              <w:fldChar w:fldCharType="end"/>
            </w:r>
          </w:hyperlink>
        </w:p>
        <w:p w:rsidR="009173E5" w:rsidRDefault="009173E5">
          <w:pPr>
            <w:pStyle w:val="TOC1"/>
            <w:tabs>
              <w:tab w:val="right" w:leader="dot" w:pos="9350"/>
            </w:tabs>
            <w:rPr>
              <w:rFonts w:eastAsiaTheme="minorEastAsia" w:cstheme="minorBidi"/>
              <w:b w:val="0"/>
              <w:bCs w:val="0"/>
              <w:caps w:val="0"/>
              <w:noProof/>
              <w:sz w:val="24"/>
              <w:szCs w:val="24"/>
            </w:rPr>
          </w:pPr>
          <w:hyperlink w:anchor="_Toc180002611" w:history="1">
            <w:r w:rsidRPr="00AC3B21">
              <w:rPr>
                <w:rStyle w:val="Hyperlink"/>
                <w:noProof/>
              </w:rPr>
              <w:t>Step 4: Develop Testing Plan</w:t>
            </w:r>
            <w:r>
              <w:rPr>
                <w:noProof/>
                <w:webHidden/>
              </w:rPr>
              <w:tab/>
            </w:r>
            <w:r>
              <w:rPr>
                <w:noProof/>
                <w:webHidden/>
              </w:rPr>
              <w:fldChar w:fldCharType="begin"/>
            </w:r>
            <w:r>
              <w:rPr>
                <w:noProof/>
                <w:webHidden/>
              </w:rPr>
              <w:instrText xml:space="preserve"> PAGEREF _Toc180002611 \h </w:instrText>
            </w:r>
            <w:r>
              <w:rPr>
                <w:noProof/>
                <w:webHidden/>
              </w:rPr>
            </w:r>
            <w:r>
              <w:rPr>
                <w:noProof/>
                <w:webHidden/>
              </w:rPr>
              <w:fldChar w:fldCharType="separate"/>
            </w:r>
            <w:r>
              <w:rPr>
                <w:noProof/>
                <w:webHidden/>
              </w:rPr>
              <w:t>2</w:t>
            </w:r>
            <w:r>
              <w:rPr>
                <w:noProof/>
                <w:webHidden/>
              </w:rPr>
              <w:fldChar w:fldCharType="end"/>
            </w:r>
          </w:hyperlink>
        </w:p>
        <w:p w:rsidR="009173E5" w:rsidRDefault="009173E5">
          <w:pPr>
            <w:pStyle w:val="TOC1"/>
            <w:tabs>
              <w:tab w:val="right" w:leader="dot" w:pos="9350"/>
            </w:tabs>
            <w:rPr>
              <w:rFonts w:eastAsiaTheme="minorEastAsia" w:cstheme="minorBidi"/>
              <w:b w:val="0"/>
              <w:bCs w:val="0"/>
              <w:caps w:val="0"/>
              <w:noProof/>
              <w:sz w:val="24"/>
              <w:szCs w:val="24"/>
            </w:rPr>
          </w:pPr>
          <w:hyperlink w:anchor="_Toc180002612" w:history="1">
            <w:r w:rsidRPr="00AC3B21">
              <w:rPr>
                <w:rStyle w:val="Hyperlink"/>
                <w:noProof/>
              </w:rPr>
              <w:t>Step 5: Safety Protocols</w:t>
            </w:r>
            <w:r>
              <w:rPr>
                <w:noProof/>
                <w:webHidden/>
              </w:rPr>
              <w:tab/>
            </w:r>
            <w:r>
              <w:rPr>
                <w:noProof/>
                <w:webHidden/>
              </w:rPr>
              <w:fldChar w:fldCharType="begin"/>
            </w:r>
            <w:r>
              <w:rPr>
                <w:noProof/>
                <w:webHidden/>
              </w:rPr>
              <w:instrText xml:space="preserve"> PAGEREF _Toc180002612 \h </w:instrText>
            </w:r>
            <w:r>
              <w:rPr>
                <w:noProof/>
                <w:webHidden/>
              </w:rPr>
            </w:r>
            <w:r>
              <w:rPr>
                <w:noProof/>
                <w:webHidden/>
              </w:rPr>
              <w:fldChar w:fldCharType="separate"/>
            </w:r>
            <w:r>
              <w:rPr>
                <w:noProof/>
                <w:webHidden/>
              </w:rPr>
              <w:t>2</w:t>
            </w:r>
            <w:r>
              <w:rPr>
                <w:noProof/>
                <w:webHidden/>
              </w:rPr>
              <w:fldChar w:fldCharType="end"/>
            </w:r>
          </w:hyperlink>
        </w:p>
        <w:p w:rsidR="009173E5" w:rsidRDefault="009173E5">
          <w:pPr>
            <w:pStyle w:val="TOC1"/>
            <w:tabs>
              <w:tab w:val="right" w:leader="dot" w:pos="9350"/>
            </w:tabs>
            <w:rPr>
              <w:rFonts w:eastAsiaTheme="minorEastAsia" w:cstheme="minorBidi"/>
              <w:b w:val="0"/>
              <w:bCs w:val="0"/>
              <w:caps w:val="0"/>
              <w:noProof/>
              <w:sz w:val="24"/>
              <w:szCs w:val="24"/>
            </w:rPr>
          </w:pPr>
          <w:hyperlink w:anchor="_Toc180002613" w:history="1">
            <w:r w:rsidRPr="00AC3B21">
              <w:rPr>
                <w:rStyle w:val="Hyperlink"/>
                <w:noProof/>
              </w:rPr>
              <w:t>Step 6: Data Handling and Privacy</w:t>
            </w:r>
            <w:r>
              <w:rPr>
                <w:noProof/>
                <w:webHidden/>
              </w:rPr>
              <w:tab/>
            </w:r>
            <w:r>
              <w:rPr>
                <w:noProof/>
                <w:webHidden/>
              </w:rPr>
              <w:fldChar w:fldCharType="begin"/>
            </w:r>
            <w:r>
              <w:rPr>
                <w:noProof/>
                <w:webHidden/>
              </w:rPr>
              <w:instrText xml:space="preserve"> PAGEREF _Toc180002613 \h </w:instrText>
            </w:r>
            <w:r>
              <w:rPr>
                <w:noProof/>
                <w:webHidden/>
              </w:rPr>
            </w:r>
            <w:r>
              <w:rPr>
                <w:noProof/>
                <w:webHidden/>
              </w:rPr>
              <w:fldChar w:fldCharType="separate"/>
            </w:r>
            <w:r>
              <w:rPr>
                <w:noProof/>
                <w:webHidden/>
              </w:rPr>
              <w:t>3</w:t>
            </w:r>
            <w:r>
              <w:rPr>
                <w:noProof/>
                <w:webHidden/>
              </w:rPr>
              <w:fldChar w:fldCharType="end"/>
            </w:r>
          </w:hyperlink>
        </w:p>
        <w:p w:rsidR="009173E5" w:rsidRDefault="009173E5">
          <w:pPr>
            <w:pStyle w:val="TOC1"/>
            <w:tabs>
              <w:tab w:val="right" w:leader="dot" w:pos="9350"/>
            </w:tabs>
            <w:rPr>
              <w:rFonts w:eastAsiaTheme="minorEastAsia" w:cstheme="minorBidi"/>
              <w:b w:val="0"/>
              <w:bCs w:val="0"/>
              <w:caps w:val="0"/>
              <w:noProof/>
              <w:sz w:val="24"/>
              <w:szCs w:val="24"/>
            </w:rPr>
          </w:pPr>
          <w:hyperlink w:anchor="_Toc180002614" w:history="1">
            <w:r w:rsidRPr="00AC3B21">
              <w:rPr>
                <w:rStyle w:val="Hyperlink"/>
                <w:noProof/>
              </w:rPr>
              <w:t>Step 7: Conduct Training</w:t>
            </w:r>
            <w:r>
              <w:rPr>
                <w:noProof/>
                <w:webHidden/>
              </w:rPr>
              <w:tab/>
            </w:r>
            <w:r>
              <w:rPr>
                <w:noProof/>
                <w:webHidden/>
              </w:rPr>
              <w:fldChar w:fldCharType="begin"/>
            </w:r>
            <w:r>
              <w:rPr>
                <w:noProof/>
                <w:webHidden/>
              </w:rPr>
              <w:instrText xml:space="preserve"> PAGEREF _Toc180002614 \h </w:instrText>
            </w:r>
            <w:r>
              <w:rPr>
                <w:noProof/>
                <w:webHidden/>
              </w:rPr>
            </w:r>
            <w:r>
              <w:rPr>
                <w:noProof/>
                <w:webHidden/>
              </w:rPr>
              <w:fldChar w:fldCharType="separate"/>
            </w:r>
            <w:r>
              <w:rPr>
                <w:noProof/>
                <w:webHidden/>
              </w:rPr>
              <w:t>3</w:t>
            </w:r>
            <w:r>
              <w:rPr>
                <w:noProof/>
                <w:webHidden/>
              </w:rPr>
              <w:fldChar w:fldCharType="end"/>
            </w:r>
          </w:hyperlink>
        </w:p>
        <w:p w:rsidR="009173E5" w:rsidRDefault="009173E5">
          <w:pPr>
            <w:pStyle w:val="TOC1"/>
            <w:tabs>
              <w:tab w:val="right" w:leader="dot" w:pos="9350"/>
            </w:tabs>
            <w:rPr>
              <w:rFonts w:eastAsiaTheme="minorEastAsia" w:cstheme="minorBidi"/>
              <w:b w:val="0"/>
              <w:bCs w:val="0"/>
              <w:caps w:val="0"/>
              <w:noProof/>
              <w:sz w:val="24"/>
              <w:szCs w:val="24"/>
            </w:rPr>
          </w:pPr>
          <w:hyperlink w:anchor="_Toc180002615" w:history="1">
            <w:r w:rsidRPr="00AC3B21">
              <w:rPr>
                <w:rStyle w:val="Hyperlink"/>
                <w:noProof/>
              </w:rPr>
              <w:t>Step 8: Execute Testing</w:t>
            </w:r>
            <w:r>
              <w:rPr>
                <w:noProof/>
                <w:webHidden/>
              </w:rPr>
              <w:tab/>
            </w:r>
            <w:r>
              <w:rPr>
                <w:noProof/>
                <w:webHidden/>
              </w:rPr>
              <w:fldChar w:fldCharType="begin"/>
            </w:r>
            <w:r>
              <w:rPr>
                <w:noProof/>
                <w:webHidden/>
              </w:rPr>
              <w:instrText xml:space="preserve"> PAGEREF _Toc180002615 \h </w:instrText>
            </w:r>
            <w:r>
              <w:rPr>
                <w:noProof/>
                <w:webHidden/>
              </w:rPr>
            </w:r>
            <w:r>
              <w:rPr>
                <w:noProof/>
                <w:webHidden/>
              </w:rPr>
              <w:fldChar w:fldCharType="separate"/>
            </w:r>
            <w:r>
              <w:rPr>
                <w:noProof/>
                <w:webHidden/>
              </w:rPr>
              <w:t>3</w:t>
            </w:r>
            <w:r>
              <w:rPr>
                <w:noProof/>
                <w:webHidden/>
              </w:rPr>
              <w:fldChar w:fldCharType="end"/>
            </w:r>
          </w:hyperlink>
        </w:p>
        <w:p w:rsidR="009173E5" w:rsidRDefault="009173E5">
          <w:pPr>
            <w:pStyle w:val="TOC1"/>
            <w:tabs>
              <w:tab w:val="right" w:leader="dot" w:pos="9350"/>
            </w:tabs>
            <w:rPr>
              <w:rFonts w:eastAsiaTheme="minorEastAsia" w:cstheme="minorBidi"/>
              <w:b w:val="0"/>
              <w:bCs w:val="0"/>
              <w:caps w:val="0"/>
              <w:noProof/>
              <w:sz w:val="24"/>
              <w:szCs w:val="24"/>
            </w:rPr>
          </w:pPr>
          <w:hyperlink w:anchor="_Toc180002616" w:history="1">
            <w:r w:rsidRPr="00AC3B21">
              <w:rPr>
                <w:rStyle w:val="Hyperlink"/>
                <w:noProof/>
              </w:rPr>
              <w:t>Step 9: Document Findings</w:t>
            </w:r>
            <w:r>
              <w:rPr>
                <w:noProof/>
                <w:webHidden/>
              </w:rPr>
              <w:tab/>
            </w:r>
            <w:r>
              <w:rPr>
                <w:noProof/>
                <w:webHidden/>
              </w:rPr>
              <w:fldChar w:fldCharType="begin"/>
            </w:r>
            <w:r>
              <w:rPr>
                <w:noProof/>
                <w:webHidden/>
              </w:rPr>
              <w:instrText xml:space="preserve"> PAGEREF _Toc180002616 \h </w:instrText>
            </w:r>
            <w:r>
              <w:rPr>
                <w:noProof/>
                <w:webHidden/>
              </w:rPr>
            </w:r>
            <w:r>
              <w:rPr>
                <w:noProof/>
                <w:webHidden/>
              </w:rPr>
              <w:fldChar w:fldCharType="separate"/>
            </w:r>
            <w:r>
              <w:rPr>
                <w:noProof/>
                <w:webHidden/>
              </w:rPr>
              <w:t>3</w:t>
            </w:r>
            <w:r>
              <w:rPr>
                <w:noProof/>
                <w:webHidden/>
              </w:rPr>
              <w:fldChar w:fldCharType="end"/>
            </w:r>
          </w:hyperlink>
        </w:p>
        <w:p w:rsidR="009173E5" w:rsidRDefault="009173E5">
          <w:pPr>
            <w:pStyle w:val="TOC1"/>
            <w:tabs>
              <w:tab w:val="right" w:leader="dot" w:pos="9350"/>
            </w:tabs>
            <w:rPr>
              <w:rFonts w:eastAsiaTheme="minorEastAsia" w:cstheme="minorBidi"/>
              <w:b w:val="0"/>
              <w:bCs w:val="0"/>
              <w:caps w:val="0"/>
              <w:noProof/>
              <w:sz w:val="24"/>
              <w:szCs w:val="24"/>
            </w:rPr>
          </w:pPr>
          <w:hyperlink w:anchor="_Toc180002617" w:history="1">
            <w:r w:rsidRPr="00AC3B21">
              <w:rPr>
                <w:rStyle w:val="Hyperlink"/>
                <w:noProof/>
              </w:rPr>
              <w:t>Step 10: Reporting</w:t>
            </w:r>
            <w:r>
              <w:rPr>
                <w:noProof/>
                <w:webHidden/>
              </w:rPr>
              <w:tab/>
            </w:r>
            <w:r>
              <w:rPr>
                <w:noProof/>
                <w:webHidden/>
              </w:rPr>
              <w:fldChar w:fldCharType="begin"/>
            </w:r>
            <w:r>
              <w:rPr>
                <w:noProof/>
                <w:webHidden/>
              </w:rPr>
              <w:instrText xml:space="preserve"> PAGEREF _Toc180002617 \h </w:instrText>
            </w:r>
            <w:r>
              <w:rPr>
                <w:noProof/>
                <w:webHidden/>
              </w:rPr>
            </w:r>
            <w:r>
              <w:rPr>
                <w:noProof/>
                <w:webHidden/>
              </w:rPr>
              <w:fldChar w:fldCharType="separate"/>
            </w:r>
            <w:r>
              <w:rPr>
                <w:noProof/>
                <w:webHidden/>
              </w:rPr>
              <w:t>3</w:t>
            </w:r>
            <w:r>
              <w:rPr>
                <w:noProof/>
                <w:webHidden/>
              </w:rPr>
              <w:fldChar w:fldCharType="end"/>
            </w:r>
          </w:hyperlink>
        </w:p>
        <w:p w:rsidR="009173E5" w:rsidRDefault="009173E5">
          <w:pPr>
            <w:pStyle w:val="TOC1"/>
            <w:tabs>
              <w:tab w:val="right" w:leader="dot" w:pos="9350"/>
            </w:tabs>
            <w:rPr>
              <w:rFonts w:eastAsiaTheme="minorEastAsia" w:cstheme="minorBidi"/>
              <w:b w:val="0"/>
              <w:bCs w:val="0"/>
              <w:caps w:val="0"/>
              <w:noProof/>
              <w:sz w:val="24"/>
              <w:szCs w:val="24"/>
            </w:rPr>
          </w:pPr>
          <w:hyperlink w:anchor="_Toc180002618" w:history="1">
            <w:r w:rsidRPr="00AC3B21">
              <w:rPr>
                <w:rStyle w:val="Hyperlink"/>
                <w:noProof/>
              </w:rPr>
              <w:t>Step 11: Debriefing</w:t>
            </w:r>
            <w:r>
              <w:rPr>
                <w:noProof/>
                <w:webHidden/>
              </w:rPr>
              <w:tab/>
            </w:r>
            <w:r>
              <w:rPr>
                <w:noProof/>
                <w:webHidden/>
              </w:rPr>
              <w:fldChar w:fldCharType="begin"/>
            </w:r>
            <w:r>
              <w:rPr>
                <w:noProof/>
                <w:webHidden/>
              </w:rPr>
              <w:instrText xml:space="preserve"> PAGEREF _Toc180002618 \h </w:instrText>
            </w:r>
            <w:r>
              <w:rPr>
                <w:noProof/>
                <w:webHidden/>
              </w:rPr>
            </w:r>
            <w:r>
              <w:rPr>
                <w:noProof/>
                <w:webHidden/>
              </w:rPr>
              <w:fldChar w:fldCharType="separate"/>
            </w:r>
            <w:r>
              <w:rPr>
                <w:noProof/>
                <w:webHidden/>
              </w:rPr>
              <w:t>3</w:t>
            </w:r>
            <w:r>
              <w:rPr>
                <w:noProof/>
                <w:webHidden/>
              </w:rPr>
              <w:fldChar w:fldCharType="end"/>
            </w:r>
          </w:hyperlink>
        </w:p>
        <w:p w:rsidR="009173E5" w:rsidRDefault="009173E5">
          <w:pPr>
            <w:pStyle w:val="TOC1"/>
            <w:tabs>
              <w:tab w:val="right" w:leader="dot" w:pos="9350"/>
            </w:tabs>
            <w:rPr>
              <w:rFonts w:eastAsiaTheme="minorEastAsia" w:cstheme="minorBidi"/>
              <w:b w:val="0"/>
              <w:bCs w:val="0"/>
              <w:caps w:val="0"/>
              <w:noProof/>
              <w:sz w:val="24"/>
              <w:szCs w:val="24"/>
            </w:rPr>
          </w:pPr>
          <w:hyperlink w:anchor="_Toc180002619" w:history="1">
            <w:r w:rsidRPr="00AC3B21">
              <w:rPr>
                <w:rStyle w:val="Hyperlink"/>
                <w:noProof/>
              </w:rPr>
              <w:t>Step 12: Follow-Up</w:t>
            </w:r>
            <w:r>
              <w:rPr>
                <w:noProof/>
                <w:webHidden/>
              </w:rPr>
              <w:tab/>
            </w:r>
            <w:r>
              <w:rPr>
                <w:noProof/>
                <w:webHidden/>
              </w:rPr>
              <w:fldChar w:fldCharType="begin"/>
            </w:r>
            <w:r>
              <w:rPr>
                <w:noProof/>
                <w:webHidden/>
              </w:rPr>
              <w:instrText xml:space="preserve"> PAGEREF _Toc180002619 \h </w:instrText>
            </w:r>
            <w:r>
              <w:rPr>
                <w:noProof/>
                <w:webHidden/>
              </w:rPr>
            </w:r>
            <w:r>
              <w:rPr>
                <w:noProof/>
                <w:webHidden/>
              </w:rPr>
              <w:fldChar w:fldCharType="separate"/>
            </w:r>
            <w:r>
              <w:rPr>
                <w:noProof/>
                <w:webHidden/>
              </w:rPr>
              <w:t>4</w:t>
            </w:r>
            <w:r>
              <w:rPr>
                <w:noProof/>
                <w:webHidden/>
              </w:rPr>
              <w:fldChar w:fldCharType="end"/>
            </w:r>
          </w:hyperlink>
        </w:p>
        <w:p w:rsidR="009173E5" w:rsidRDefault="009173E5">
          <w:pPr>
            <w:pStyle w:val="TOC1"/>
            <w:tabs>
              <w:tab w:val="right" w:leader="dot" w:pos="9350"/>
            </w:tabs>
            <w:rPr>
              <w:rFonts w:eastAsiaTheme="minorEastAsia" w:cstheme="minorBidi"/>
              <w:b w:val="0"/>
              <w:bCs w:val="0"/>
              <w:caps w:val="0"/>
              <w:noProof/>
              <w:sz w:val="24"/>
              <w:szCs w:val="24"/>
            </w:rPr>
          </w:pPr>
          <w:hyperlink w:anchor="_Toc180002620" w:history="1">
            <w:r w:rsidRPr="00AC3B21">
              <w:rPr>
                <w:rStyle w:val="Hyperlink"/>
                <w:noProof/>
              </w:rPr>
              <w:t>13. Contact Information</w:t>
            </w:r>
            <w:r>
              <w:rPr>
                <w:noProof/>
                <w:webHidden/>
              </w:rPr>
              <w:tab/>
            </w:r>
            <w:r>
              <w:rPr>
                <w:noProof/>
                <w:webHidden/>
              </w:rPr>
              <w:fldChar w:fldCharType="begin"/>
            </w:r>
            <w:r>
              <w:rPr>
                <w:noProof/>
                <w:webHidden/>
              </w:rPr>
              <w:instrText xml:space="preserve"> PAGEREF _Toc180002620 \h </w:instrText>
            </w:r>
            <w:r>
              <w:rPr>
                <w:noProof/>
                <w:webHidden/>
              </w:rPr>
            </w:r>
            <w:r>
              <w:rPr>
                <w:noProof/>
                <w:webHidden/>
              </w:rPr>
              <w:fldChar w:fldCharType="separate"/>
            </w:r>
            <w:r>
              <w:rPr>
                <w:noProof/>
                <w:webHidden/>
              </w:rPr>
              <w:t>4</w:t>
            </w:r>
            <w:r>
              <w:rPr>
                <w:noProof/>
                <w:webHidden/>
              </w:rPr>
              <w:fldChar w:fldCharType="end"/>
            </w:r>
          </w:hyperlink>
        </w:p>
        <w:p w:rsidR="009173E5" w:rsidRDefault="009173E5">
          <w:pPr>
            <w:pStyle w:val="TOC1"/>
            <w:tabs>
              <w:tab w:val="right" w:leader="dot" w:pos="9350"/>
            </w:tabs>
            <w:rPr>
              <w:rFonts w:eastAsiaTheme="minorEastAsia" w:cstheme="minorBidi"/>
              <w:b w:val="0"/>
              <w:bCs w:val="0"/>
              <w:caps w:val="0"/>
              <w:noProof/>
              <w:sz w:val="24"/>
              <w:szCs w:val="24"/>
            </w:rPr>
          </w:pPr>
          <w:hyperlink w:anchor="_Toc180002621" w:history="1">
            <w:r w:rsidRPr="00AC3B21">
              <w:rPr>
                <w:rStyle w:val="Hyperlink"/>
                <w:noProof/>
              </w:rPr>
              <w:t>14. Document History</w:t>
            </w:r>
            <w:r>
              <w:rPr>
                <w:noProof/>
                <w:webHidden/>
              </w:rPr>
              <w:tab/>
            </w:r>
            <w:r>
              <w:rPr>
                <w:noProof/>
                <w:webHidden/>
              </w:rPr>
              <w:fldChar w:fldCharType="begin"/>
            </w:r>
            <w:r>
              <w:rPr>
                <w:noProof/>
                <w:webHidden/>
              </w:rPr>
              <w:instrText xml:space="preserve"> PAGEREF _Toc180002621 \h </w:instrText>
            </w:r>
            <w:r>
              <w:rPr>
                <w:noProof/>
                <w:webHidden/>
              </w:rPr>
            </w:r>
            <w:r>
              <w:rPr>
                <w:noProof/>
                <w:webHidden/>
              </w:rPr>
              <w:fldChar w:fldCharType="separate"/>
            </w:r>
            <w:r>
              <w:rPr>
                <w:noProof/>
                <w:webHidden/>
              </w:rPr>
              <w:t>4</w:t>
            </w:r>
            <w:r>
              <w:rPr>
                <w:noProof/>
                <w:webHidden/>
              </w:rPr>
              <w:fldChar w:fldCharType="end"/>
            </w:r>
          </w:hyperlink>
        </w:p>
        <w:p w:rsidR="00DB3CC2" w:rsidRDefault="00DB3CC2">
          <w:r>
            <w:rPr>
              <w:b/>
              <w:bCs/>
              <w:noProof/>
            </w:rPr>
            <w:fldChar w:fldCharType="end"/>
          </w:r>
        </w:p>
      </w:sdtContent>
    </w:sdt>
    <w:p w:rsidR="00DB3CC2" w:rsidRDefault="00DB3CC2">
      <w:pPr>
        <w:rPr>
          <w:b/>
          <w:bCs/>
        </w:rPr>
      </w:pPr>
      <w:r>
        <w:rPr>
          <w:b/>
          <w:bCs/>
        </w:rPr>
        <w:br w:type="page"/>
      </w:r>
    </w:p>
    <w:sdt>
      <w:sdtPr>
        <w:rPr>
          <w:b/>
          <w:bCs/>
          <w:i/>
          <w:sz w:val="28"/>
          <w:szCs w:val="28"/>
        </w:rPr>
        <w:alias w:val="Subtitle"/>
        <w:tag w:val=""/>
        <w:id w:val="1954901808"/>
        <w:dataBinding w:prefixMappings="xmlns:ns0='http://purl.org/dc/elements/1.1/' xmlns:ns1='http://schemas.openxmlformats.org/package/2006/metadata/core-properties' " w:xpath="/ns1:coreProperties[1]/ns0:subject[1]" w:storeItemID="{6C3C8BC8-F283-45AE-878A-BAB7291924A1}"/>
        <w15:appearance w15:val="hidden"/>
        <w:text/>
      </w:sdtPr>
      <w:sdtContent>
        <w:p w:rsidR="00D3741A" w:rsidRPr="00D3741A" w:rsidRDefault="00D3741A" w:rsidP="00D3741A">
          <w:pPr>
            <w:rPr>
              <w:b/>
              <w:bCs/>
              <w:i/>
              <w:sz w:val="28"/>
              <w:szCs w:val="28"/>
            </w:rPr>
          </w:pPr>
          <w:r w:rsidRPr="00D3741A">
            <w:rPr>
              <w:b/>
              <w:bCs/>
              <w:i/>
              <w:sz w:val="28"/>
              <w:szCs w:val="28"/>
            </w:rPr>
            <w:t>Rules of Engagement for Brain-Computer Interfaces (BCI) Security Assessments</w:t>
          </w:r>
        </w:p>
      </w:sdtContent>
    </w:sdt>
    <w:p w:rsidR="006D6E98" w:rsidRDefault="006D6E98" w:rsidP="006D6E98">
      <w:pPr>
        <w:rPr>
          <w:b/>
          <w:bCs/>
        </w:rPr>
      </w:pPr>
    </w:p>
    <w:p w:rsidR="00D3741A" w:rsidRDefault="00D3741A" w:rsidP="006D6E98">
      <w:pPr>
        <w:rPr>
          <w:b/>
          <w:bCs/>
        </w:rPr>
      </w:pPr>
    </w:p>
    <w:p w:rsidR="00627015" w:rsidRPr="006D6E98" w:rsidRDefault="00627015" w:rsidP="00627015">
      <w:r>
        <w:rPr>
          <w:b/>
          <w:bCs/>
        </w:rPr>
        <w:t>Version</w:t>
      </w:r>
      <w:r w:rsidRPr="006D6E98">
        <w:rPr>
          <w:b/>
          <w:bCs/>
        </w:rPr>
        <w:t>:</w:t>
      </w:r>
      <w:r w:rsidRPr="006D6E98">
        <w:t xml:space="preserve"> [Insert </w:t>
      </w:r>
      <w:r>
        <w:t>Version Number</w:t>
      </w:r>
      <w:r w:rsidRPr="006D6E98">
        <w:t>]</w:t>
      </w:r>
    </w:p>
    <w:p w:rsidR="006D6E98" w:rsidRPr="006D6E98" w:rsidRDefault="006D6E98" w:rsidP="006D6E98">
      <w:r w:rsidRPr="006D6E98">
        <w:rPr>
          <w:b/>
          <w:bCs/>
        </w:rPr>
        <w:t>Effective Date:</w:t>
      </w:r>
      <w:r w:rsidRPr="006D6E98">
        <w:t> [Insert Date]</w:t>
      </w:r>
    </w:p>
    <w:p w:rsidR="004E6ED7" w:rsidRPr="006D6E98" w:rsidRDefault="004E6ED7" w:rsidP="004E6ED7">
      <w:r>
        <w:rPr>
          <w:b/>
          <w:bCs/>
        </w:rPr>
        <w:t>Approved</w:t>
      </w:r>
      <w:r w:rsidRPr="006D6E98">
        <w:rPr>
          <w:b/>
          <w:bCs/>
        </w:rPr>
        <w:t>:</w:t>
      </w:r>
      <w:r w:rsidRPr="006D6E98">
        <w:t xml:space="preserve"> [Insert </w:t>
      </w:r>
      <w:r>
        <w:t>Name</w:t>
      </w:r>
      <w:r w:rsidRPr="006D6E98">
        <w:t>]</w:t>
      </w:r>
    </w:p>
    <w:p w:rsidR="006D6E98" w:rsidRDefault="006D6E98" w:rsidP="006D6E98">
      <w:pPr>
        <w:rPr>
          <w:b/>
          <w:bCs/>
        </w:rPr>
      </w:pPr>
    </w:p>
    <w:p w:rsidR="00ED5D83" w:rsidRDefault="00350657" w:rsidP="00ED5D83">
      <w:r>
        <w:t>The following is a</w:t>
      </w:r>
      <w:r w:rsidR="00ED5D83" w:rsidRPr="00C23879">
        <w:t xml:space="preserve"> detailed step-by-step guide for rules of engagement in security testing of brain-computer interfaces (BCIs):</w:t>
      </w:r>
    </w:p>
    <w:p w:rsidR="00ED5D83" w:rsidRPr="00C23879" w:rsidRDefault="00ED5D83" w:rsidP="00ED5D83"/>
    <w:p w:rsidR="00ED5D83" w:rsidRPr="00C23879" w:rsidRDefault="00ED5D83" w:rsidP="00ED5D83">
      <w:pPr>
        <w:pStyle w:val="Heading1"/>
      </w:pPr>
      <w:bookmarkStart w:id="0" w:name="_Toc180002608"/>
      <w:r w:rsidRPr="00C23879">
        <w:t>Step 1: Define Objectives</w:t>
      </w:r>
      <w:bookmarkEnd w:id="0"/>
    </w:p>
    <w:p w:rsidR="00ED5D83" w:rsidRPr="00C23879" w:rsidRDefault="00ED5D83" w:rsidP="00ED5D83">
      <w:pPr>
        <w:numPr>
          <w:ilvl w:val="0"/>
          <w:numId w:val="9"/>
        </w:numPr>
      </w:pPr>
      <w:r w:rsidRPr="00C23879">
        <w:rPr>
          <w:b/>
          <w:bCs/>
        </w:rPr>
        <w:t>Identify Goals</w:t>
      </w:r>
      <w:r w:rsidRPr="00C23879">
        <w:t>: Clearly articulate the purpose of the testing (e.g., vulnerability assessment, compliance).</w:t>
      </w:r>
    </w:p>
    <w:p w:rsidR="00ED5D83" w:rsidRDefault="00ED5D83" w:rsidP="00ED5D83">
      <w:pPr>
        <w:numPr>
          <w:ilvl w:val="0"/>
          <w:numId w:val="9"/>
        </w:numPr>
      </w:pPr>
      <w:r w:rsidRPr="00C23879">
        <w:rPr>
          <w:b/>
          <w:bCs/>
        </w:rPr>
        <w:t>Determine Scope</w:t>
      </w:r>
      <w:r w:rsidRPr="00C23879">
        <w:t>: Specify the systems, devices, and data to be included in the testing.</w:t>
      </w:r>
    </w:p>
    <w:p w:rsidR="00ED5D83" w:rsidRPr="00C23879" w:rsidRDefault="00ED5D83" w:rsidP="00ED5D83">
      <w:pPr>
        <w:ind w:left="720"/>
      </w:pPr>
    </w:p>
    <w:p w:rsidR="00ED5D83" w:rsidRPr="00C23879" w:rsidRDefault="00ED5D83" w:rsidP="00ED5D83">
      <w:pPr>
        <w:pStyle w:val="Heading1"/>
      </w:pPr>
      <w:bookmarkStart w:id="1" w:name="_Toc180002609"/>
      <w:r w:rsidRPr="00C23879">
        <w:t>Step 2: Obtain Authorization</w:t>
      </w:r>
      <w:bookmarkEnd w:id="1"/>
    </w:p>
    <w:p w:rsidR="00ED5D83" w:rsidRPr="00C23879" w:rsidRDefault="00ED5D83" w:rsidP="00ED5D83">
      <w:pPr>
        <w:numPr>
          <w:ilvl w:val="0"/>
          <w:numId w:val="10"/>
        </w:numPr>
      </w:pPr>
      <w:r w:rsidRPr="00C23879">
        <w:rPr>
          <w:b/>
          <w:bCs/>
        </w:rPr>
        <w:t>Secure Written Consent</w:t>
      </w:r>
      <w:r w:rsidRPr="00C23879">
        <w:t>: Obtain formal authorization from the BCI developer or organization.</w:t>
      </w:r>
    </w:p>
    <w:p w:rsidR="00ED5D83" w:rsidRDefault="00ED5D83" w:rsidP="00ED5D83">
      <w:pPr>
        <w:numPr>
          <w:ilvl w:val="0"/>
          <w:numId w:val="10"/>
        </w:numPr>
      </w:pPr>
      <w:r w:rsidRPr="00C23879">
        <w:rPr>
          <w:b/>
          <w:bCs/>
        </w:rPr>
        <w:t>Notify Stakeholders</w:t>
      </w:r>
      <w:r w:rsidRPr="00C23879">
        <w:t>: Inform all relevant parties (users, developers, ethical boards) about the testing plans.</w:t>
      </w:r>
    </w:p>
    <w:p w:rsidR="00ED5D83" w:rsidRPr="00C23879" w:rsidRDefault="00ED5D83" w:rsidP="00ED5D83">
      <w:pPr>
        <w:ind w:left="720"/>
      </w:pPr>
    </w:p>
    <w:p w:rsidR="00ED5D83" w:rsidRPr="00C23879" w:rsidRDefault="00ED5D83" w:rsidP="00ED5D83">
      <w:pPr>
        <w:pStyle w:val="Heading1"/>
      </w:pPr>
      <w:bookmarkStart w:id="2" w:name="_Toc180002610"/>
      <w:r w:rsidRPr="00C23879">
        <w:t>Step 3: Risk Assessment</w:t>
      </w:r>
      <w:bookmarkEnd w:id="2"/>
    </w:p>
    <w:p w:rsidR="00ED5D83" w:rsidRPr="00C23879" w:rsidRDefault="00ED5D83" w:rsidP="00ED5D83">
      <w:pPr>
        <w:numPr>
          <w:ilvl w:val="0"/>
          <w:numId w:val="11"/>
        </w:numPr>
      </w:pPr>
      <w:r w:rsidRPr="00C23879">
        <w:rPr>
          <w:b/>
          <w:bCs/>
        </w:rPr>
        <w:t>Evaluate Risks</w:t>
      </w:r>
      <w:r w:rsidRPr="00C23879">
        <w:t>: Conduct a risk assessment to identify potential hazards to participants and systems.</w:t>
      </w:r>
    </w:p>
    <w:p w:rsidR="00ED5D83" w:rsidRDefault="00ED5D83" w:rsidP="00ED5D83">
      <w:pPr>
        <w:numPr>
          <w:ilvl w:val="0"/>
          <w:numId w:val="11"/>
        </w:numPr>
      </w:pPr>
      <w:r w:rsidRPr="00C23879">
        <w:rPr>
          <w:b/>
          <w:bCs/>
        </w:rPr>
        <w:t>Develop Mitigation Strategies</w:t>
      </w:r>
      <w:r w:rsidRPr="00C23879">
        <w:t>: Create plans to address identified risks, ensuring participant safety.</w:t>
      </w:r>
    </w:p>
    <w:p w:rsidR="00ED5D83" w:rsidRPr="00C23879" w:rsidRDefault="00ED5D83" w:rsidP="00ED5D83">
      <w:pPr>
        <w:ind w:left="720"/>
      </w:pPr>
    </w:p>
    <w:p w:rsidR="00ED5D83" w:rsidRPr="00C23879" w:rsidRDefault="00ED5D83" w:rsidP="00ED5D83">
      <w:pPr>
        <w:pStyle w:val="Heading1"/>
      </w:pPr>
      <w:bookmarkStart w:id="3" w:name="_Toc180002611"/>
      <w:r w:rsidRPr="00C23879">
        <w:t>Step 4: Develop Testing Plan</w:t>
      </w:r>
      <w:bookmarkEnd w:id="3"/>
    </w:p>
    <w:p w:rsidR="00ED5D83" w:rsidRPr="00C23879" w:rsidRDefault="00ED5D83" w:rsidP="00ED5D83">
      <w:pPr>
        <w:numPr>
          <w:ilvl w:val="0"/>
          <w:numId w:val="12"/>
        </w:numPr>
      </w:pPr>
      <w:r w:rsidRPr="00C23879">
        <w:rPr>
          <w:b/>
          <w:bCs/>
        </w:rPr>
        <w:t>Outline Methodologies</w:t>
      </w:r>
      <w:r w:rsidRPr="00C23879">
        <w:t>: Specify the techniques to be used (e.g., penetration testing, social engineering).</w:t>
      </w:r>
    </w:p>
    <w:p w:rsidR="00ED5D83" w:rsidRDefault="00ED5D83" w:rsidP="00ED5D83">
      <w:pPr>
        <w:numPr>
          <w:ilvl w:val="0"/>
          <w:numId w:val="12"/>
        </w:numPr>
      </w:pPr>
      <w:r w:rsidRPr="00C23879">
        <w:rPr>
          <w:b/>
          <w:bCs/>
        </w:rPr>
        <w:t>Set Timelines</w:t>
      </w:r>
      <w:r w:rsidRPr="00C23879">
        <w:t>: Establish a timeline for each phase of the testing process.</w:t>
      </w:r>
    </w:p>
    <w:p w:rsidR="00ED5D83" w:rsidRPr="00C23879" w:rsidRDefault="00ED5D83" w:rsidP="00ED5D83">
      <w:pPr>
        <w:ind w:left="720"/>
      </w:pPr>
    </w:p>
    <w:p w:rsidR="00ED5D83" w:rsidRPr="00C23879" w:rsidRDefault="00ED5D83" w:rsidP="00ED5D83">
      <w:pPr>
        <w:pStyle w:val="Heading1"/>
      </w:pPr>
      <w:bookmarkStart w:id="4" w:name="_Toc180002612"/>
      <w:r w:rsidRPr="00C23879">
        <w:t>Step 5: Safety Protocols</w:t>
      </w:r>
      <w:bookmarkEnd w:id="4"/>
    </w:p>
    <w:p w:rsidR="00ED5D83" w:rsidRPr="00C23879" w:rsidRDefault="00ED5D83" w:rsidP="00ED5D83">
      <w:pPr>
        <w:numPr>
          <w:ilvl w:val="0"/>
          <w:numId w:val="13"/>
        </w:numPr>
      </w:pPr>
      <w:r w:rsidRPr="00C23879">
        <w:rPr>
          <w:b/>
          <w:bCs/>
        </w:rPr>
        <w:t>Establish Safety Measures</w:t>
      </w:r>
      <w:r w:rsidRPr="00C23879">
        <w:t>: Implement protocols to ensure the physical and psychological well-being of participants.</w:t>
      </w:r>
    </w:p>
    <w:p w:rsidR="00ED5D83" w:rsidRPr="00C23879" w:rsidRDefault="00ED5D83" w:rsidP="00ED5D83">
      <w:pPr>
        <w:numPr>
          <w:ilvl w:val="0"/>
          <w:numId w:val="13"/>
        </w:numPr>
      </w:pPr>
      <w:r w:rsidRPr="00C23879">
        <w:rPr>
          <w:b/>
          <w:bCs/>
        </w:rPr>
        <w:t>Prepare Emergency Procedures</w:t>
      </w:r>
      <w:r w:rsidRPr="00C23879">
        <w:t>: Define procedures for medical emergencies or adverse reactions.</w:t>
      </w:r>
    </w:p>
    <w:p w:rsidR="00ED5D83" w:rsidRDefault="00ED5D83" w:rsidP="00ED5D83">
      <w:pPr>
        <w:rPr>
          <w:b/>
          <w:bCs/>
        </w:rPr>
      </w:pPr>
    </w:p>
    <w:p w:rsidR="00ED5D83" w:rsidRPr="00C23879" w:rsidRDefault="00ED5D83" w:rsidP="00ED5D83">
      <w:pPr>
        <w:pStyle w:val="Heading1"/>
      </w:pPr>
      <w:r>
        <w:lastRenderedPageBreak/>
        <w:br/>
      </w:r>
      <w:bookmarkStart w:id="5" w:name="_Toc180002613"/>
      <w:r w:rsidRPr="00C23879">
        <w:t>Step 6: Data Handling and Privacy</w:t>
      </w:r>
      <w:bookmarkEnd w:id="5"/>
    </w:p>
    <w:p w:rsidR="00ED5D83" w:rsidRPr="00C23879" w:rsidRDefault="00ED5D83" w:rsidP="00ED5D83">
      <w:pPr>
        <w:numPr>
          <w:ilvl w:val="0"/>
          <w:numId w:val="14"/>
        </w:numPr>
      </w:pPr>
      <w:r w:rsidRPr="00C23879">
        <w:rPr>
          <w:b/>
          <w:bCs/>
        </w:rPr>
        <w:t>Data Protection Plan</w:t>
      </w:r>
      <w:r w:rsidRPr="00C23879">
        <w:t>: Develop guidelines for data collection, storage, and transmission in compliance with regulations.</w:t>
      </w:r>
    </w:p>
    <w:p w:rsidR="00ED5D83" w:rsidRDefault="00ED5D83" w:rsidP="00ED5D83">
      <w:pPr>
        <w:numPr>
          <w:ilvl w:val="0"/>
          <w:numId w:val="14"/>
        </w:numPr>
      </w:pPr>
      <w:r w:rsidRPr="00C23879">
        <w:rPr>
          <w:b/>
          <w:bCs/>
        </w:rPr>
        <w:t>Anonymization Procedures</w:t>
      </w:r>
      <w:r w:rsidRPr="00C23879">
        <w:t>: Ensure that personal data is anonymized or pseudonymized.</w:t>
      </w:r>
    </w:p>
    <w:p w:rsidR="00ED5D83" w:rsidRPr="00C23879" w:rsidRDefault="00ED5D83" w:rsidP="00ED5D83">
      <w:pPr>
        <w:ind w:left="720"/>
      </w:pPr>
    </w:p>
    <w:p w:rsidR="00ED5D83" w:rsidRPr="00C23879" w:rsidRDefault="00ED5D83" w:rsidP="00ED5D83">
      <w:pPr>
        <w:pStyle w:val="Heading1"/>
      </w:pPr>
      <w:bookmarkStart w:id="6" w:name="_Toc180002614"/>
      <w:r w:rsidRPr="00C23879">
        <w:t>Step 7: Conduct Training</w:t>
      </w:r>
      <w:bookmarkEnd w:id="6"/>
    </w:p>
    <w:p w:rsidR="00ED5D83" w:rsidRPr="00C23879" w:rsidRDefault="00ED5D83" w:rsidP="00ED5D83">
      <w:pPr>
        <w:numPr>
          <w:ilvl w:val="0"/>
          <w:numId w:val="15"/>
        </w:numPr>
      </w:pPr>
      <w:r w:rsidRPr="00C23879">
        <w:rPr>
          <w:b/>
          <w:bCs/>
        </w:rPr>
        <w:t>Train the Testing Team</w:t>
      </w:r>
      <w:r w:rsidRPr="00C23879">
        <w:t>: Ensure all team members understand ethical guidelines, safety protocols, and testing methodologies.</w:t>
      </w:r>
    </w:p>
    <w:p w:rsidR="00ED5D83" w:rsidRPr="00C23879" w:rsidRDefault="00ED5D83" w:rsidP="00ED5D83">
      <w:pPr>
        <w:numPr>
          <w:ilvl w:val="0"/>
          <w:numId w:val="15"/>
        </w:numPr>
      </w:pPr>
      <w:r w:rsidRPr="00C23879">
        <w:rPr>
          <w:b/>
          <w:bCs/>
        </w:rPr>
        <w:t>Review Rules of Engagement</w:t>
      </w:r>
      <w:r w:rsidRPr="00C23879">
        <w:t>: Go over the rules with the team to ensure adherence.</w:t>
      </w:r>
    </w:p>
    <w:p w:rsidR="00ED5D83" w:rsidRDefault="00ED5D83" w:rsidP="00ED5D83">
      <w:pPr>
        <w:rPr>
          <w:b/>
          <w:bCs/>
        </w:rPr>
      </w:pPr>
    </w:p>
    <w:p w:rsidR="00ED5D83" w:rsidRPr="00C23879" w:rsidRDefault="00ED5D83" w:rsidP="00ED5D83">
      <w:pPr>
        <w:pStyle w:val="Heading1"/>
      </w:pPr>
      <w:bookmarkStart w:id="7" w:name="_Toc180002615"/>
      <w:r w:rsidRPr="00C23879">
        <w:t>Step 8: Execute Testing</w:t>
      </w:r>
      <w:bookmarkEnd w:id="7"/>
    </w:p>
    <w:p w:rsidR="00ED5D83" w:rsidRPr="00C23879" w:rsidRDefault="00ED5D83" w:rsidP="00ED5D83">
      <w:pPr>
        <w:numPr>
          <w:ilvl w:val="0"/>
          <w:numId w:val="16"/>
        </w:numPr>
      </w:pPr>
      <w:r w:rsidRPr="00C23879">
        <w:rPr>
          <w:b/>
          <w:bCs/>
        </w:rPr>
        <w:t>Perform Testing Activities</w:t>
      </w:r>
      <w:r w:rsidRPr="00C23879">
        <w:t>: Conduct the security testing according to the predefined methodologies.</w:t>
      </w:r>
    </w:p>
    <w:p w:rsidR="00ED5D83" w:rsidRPr="00C23879" w:rsidRDefault="00ED5D83" w:rsidP="00ED5D83">
      <w:pPr>
        <w:numPr>
          <w:ilvl w:val="0"/>
          <w:numId w:val="16"/>
        </w:numPr>
      </w:pPr>
      <w:r w:rsidRPr="00C23879">
        <w:rPr>
          <w:b/>
          <w:bCs/>
        </w:rPr>
        <w:t>Monitor Participants</w:t>
      </w:r>
      <w:r w:rsidRPr="00C23879">
        <w:t>: Continuously monitor the well-being of any human participants involved.</w:t>
      </w:r>
    </w:p>
    <w:p w:rsidR="00ED5D83" w:rsidRDefault="00ED5D83" w:rsidP="00ED5D83">
      <w:pPr>
        <w:rPr>
          <w:b/>
          <w:bCs/>
        </w:rPr>
      </w:pPr>
    </w:p>
    <w:p w:rsidR="00ED5D83" w:rsidRPr="00C23879" w:rsidRDefault="00ED5D83" w:rsidP="00ED5D83">
      <w:pPr>
        <w:pStyle w:val="Heading1"/>
      </w:pPr>
      <w:bookmarkStart w:id="8" w:name="_Toc180002616"/>
      <w:r w:rsidRPr="00C23879">
        <w:t>Step 9: Document Findings</w:t>
      </w:r>
      <w:bookmarkEnd w:id="8"/>
    </w:p>
    <w:p w:rsidR="00ED5D83" w:rsidRPr="00C23879" w:rsidRDefault="00ED5D83" w:rsidP="00ED5D83">
      <w:pPr>
        <w:numPr>
          <w:ilvl w:val="0"/>
          <w:numId w:val="17"/>
        </w:numPr>
      </w:pPr>
      <w:r w:rsidRPr="00C23879">
        <w:rPr>
          <w:b/>
          <w:bCs/>
        </w:rPr>
        <w:t>Record Procedures and Results</w:t>
      </w:r>
      <w:r w:rsidRPr="00C23879">
        <w:t>: Keep detailed documentation of testing activities, findings, and any anomalies.</w:t>
      </w:r>
    </w:p>
    <w:p w:rsidR="00ED5D83" w:rsidRPr="00C23879" w:rsidRDefault="00ED5D83" w:rsidP="00ED5D83">
      <w:pPr>
        <w:numPr>
          <w:ilvl w:val="0"/>
          <w:numId w:val="17"/>
        </w:numPr>
      </w:pPr>
      <w:r w:rsidRPr="00C23879">
        <w:rPr>
          <w:b/>
          <w:bCs/>
        </w:rPr>
        <w:t>Capture Feedback</w:t>
      </w:r>
      <w:r w:rsidRPr="00C23879">
        <w:t>: Collect input from participants and team members on the testing experience.</w:t>
      </w:r>
    </w:p>
    <w:p w:rsidR="00ED5D83" w:rsidRDefault="00ED5D83" w:rsidP="00ED5D83">
      <w:pPr>
        <w:rPr>
          <w:b/>
          <w:bCs/>
        </w:rPr>
      </w:pPr>
    </w:p>
    <w:p w:rsidR="00ED5D83" w:rsidRPr="00C23879" w:rsidRDefault="00ED5D83" w:rsidP="00ED5D83">
      <w:pPr>
        <w:pStyle w:val="Heading1"/>
      </w:pPr>
      <w:bookmarkStart w:id="9" w:name="_Toc180002617"/>
      <w:r w:rsidRPr="00C23879">
        <w:t>Step 10: Reporting</w:t>
      </w:r>
      <w:bookmarkEnd w:id="9"/>
    </w:p>
    <w:p w:rsidR="00ED5D83" w:rsidRPr="00C23879" w:rsidRDefault="00ED5D83" w:rsidP="00ED5D83">
      <w:pPr>
        <w:numPr>
          <w:ilvl w:val="0"/>
          <w:numId w:val="18"/>
        </w:numPr>
      </w:pPr>
      <w:r w:rsidRPr="00C23879">
        <w:rPr>
          <w:b/>
          <w:bCs/>
        </w:rPr>
        <w:t>Prepare Findings Report</w:t>
      </w:r>
      <w:r w:rsidRPr="00C23879">
        <w:t>: Compile a report summarizing vulnerabilities discovered and recommendations for remediation.</w:t>
      </w:r>
    </w:p>
    <w:p w:rsidR="00ED5D83" w:rsidRPr="00C23879" w:rsidRDefault="00ED5D83" w:rsidP="00ED5D83">
      <w:pPr>
        <w:numPr>
          <w:ilvl w:val="0"/>
          <w:numId w:val="18"/>
        </w:numPr>
      </w:pPr>
      <w:r w:rsidRPr="00C23879">
        <w:rPr>
          <w:b/>
          <w:bCs/>
        </w:rPr>
        <w:t>Share Results</w:t>
      </w:r>
      <w:r w:rsidRPr="00C23879">
        <w:t>: Present findings to stakeholders in a clear and constructive manner.</w:t>
      </w:r>
    </w:p>
    <w:p w:rsidR="00ED5D83" w:rsidRDefault="00ED5D83" w:rsidP="00ED5D83">
      <w:pPr>
        <w:rPr>
          <w:b/>
          <w:bCs/>
        </w:rPr>
      </w:pPr>
    </w:p>
    <w:p w:rsidR="00ED5D83" w:rsidRPr="00C23879" w:rsidRDefault="00ED5D83" w:rsidP="00ED5D83">
      <w:pPr>
        <w:pStyle w:val="Heading1"/>
      </w:pPr>
      <w:bookmarkStart w:id="10" w:name="_Toc180002618"/>
      <w:r w:rsidRPr="00C23879">
        <w:t>Step 11: Debriefing</w:t>
      </w:r>
      <w:bookmarkEnd w:id="10"/>
    </w:p>
    <w:p w:rsidR="00ED5D83" w:rsidRPr="00C23879" w:rsidRDefault="00ED5D83" w:rsidP="00ED5D83">
      <w:pPr>
        <w:numPr>
          <w:ilvl w:val="0"/>
          <w:numId w:val="19"/>
        </w:numPr>
      </w:pPr>
      <w:r w:rsidRPr="00C23879">
        <w:rPr>
          <w:b/>
          <w:bCs/>
        </w:rPr>
        <w:t>Conduct a Review Meeting</w:t>
      </w:r>
      <w:r w:rsidRPr="00C23879">
        <w:t>: Discuss the testing process, outcomes, and any issues faced during the engagement.</w:t>
      </w:r>
    </w:p>
    <w:p w:rsidR="00ED5D83" w:rsidRPr="00C23879" w:rsidRDefault="00ED5D83" w:rsidP="00ED5D83">
      <w:pPr>
        <w:numPr>
          <w:ilvl w:val="0"/>
          <w:numId w:val="19"/>
        </w:numPr>
      </w:pPr>
      <w:r w:rsidRPr="00C23879">
        <w:rPr>
          <w:b/>
          <w:bCs/>
        </w:rPr>
        <w:t>Gather Insights for Improvement</w:t>
      </w:r>
      <w:r w:rsidRPr="00C23879">
        <w:t>: Collect suggestions for enhancing future testing processes.</w:t>
      </w:r>
    </w:p>
    <w:p w:rsidR="00ED5D83" w:rsidRDefault="00ED5D83" w:rsidP="00ED5D83">
      <w:pPr>
        <w:rPr>
          <w:b/>
          <w:bCs/>
        </w:rPr>
      </w:pPr>
    </w:p>
    <w:p w:rsidR="00ED5D83" w:rsidRDefault="00ED5D83" w:rsidP="00ED5D83">
      <w:pPr>
        <w:rPr>
          <w:b/>
          <w:bCs/>
        </w:rPr>
      </w:pPr>
    </w:p>
    <w:p w:rsidR="00ED5D83" w:rsidRPr="00C23879" w:rsidRDefault="00ED5D83" w:rsidP="00ED5D83">
      <w:pPr>
        <w:pStyle w:val="Heading1"/>
      </w:pPr>
      <w:bookmarkStart w:id="11" w:name="_Toc180002619"/>
      <w:r w:rsidRPr="00C23879">
        <w:lastRenderedPageBreak/>
        <w:t>Step 12: Follow-Up</w:t>
      </w:r>
      <w:bookmarkEnd w:id="11"/>
    </w:p>
    <w:p w:rsidR="00ED5D83" w:rsidRPr="00C23879" w:rsidRDefault="00ED5D83" w:rsidP="00ED5D83">
      <w:pPr>
        <w:numPr>
          <w:ilvl w:val="0"/>
          <w:numId w:val="20"/>
        </w:numPr>
      </w:pPr>
      <w:r w:rsidRPr="00C23879">
        <w:rPr>
          <w:b/>
          <w:bCs/>
        </w:rPr>
        <w:t>Track Remediation Actions</w:t>
      </w:r>
      <w:r w:rsidRPr="00C23879">
        <w:t>: Follow up on the implementation of recommended security measures.</w:t>
      </w:r>
    </w:p>
    <w:p w:rsidR="00ED5D83" w:rsidRPr="00C23879" w:rsidRDefault="00ED5D83" w:rsidP="00ED5D83">
      <w:pPr>
        <w:numPr>
          <w:ilvl w:val="0"/>
          <w:numId w:val="20"/>
        </w:numPr>
      </w:pPr>
      <w:r w:rsidRPr="00C23879">
        <w:rPr>
          <w:b/>
          <w:bCs/>
        </w:rPr>
        <w:t>Assess Long-Term Impact</w:t>
      </w:r>
      <w:r w:rsidRPr="00C23879">
        <w:t>: Evaluate the effectiveness of changes made in response to testing findings.</w:t>
      </w:r>
    </w:p>
    <w:p w:rsidR="00ED5D83" w:rsidRPr="00C23879" w:rsidRDefault="00ED5D83" w:rsidP="00ED5D83">
      <w:r w:rsidRPr="00C23879">
        <w:t>By following these steps, you can ensure that security testing of brain-computer interfaces is conducted ethically, safely, and effectively.</w:t>
      </w:r>
    </w:p>
    <w:p w:rsidR="00A47B1E" w:rsidRDefault="00A47B1E" w:rsidP="00A47B1E"/>
    <w:p w:rsidR="00ED5D83" w:rsidRPr="00A47B1E" w:rsidRDefault="00ED5D83" w:rsidP="00A47B1E"/>
    <w:p w:rsidR="006D6E98" w:rsidRPr="006D6E98" w:rsidRDefault="006D6E98" w:rsidP="002F3CB8">
      <w:pPr>
        <w:pStyle w:val="Heading1"/>
      </w:pPr>
      <w:bookmarkStart w:id="12" w:name="_Toc180002620"/>
      <w:r w:rsidRPr="006D6E98">
        <w:t>1</w:t>
      </w:r>
      <w:r w:rsidR="00ED5D83">
        <w:t>3</w:t>
      </w:r>
      <w:r w:rsidRPr="006D6E98">
        <w:t>. Contact Information</w:t>
      </w:r>
      <w:bookmarkEnd w:id="12"/>
    </w:p>
    <w:p w:rsidR="00D51E54" w:rsidRPr="008C39C0" w:rsidRDefault="00D51E54" w:rsidP="00D51E54">
      <w:r w:rsidRPr="008C39C0">
        <w:t>For questions or concerns regarding this policy, please contact:</w:t>
      </w:r>
    </w:p>
    <w:p w:rsidR="00447926" w:rsidRDefault="00447926" w:rsidP="00D51E54">
      <w:pPr>
        <w:rPr>
          <w:b/>
          <w:bCs/>
        </w:rPr>
      </w:pPr>
    </w:p>
    <w:p w:rsidR="00D51E54" w:rsidRDefault="00D51E54" w:rsidP="00D51E54">
      <w:r w:rsidRPr="008C39C0">
        <w:rPr>
          <w:b/>
          <w:bCs/>
        </w:rPr>
        <w:t>BCI Security Policy Coordinator</w:t>
      </w:r>
      <w:r w:rsidRPr="008C39C0">
        <w:t> </w:t>
      </w:r>
    </w:p>
    <w:p w:rsidR="00D51E54" w:rsidRDefault="00D51E54" w:rsidP="00D51E54">
      <w:r w:rsidRPr="008C39C0">
        <w:t xml:space="preserve">Email: </w:t>
      </w:r>
      <w:r>
        <w:t>&lt;</w:t>
      </w:r>
      <w:r w:rsidRPr="008C39C0">
        <w:t>policy-coordinator@example.com</w:t>
      </w:r>
      <w:r>
        <w:t>&gt;</w:t>
      </w:r>
      <w:r w:rsidRPr="008C39C0">
        <w:t xml:space="preserve"> </w:t>
      </w:r>
    </w:p>
    <w:p w:rsidR="00D51E54" w:rsidRPr="008C39C0" w:rsidRDefault="00D51E54" w:rsidP="00D51E54">
      <w:r w:rsidRPr="008C39C0">
        <w:t xml:space="preserve">Phone: </w:t>
      </w:r>
      <w:r>
        <w:t>&lt;</w:t>
      </w:r>
      <w:r w:rsidRPr="008C39C0">
        <w:t>Phone Number</w:t>
      </w:r>
      <w:r>
        <w:t>&gt;</w:t>
      </w:r>
    </w:p>
    <w:p w:rsidR="00D51E54" w:rsidRDefault="00D51E54" w:rsidP="00D51E54"/>
    <w:p w:rsidR="00D51E54" w:rsidRDefault="00D51E54" w:rsidP="00D51E54"/>
    <w:p w:rsidR="00D51E54" w:rsidRDefault="00D51E54" w:rsidP="00D51E54">
      <w:pPr>
        <w:pStyle w:val="Heading1"/>
      </w:pPr>
      <w:bookmarkStart w:id="13" w:name="_Toc175587983"/>
      <w:bookmarkStart w:id="14" w:name="_Toc180002621"/>
      <w:r>
        <w:t>1</w:t>
      </w:r>
      <w:r w:rsidR="00ED5D83">
        <w:t>4</w:t>
      </w:r>
      <w:r>
        <w:t>. Document History</w:t>
      </w:r>
      <w:bookmarkEnd w:id="13"/>
      <w:bookmarkEnd w:id="14"/>
    </w:p>
    <w:p w:rsidR="00D51E54" w:rsidRDefault="00D51E54" w:rsidP="00D51E54"/>
    <w:tbl>
      <w:tblPr>
        <w:tblStyle w:val="TableGrid"/>
        <w:tblW w:w="0" w:type="auto"/>
        <w:tblLook w:val="04A0" w:firstRow="1" w:lastRow="0" w:firstColumn="1" w:lastColumn="0" w:noHBand="0" w:noVBand="1"/>
      </w:tblPr>
      <w:tblGrid>
        <w:gridCol w:w="2337"/>
        <w:gridCol w:w="2337"/>
        <w:gridCol w:w="2338"/>
        <w:gridCol w:w="2338"/>
      </w:tblGrid>
      <w:tr w:rsidR="00D51E54" w:rsidTr="000F45C5">
        <w:tc>
          <w:tcPr>
            <w:tcW w:w="2337" w:type="dxa"/>
            <w:shd w:val="clear" w:color="auto" w:fill="D9D9D9" w:themeFill="background1" w:themeFillShade="D9"/>
          </w:tcPr>
          <w:p w:rsidR="00D51E54" w:rsidRPr="00815FB9" w:rsidRDefault="00D51E54" w:rsidP="000F45C5">
            <w:pPr>
              <w:jc w:val="center"/>
              <w:rPr>
                <w:b/>
                <w:bCs/>
              </w:rPr>
            </w:pPr>
            <w:r w:rsidRPr="00815FB9">
              <w:rPr>
                <w:b/>
                <w:bCs/>
              </w:rPr>
              <w:t>Date</w:t>
            </w:r>
          </w:p>
        </w:tc>
        <w:tc>
          <w:tcPr>
            <w:tcW w:w="2337" w:type="dxa"/>
            <w:shd w:val="clear" w:color="auto" w:fill="D9D9D9" w:themeFill="background1" w:themeFillShade="D9"/>
          </w:tcPr>
          <w:p w:rsidR="00D51E54" w:rsidRPr="00815FB9" w:rsidRDefault="00D51E54" w:rsidP="000F45C5">
            <w:pPr>
              <w:jc w:val="center"/>
              <w:rPr>
                <w:b/>
                <w:bCs/>
              </w:rPr>
            </w:pPr>
            <w:r w:rsidRPr="00815FB9">
              <w:rPr>
                <w:b/>
                <w:bCs/>
              </w:rPr>
              <w:t>Revision</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Author</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Notes</w:t>
            </w:r>
          </w:p>
        </w:tc>
      </w:tr>
      <w:tr w:rsidR="00D51E54" w:rsidTr="000F45C5">
        <w:tc>
          <w:tcPr>
            <w:tcW w:w="2337" w:type="dxa"/>
          </w:tcPr>
          <w:p w:rsidR="00D51E54" w:rsidRDefault="00D51E54" w:rsidP="000F45C5">
            <w:pPr>
              <w:jc w:val="center"/>
            </w:pPr>
            <w:r>
              <w:t>August 2024</w:t>
            </w:r>
          </w:p>
        </w:tc>
        <w:tc>
          <w:tcPr>
            <w:tcW w:w="2337" w:type="dxa"/>
          </w:tcPr>
          <w:p w:rsidR="00D51E54" w:rsidRDefault="00D51E54" w:rsidP="000F45C5">
            <w:pPr>
              <w:jc w:val="center"/>
            </w:pPr>
            <w:r>
              <w:t>1.0</w:t>
            </w:r>
          </w:p>
        </w:tc>
        <w:tc>
          <w:tcPr>
            <w:tcW w:w="2338" w:type="dxa"/>
          </w:tcPr>
          <w:p w:rsidR="00D51E54" w:rsidRDefault="00D51E54" w:rsidP="000F45C5">
            <w:pPr>
              <w:jc w:val="center"/>
            </w:pPr>
            <w:r>
              <w:t>Crawford</w:t>
            </w:r>
          </w:p>
        </w:tc>
        <w:tc>
          <w:tcPr>
            <w:tcW w:w="2338" w:type="dxa"/>
          </w:tcPr>
          <w:p w:rsidR="00D51E54" w:rsidRDefault="00D51E54" w:rsidP="000F45C5">
            <w:pPr>
              <w:jc w:val="center"/>
            </w:pPr>
            <w:r>
              <w:t>Document Creation</w:t>
            </w: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bl>
    <w:p w:rsidR="00D51E54" w:rsidRDefault="00D51E54" w:rsidP="00D51E54"/>
    <w:p w:rsidR="00D51E54" w:rsidRDefault="00D51E54"/>
    <w:sectPr w:rsidR="00D51E54" w:rsidSect="00DD2560">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15E8" w:rsidRDefault="006215E8" w:rsidP="00D81090">
      <w:r>
        <w:separator/>
      </w:r>
    </w:p>
  </w:endnote>
  <w:endnote w:type="continuationSeparator" w:id="0">
    <w:p w:rsidR="006215E8" w:rsidRDefault="006215E8" w:rsidP="00D81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73301925"/>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81090" w:rsidRDefault="00D81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8581332"/>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81090" w:rsidRPr="00D81090" w:rsidRDefault="00604CC0" w:rsidP="00D81090">
    <w:pPr>
      <w:pStyle w:val="Footer"/>
      <w:rPr>
        <w:sz w:val="20"/>
        <w:szCs w:val="20"/>
      </w:rPr>
    </w:pPr>
    <w:r>
      <w:rPr>
        <w:sz w:val="20"/>
        <w:szCs w:val="20"/>
      </w:rPr>
      <w:t>[Entity Name]</w:t>
    </w:r>
    <w:r w:rsidR="00D81090" w:rsidRPr="00D81090">
      <w:rPr>
        <w:sz w:val="20"/>
        <w:szCs w:val="20"/>
      </w:rPr>
      <w:tab/>
    </w:r>
    <w:r w:rsidR="00D81090" w:rsidRPr="00D81090">
      <w:rPr>
        <w:sz w:val="20"/>
        <w:szCs w:val="20"/>
      </w:rPr>
      <w:tab/>
    </w:r>
    <w:r>
      <w:rPr>
        <w:sz w:val="20"/>
        <w:szCs w:val="20"/>
      </w:rPr>
      <w:t xml:space="preserve">BCI </w:t>
    </w:r>
    <w:r w:rsidR="00C07F63">
      <w:rPr>
        <w:sz w:val="20"/>
        <w:szCs w:val="20"/>
      </w:rPr>
      <w:t>Rules of Engagement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15E8" w:rsidRDefault="006215E8" w:rsidP="00D81090">
      <w:r>
        <w:separator/>
      </w:r>
    </w:p>
  </w:footnote>
  <w:footnote w:type="continuationSeparator" w:id="0">
    <w:p w:rsidR="006215E8" w:rsidRDefault="006215E8" w:rsidP="00D81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B38"/>
    <w:multiLevelType w:val="multilevel"/>
    <w:tmpl w:val="FF5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A0D"/>
    <w:multiLevelType w:val="multilevel"/>
    <w:tmpl w:val="0D2A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E2FA7"/>
    <w:multiLevelType w:val="multilevel"/>
    <w:tmpl w:val="BC18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657B0"/>
    <w:multiLevelType w:val="multilevel"/>
    <w:tmpl w:val="9AAA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41214"/>
    <w:multiLevelType w:val="multilevel"/>
    <w:tmpl w:val="6EE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F6562"/>
    <w:multiLevelType w:val="multilevel"/>
    <w:tmpl w:val="738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96545"/>
    <w:multiLevelType w:val="multilevel"/>
    <w:tmpl w:val="A29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53A4F"/>
    <w:multiLevelType w:val="multilevel"/>
    <w:tmpl w:val="630C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039CD"/>
    <w:multiLevelType w:val="multilevel"/>
    <w:tmpl w:val="6FDE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03A8B"/>
    <w:multiLevelType w:val="multilevel"/>
    <w:tmpl w:val="29B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B1521"/>
    <w:multiLevelType w:val="multilevel"/>
    <w:tmpl w:val="9CE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44A55"/>
    <w:multiLevelType w:val="multilevel"/>
    <w:tmpl w:val="EC2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81D7A"/>
    <w:multiLevelType w:val="multilevel"/>
    <w:tmpl w:val="212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64A92"/>
    <w:multiLevelType w:val="multilevel"/>
    <w:tmpl w:val="071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B7C9D"/>
    <w:multiLevelType w:val="multilevel"/>
    <w:tmpl w:val="D604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501A5"/>
    <w:multiLevelType w:val="multilevel"/>
    <w:tmpl w:val="83E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1D6290"/>
    <w:multiLevelType w:val="multilevel"/>
    <w:tmpl w:val="D3CA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1477E"/>
    <w:multiLevelType w:val="multilevel"/>
    <w:tmpl w:val="FFE0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7221C"/>
    <w:multiLevelType w:val="multilevel"/>
    <w:tmpl w:val="777E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F90A33"/>
    <w:multiLevelType w:val="multilevel"/>
    <w:tmpl w:val="DA2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438795">
    <w:abstractNumId w:val="11"/>
  </w:num>
  <w:num w:numId="2" w16cid:durableId="1503545422">
    <w:abstractNumId w:val="19"/>
  </w:num>
  <w:num w:numId="3" w16cid:durableId="1705135306">
    <w:abstractNumId w:val="4"/>
  </w:num>
  <w:num w:numId="4" w16cid:durableId="1194853548">
    <w:abstractNumId w:val="6"/>
  </w:num>
  <w:num w:numId="5" w16cid:durableId="1998530714">
    <w:abstractNumId w:val="15"/>
  </w:num>
  <w:num w:numId="6" w16cid:durableId="1074820369">
    <w:abstractNumId w:val="10"/>
  </w:num>
  <w:num w:numId="7" w16cid:durableId="1951624043">
    <w:abstractNumId w:val="13"/>
  </w:num>
  <w:num w:numId="8" w16cid:durableId="1905673788">
    <w:abstractNumId w:val="5"/>
  </w:num>
  <w:num w:numId="9" w16cid:durableId="990209943">
    <w:abstractNumId w:val="0"/>
  </w:num>
  <w:num w:numId="10" w16cid:durableId="573658945">
    <w:abstractNumId w:val="12"/>
  </w:num>
  <w:num w:numId="11" w16cid:durableId="889146549">
    <w:abstractNumId w:val="3"/>
  </w:num>
  <w:num w:numId="12" w16cid:durableId="815295677">
    <w:abstractNumId w:val="1"/>
  </w:num>
  <w:num w:numId="13" w16cid:durableId="1334411164">
    <w:abstractNumId w:val="18"/>
  </w:num>
  <w:num w:numId="14" w16cid:durableId="222566470">
    <w:abstractNumId w:val="16"/>
  </w:num>
  <w:num w:numId="15" w16cid:durableId="653490508">
    <w:abstractNumId w:val="14"/>
  </w:num>
  <w:num w:numId="16" w16cid:durableId="1949577504">
    <w:abstractNumId w:val="7"/>
  </w:num>
  <w:num w:numId="17" w16cid:durableId="1686981226">
    <w:abstractNumId w:val="17"/>
  </w:num>
  <w:num w:numId="18" w16cid:durableId="2006667774">
    <w:abstractNumId w:val="2"/>
  </w:num>
  <w:num w:numId="19" w16cid:durableId="13314722">
    <w:abstractNumId w:val="9"/>
  </w:num>
  <w:num w:numId="20" w16cid:durableId="1368021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98"/>
    <w:rsid w:val="00126628"/>
    <w:rsid w:val="002755EE"/>
    <w:rsid w:val="002C06A0"/>
    <w:rsid w:val="002F3CB8"/>
    <w:rsid w:val="00350657"/>
    <w:rsid w:val="00386966"/>
    <w:rsid w:val="003E4DE4"/>
    <w:rsid w:val="00427497"/>
    <w:rsid w:val="00432FA1"/>
    <w:rsid w:val="00447926"/>
    <w:rsid w:val="004E6ED7"/>
    <w:rsid w:val="00545A62"/>
    <w:rsid w:val="00571DD2"/>
    <w:rsid w:val="00604CC0"/>
    <w:rsid w:val="006215E8"/>
    <w:rsid w:val="00627015"/>
    <w:rsid w:val="006D6E98"/>
    <w:rsid w:val="00745664"/>
    <w:rsid w:val="007B0A51"/>
    <w:rsid w:val="008735DA"/>
    <w:rsid w:val="008D2F92"/>
    <w:rsid w:val="008F0ECB"/>
    <w:rsid w:val="008F5134"/>
    <w:rsid w:val="009173E5"/>
    <w:rsid w:val="00961FE7"/>
    <w:rsid w:val="0098287B"/>
    <w:rsid w:val="009B414B"/>
    <w:rsid w:val="009D22D0"/>
    <w:rsid w:val="009F1E08"/>
    <w:rsid w:val="00A452C5"/>
    <w:rsid w:val="00A47B1E"/>
    <w:rsid w:val="00A856C9"/>
    <w:rsid w:val="00B40F65"/>
    <w:rsid w:val="00BC7D84"/>
    <w:rsid w:val="00BE5CA3"/>
    <w:rsid w:val="00C07F63"/>
    <w:rsid w:val="00C375D1"/>
    <w:rsid w:val="00CA339D"/>
    <w:rsid w:val="00CF7C99"/>
    <w:rsid w:val="00D3741A"/>
    <w:rsid w:val="00D51E54"/>
    <w:rsid w:val="00D55995"/>
    <w:rsid w:val="00D81090"/>
    <w:rsid w:val="00D90CF8"/>
    <w:rsid w:val="00DB3CC2"/>
    <w:rsid w:val="00DD2560"/>
    <w:rsid w:val="00DE225B"/>
    <w:rsid w:val="00EB001E"/>
    <w:rsid w:val="00EB36E6"/>
    <w:rsid w:val="00ED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A19B"/>
  <w15:chartTrackingRefBased/>
  <w15:docId w15:val="{EDF8485B-CC50-3340-9508-46ED1690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CB8"/>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F3CB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CB8"/>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2F3CB8"/>
    <w:rPr>
      <w:rFonts w:eastAsiaTheme="majorEastAsia" w:cstheme="majorBidi"/>
      <w:b/>
      <w:color w:val="000000" w:themeColor="text1"/>
      <w:sz w:val="26"/>
      <w:szCs w:val="26"/>
    </w:rPr>
  </w:style>
  <w:style w:type="table" w:styleId="TableGrid">
    <w:name w:val="Table Grid"/>
    <w:basedOn w:val="TableNormal"/>
    <w:uiPriority w:val="39"/>
    <w:rsid w:val="00D5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3CC2"/>
    <w:pPr>
      <w:spacing w:before="480" w:line="276" w:lineRule="auto"/>
      <w:outlineLvl w:val="9"/>
    </w:pPr>
    <w:rPr>
      <w:rFonts w:asciiTheme="majorHAnsi" w:hAnsiTheme="majorHAnsi"/>
      <w:bCs/>
      <w:color w:val="2F5496" w:themeColor="accent1" w:themeShade="BF"/>
      <w:kern w:val="0"/>
      <w:szCs w:val="28"/>
      <w14:ligatures w14:val="none"/>
    </w:rPr>
  </w:style>
  <w:style w:type="paragraph" w:styleId="TOC1">
    <w:name w:val="toc 1"/>
    <w:basedOn w:val="Normal"/>
    <w:next w:val="Normal"/>
    <w:autoRedefine/>
    <w:uiPriority w:val="39"/>
    <w:unhideWhenUsed/>
    <w:rsid w:val="00DB3CC2"/>
    <w:pPr>
      <w:spacing w:before="120" w:after="120"/>
    </w:pPr>
    <w:rPr>
      <w:rFonts w:cstheme="minorHAnsi"/>
      <w:b/>
      <w:bCs/>
      <w:caps/>
      <w:sz w:val="20"/>
      <w:szCs w:val="20"/>
    </w:rPr>
  </w:style>
  <w:style w:type="character" w:styleId="Hyperlink">
    <w:name w:val="Hyperlink"/>
    <w:basedOn w:val="DefaultParagraphFont"/>
    <w:uiPriority w:val="99"/>
    <w:unhideWhenUsed/>
    <w:rsid w:val="00DB3CC2"/>
    <w:rPr>
      <w:color w:val="0563C1" w:themeColor="hyperlink"/>
      <w:u w:val="single"/>
    </w:rPr>
  </w:style>
  <w:style w:type="paragraph" w:styleId="TOC2">
    <w:name w:val="toc 2"/>
    <w:basedOn w:val="Normal"/>
    <w:next w:val="Normal"/>
    <w:autoRedefine/>
    <w:uiPriority w:val="39"/>
    <w:semiHidden/>
    <w:unhideWhenUsed/>
    <w:rsid w:val="00DB3CC2"/>
    <w:pPr>
      <w:ind w:left="240"/>
    </w:pPr>
    <w:rPr>
      <w:rFonts w:cstheme="minorHAnsi"/>
      <w:smallCaps/>
      <w:sz w:val="20"/>
      <w:szCs w:val="20"/>
    </w:rPr>
  </w:style>
  <w:style w:type="paragraph" w:styleId="TOC3">
    <w:name w:val="toc 3"/>
    <w:basedOn w:val="Normal"/>
    <w:next w:val="Normal"/>
    <w:autoRedefine/>
    <w:uiPriority w:val="39"/>
    <w:semiHidden/>
    <w:unhideWhenUsed/>
    <w:rsid w:val="00DB3CC2"/>
    <w:pPr>
      <w:ind w:left="480"/>
    </w:pPr>
    <w:rPr>
      <w:rFonts w:cstheme="minorHAnsi"/>
      <w:i/>
      <w:iCs/>
      <w:sz w:val="20"/>
      <w:szCs w:val="20"/>
    </w:rPr>
  </w:style>
  <w:style w:type="paragraph" w:styleId="TOC4">
    <w:name w:val="toc 4"/>
    <w:basedOn w:val="Normal"/>
    <w:next w:val="Normal"/>
    <w:autoRedefine/>
    <w:uiPriority w:val="39"/>
    <w:semiHidden/>
    <w:unhideWhenUsed/>
    <w:rsid w:val="00DB3CC2"/>
    <w:pPr>
      <w:ind w:left="720"/>
    </w:pPr>
    <w:rPr>
      <w:rFonts w:cstheme="minorHAnsi"/>
      <w:sz w:val="18"/>
      <w:szCs w:val="18"/>
    </w:rPr>
  </w:style>
  <w:style w:type="paragraph" w:styleId="TOC5">
    <w:name w:val="toc 5"/>
    <w:basedOn w:val="Normal"/>
    <w:next w:val="Normal"/>
    <w:autoRedefine/>
    <w:uiPriority w:val="39"/>
    <w:semiHidden/>
    <w:unhideWhenUsed/>
    <w:rsid w:val="00DB3CC2"/>
    <w:pPr>
      <w:ind w:left="960"/>
    </w:pPr>
    <w:rPr>
      <w:rFonts w:cstheme="minorHAnsi"/>
      <w:sz w:val="18"/>
      <w:szCs w:val="18"/>
    </w:rPr>
  </w:style>
  <w:style w:type="paragraph" w:styleId="TOC6">
    <w:name w:val="toc 6"/>
    <w:basedOn w:val="Normal"/>
    <w:next w:val="Normal"/>
    <w:autoRedefine/>
    <w:uiPriority w:val="39"/>
    <w:semiHidden/>
    <w:unhideWhenUsed/>
    <w:rsid w:val="00DB3CC2"/>
    <w:pPr>
      <w:ind w:left="1200"/>
    </w:pPr>
    <w:rPr>
      <w:rFonts w:cstheme="minorHAnsi"/>
      <w:sz w:val="18"/>
      <w:szCs w:val="18"/>
    </w:rPr>
  </w:style>
  <w:style w:type="paragraph" w:styleId="TOC7">
    <w:name w:val="toc 7"/>
    <w:basedOn w:val="Normal"/>
    <w:next w:val="Normal"/>
    <w:autoRedefine/>
    <w:uiPriority w:val="39"/>
    <w:semiHidden/>
    <w:unhideWhenUsed/>
    <w:rsid w:val="00DB3CC2"/>
    <w:pPr>
      <w:ind w:left="1440"/>
    </w:pPr>
    <w:rPr>
      <w:rFonts w:cstheme="minorHAnsi"/>
      <w:sz w:val="18"/>
      <w:szCs w:val="18"/>
    </w:rPr>
  </w:style>
  <w:style w:type="paragraph" w:styleId="TOC8">
    <w:name w:val="toc 8"/>
    <w:basedOn w:val="Normal"/>
    <w:next w:val="Normal"/>
    <w:autoRedefine/>
    <w:uiPriority w:val="39"/>
    <w:semiHidden/>
    <w:unhideWhenUsed/>
    <w:rsid w:val="00DB3CC2"/>
    <w:pPr>
      <w:ind w:left="1680"/>
    </w:pPr>
    <w:rPr>
      <w:rFonts w:cstheme="minorHAnsi"/>
      <w:sz w:val="18"/>
      <w:szCs w:val="18"/>
    </w:rPr>
  </w:style>
  <w:style w:type="paragraph" w:styleId="TOC9">
    <w:name w:val="toc 9"/>
    <w:basedOn w:val="Normal"/>
    <w:next w:val="Normal"/>
    <w:autoRedefine/>
    <w:uiPriority w:val="39"/>
    <w:semiHidden/>
    <w:unhideWhenUsed/>
    <w:rsid w:val="00DB3CC2"/>
    <w:pPr>
      <w:ind w:left="1920"/>
    </w:pPr>
    <w:rPr>
      <w:rFonts w:cstheme="minorHAnsi"/>
      <w:sz w:val="18"/>
      <w:szCs w:val="18"/>
    </w:rPr>
  </w:style>
  <w:style w:type="paragraph" w:styleId="NoSpacing">
    <w:name w:val="No Spacing"/>
    <w:link w:val="NoSpacingChar"/>
    <w:uiPriority w:val="1"/>
    <w:qFormat/>
    <w:rsid w:val="00DD2560"/>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D2560"/>
    <w:rPr>
      <w:rFonts w:eastAsiaTheme="minorEastAsia"/>
      <w:kern w:val="0"/>
      <w:sz w:val="22"/>
      <w:szCs w:val="22"/>
      <w:lang w:eastAsia="zh-CN"/>
      <w14:ligatures w14:val="none"/>
    </w:rPr>
  </w:style>
  <w:style w:type="paragraph" w:styleId="Header">
    <w:name w:val="header"/>
    <w:basedOn w:val="Normal"/>
    <w:link w:val="HeaderChar"/>
    <w:uiPriority w:val="99"/>
    <w:unhideWhenUsed/>
    <w:rsid w:val="00D81090"/>
    <w:pPr>
      <w:tabs>
        <w:tab w:val="center" w:pos="4680"/>
        <w:tab w:val="right" w:pos="9360"/>
      </w:tabs>
    </w:pPr>
  </w:style>
  <w:style w:type="character" w:customStyle="1" w:styleId="HeaderChar">
    <w:name w:val="Header Char"/>
    <w:basedOn w:val="DefaultParagraphFont"/>
    <w:link w:val="Header"/>
    <w:uiPriority w:val="99"/>
    <w:rsid w:val="00D81090"/>
  </w:style>
  <w:style w:type="paragraph" w:styleId="Footer">
    <w:name w:val="footer"/>
    <w:basedOn w:val="Normal"/>
    <w:link w:val="FooterChar"/>
    <w:uiPriority w:val="99"/>
    <w:unhideWhenUsed/>
    <w:rsid w:val="00D81090"/>
    <w:pPr>
      <w:tabs>
        <w:tab w:val="center" w:pos="4680"/>
        <w:tab w:val="right" w:pos="9360"/>
      </w:tabs>
    </w:pPr>
  </w:style>
  <w:style w:type="character" w:customStyle="1" w:styleId="FooterChar">
    <w:name w:val="Footer Char"/>
    <w:basedOn w:val="DefaultParagraphFont"/>
    <w:link w:val="Footer"/>
    <w:uiPriority w:val="99"/>
    <w:rsid w:val="00D81090"/>
  </w:style>
  <w:style w:type="character" w:styleId="PageNumber">
    <w:name w:val="page number"/>
    <w:basedOn w:val="DefaultParagraphFont"/>
    <w:uiPriority w:val="99"/>
    <w:semiHidden/>
    <w:unhideWhenUsed/>
    <w:rsid w:val="00D8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182543">
      <w:bodyDiv w:val="1"/>
      <w:marLeft w:val="0"/>
      <w:marRight w:val="0"/>
      <w:marTop w:val="0"/>
      <w:marBottom w:val="0"/>
      <w:divBdr>
        <w:top w:val="none" w:sz="0" w:space="0" w:color="auto"/>
        <w:left w:val="none" w:sz="0" w:space="0" w:color="auto"/>
        <w:bottom w:val="none" w:sz="0" w:space="0" w:color="auto"/>
        <w:right w:val="none" w:sz="0" w:space="0" w:color="auto"/>
      </w:divBdr>
    </w:div>
    <w:div w:id="75683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[Entity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8C3F3-0EDA-5949-8CE6-15EB5B7D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[Entity Name]</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Rules of Engagement for Brain-Computer Interfaces (BCI) Security Assessments</dc:subject>
  <dc:creator>[Author Name]</dc:creator>
  <cp:keywords/>
  <dc:description/>
  <cp:lastModifiedBy>Squirrels InaBarrel</cp:lastModifiedBy>
  <cp:revision>7</cp:revision>
  <dcterms:created xsi:type="dcterms:W3CDTF">2024-10-17T01:18:00Z</dcterms:created>
  <dcterms:modified xsi:type="dcterms:W3CDTF">2024-10-17T01:23:00Z</dcterms:modified>
</cp:coreProperties>
</file>