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3D0" w:rsidRPr="00D913D0" w:rsidRDefault="00D913D0" w:rsidP="00D913D0">
      <w:pPr>
        <w:pStyle w:val="StandardWeb"/>
        <w:spacing w:before="0" w:beforeAutospacing="0" w:after="264" w:afterAutospacing="0" w:line="408" w:lineRule="auto"/>
        <w:rPr>
          <w:rFonts w:ascii="inherit" w:hAnsi="inherit"/>
          <w:color w:val="444444"/>
          <w:lang w:val="en-US"/>
        </w:rPr>
      </w:pPr>
      <w:bookmarkStart w:id="0" w:name="_GoBack"/>
      <w:bookmarkEnd w:id="0"/>
      <w:r w:rsidRPr="00D913D0">
        <w:rPr>
          <w:rFonts w:ascii="inherit" w:hAnsi="inherit"/>
          <w:color w:val="444444"/>
          <w:lang w:val="en-US"/>
        </w:rPr>
        <w:t xml:space="preserve">Lorem ipsum dolor amet quinoa four loko live-edge, af tattooed cred locavore activated charcoal banh mi. Intelligentsia paleo marfa shoreditch, XOXO artisan edison bulb vexillologist. Green juice PBR&amp;B mlkshk, organic celiac tacos woke poutine biodiesel pitchfork freegan heirloom. Cloud bread artisan vice YOLO meggings, post-ironic </w:t>
      </w:r>
      <w:proofErr w:type="gramStart"/>
      <w:r w:rsidRPr="00D913D0">
        <w:rPr>
          <w:rFonts w:ascii="inherit" w:hAnsi="inherit"/>
          <w:color w:val="444444"/>
          <w:lang w:val="en-US"/>
        </w:rPr>
        <w:t>wayfarers actually</w:t>
      </w:r>
      <w:proofErr w:type="gramEnd"/>
      <w:r w:rsidRPr="00D913D0">
        <w:rPr>
          <w:rFonts w:ascii="inherit" w:hAnsi="inherit"/>
          <w:color w:val="444444"/>
          <w:lang w:val="en-US"/>
        </w:rPr>
        <w:t>. Vaporware mustache lomo meh sustainable knausgaard normcore keffiyeh jianbing plaid man braid la croix try-hard. Quinoa artisan microdosing edison bulb 90's VHS everyday carry.</w:t>
      </w:r>
    </w:p>
    <w:p w:rsidR="00D913D0" w:rsidRPr="00D913D0" w:rsidRDefault="00D913D0" w:rsidP="00D913D0">
      <w:pPr>
        <w:pStyle w:val="StandardWeb"/>
        <w:spacing w:before="0" w:beforeAutospacing="0" w:after="264" w:afterAutospacing="0" w:line="408" w:lineRule="auto"/>
        <w:rPr>
          <w:rFonts w:ascii="inherit" w:hAnsi="inherit"/>
          <w:color w:val="444444"/>
          <w:lang w:val="en-US"/>
        </w:rPr>
      </w:pPr>
      <w:r w:rsidRPr="00D913D0">
        <w:rPr>
          <w:rFonts w:ascii="inherit" w:hAnsi="inherit"/>
          <w:color w:val="444444"/>
          <w:lang w:val="en-US"/>
        </w:rPr>
        <w:t xml:space="preserve">Stumptown single-origin coffee bespoke, ramps man braid forage vice vexillologist normcore bushwick yr knausgaard chillwave keytar. Ramps mlkshk paleo, la croix squid gluten-free organic mustache dreamcatcher godard migas biodiesel jianbing. Glossier kinfolk </w:t>
      </w:r>
      <w:proofErr w:type="gramStart"/>
      <w:r w:rsidRPr="00D913D0">
        <w:rPr>
          <w:rFonts w:ascii="inherit" w:hAnsi="inherit"/>
          <w:color w:val="444444"/>
          <w:lang w:val="en-US"/>
        </w:rPr>
        <w:t>wayfarers</w:t>
      </w:r>
      <w:proofErr w:type="gramEnd"/>
      <w:r w:rsidRPr="00D913D0">
        <w:rPr>
          <w:rFonts w:ascii="inherit" w:hAnsi="inherit"/>
          <w:color w:val="444444"/>
          <w:lang w:val="en-US"/>
        </w:rPr>
        <w:t xml:space="preserve"> crucifix pork belly thundercats shaman. Jianbing austin thundercats, shabby chic blog semiotics sriracha pug venmo. Gluten-free live-edge viral lomo man braid, chicharrones af. Pug blue bottle photo booth small batch fashion axe vinyl, ethical </w:t>
      </w:r>
      <w:proofErr w:type="gramStart"/>
      <w:r w:rsidRPr="00D913D0">
        <w:rPr>
          <w:rFonts w:ascii="inherit" w:hAnsi="inherit"/>
          <w:color w:val="444444"/>
          <w:lang w:val="en-US"/>
        </w:rPr>
        <w:t>succulents</w:t>
      </w:r>
      <w:proofErr w:type="gramEnd"/>
      <w:r w:rsidRPr="00D913D0">
        <w:rPr>
          <w:rFonts w:ascii="inherit" w:hAnsi="inherit"/>
          <w:color w:val="444444"/>
          <w:lang w:val="en-US"/>
        </w:rPr>
        <w:t xml:space="preserve"> irony cold-pressed. Pok pok authentic intelligentsia vinyl street art narwhal typewriter cred neutra food truck locavore.</w:t>
      </w:r>
    </w:p>
    <w:p w:rsidR="000C3BC3" w:rsidRPr="00D913D0" w:rsidRDefault="000C3BC3" w:rsidP="00F63603">
      <w:pPr>
        <w:rPr>
          <w:lang w:val="en-US"/>
        </w:rPr>
      </w:pPr>
    </w:p>
    <w:sectPr w:rsidR="000C3BC3" w:rsidRPr="00D913D0" w:rsidSect="00F80A5B">
      <w:headerReference w:type="default" r:id="rId10"/>
      <w:footerReference w:type="default" r:id="rId11"/>
      <w:headerReference w:type="first" r:id="rId12"/>
      <w:type w:val="continuous"/>
      <w:pgSz w:w="11906" w:h="16838" w:code="9"/>
      <w:pgMar w:top="2517" w:right="1700" w:bottom="1135" w:left="1358" w:header="797" w:footer="270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7D3B" w:rsidRDefault="00E67D3B" w:rsidP="00E04222">
      <w:r>
        <w:separator/>
      </w:r>
    </w:p>
  </w:endnote>
  <w:endnote w:type="continuationSeparator" w:id="0">
    <w:p w:rsidR="00E67D3B" w:rsidRDefault="00E67D3B" w:rsidP="00E04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67B" w:rsidRPr="00D3467B" w:rsidRDefault="00D3467B" w:rsidP="00D3467B">
    <w:pPr>
      <w:rPr>
        <w:noProof/>
        <w:color w:val="595959" w:themeColor="text2"/>
      </w:rPr>
    </w:pPr>
    <w:r w:rsidRPr="00D3467B">
      <w:rPr>
        <w:color w:val="595959" w:themeColor="text2"/>
      </w:rPr>
      <w:t xml:space="preserve">Seite </w:t>
    </w:r>
    <w:r w:rsidRPr="00D3467B">
      <w:rPr>
        <w:color w:val="595959" w:themeColor="text2"/>
      </w:rPr>
      <w:fldChar w:fldCharType="begin"/>
    </w:r>
    <w:r w:rsidRPr="00D3467B">
      <w:rPr>
        <w:color w:val="595959" w:themeColor="text2"/>
      </w:rPr>
      <w:instrText xml:space="preserve"> PAGE  \* Arabic  \* MERGEFORMAT </w:instrText>
    </w:r>
    <w:r w:rsidRPr="00D3467B">
      <w:rPr>
        <w:color w:val="595959" w:themeColor="text2"/>
      </w:rPr>
      <w:fldChar w:fldCharType="separate"/>
    </w:r>
    <w:r w:rsidR="00BC34B3">
      <w:rPr>
        <w:noProof/>
        <w:color w:val="595959" w:themeColor="text2"/>
      </w:rPr>
      <w:t>2</w:t>
    </w:r>
    <w:r w:rsidRPr="00D3467B">
      <w:rPr>
        <w:color w:val="595959" w:themeColor="text2"/>
      </w:rPr>
      <w:fldChar w:fldCharType="end"/>
    </w:r>
    <w:r w:rsidRPr="00D3467B">
      <w:rPr>
        <w:color w:val="595959" w:themeColor="text2"/>
      </w:rPr>
      <w:t xml:space="preserve"> von </w:t>
    </w:r>
    <w:r w:rsidRPr="00D3467B">
      <w:rPr>
        <w:color w:val="595959" w:themeColor="text2"/>
      </w:rPr>
      <w:fldChar w:fldCharType="begin"/>
    </w:r>
    <w:r w:rsidRPr="00D3467B">
      <w:rPr>
        <w:color w:val="595959" w:themeColor="text2"/>
      </w:rPr>
      <w:instrText xml:space="preserve"> NUMPAGES  \* Arabic  \* MERGEFORMAT </w:instrText>
    </w:r>
    <w:r w:rsidRPr="00D3467B">
      <w:rPr>
        <w:color w:val="595959" w:themeColor="text2"/>
      </w:rPr>
      <w:fldChar w:fldCharType="separate"/>
    </w:r>
    <w:r w:rsidR="00BC34B3">
      <w:rPr>
        <w:noProof/>
        <w:color w:val="595959" w:themeColor="text2"/>
      </w:rPr>
      <w:t>2</w:t>
    </w:r>
    <w:r w:rsidRPr="00D3467B">
      <w:rPr>
        <w:noProof/>
        <w:color w:val="595959" w:themeColor="text2"/>
      </w:rPr>
      <w:fldChar w:fldCharType="end"/>
    </w:r>
  </w:p>
  <w:p w:rsidR="00D3467B" w:rsidRDefault="00D3467B" w:rsidP="00157D65">
    <w:pPr>
      <w:pStyle w:val="Fuzeile"/>
      <w:rPr>
        <w:noProof/>
      </w:rPr>
    </w:pPr>
  </w:p>
  <w:p w:rsidR="00D3467B" w:rsidRDefault="00D3467B" w:rsidP="00157D65">
    <w:pPr>
      <w:pStyle w:val="Fuzeile"/>
      <w:rPr>
        <w:noProof/>
      </w:rPr>
    </w:pPr>
  </w:p>
  <w:p w:rsidR="00D3467B" w:rsidRDefault="00D3467B" w:rsidP="00157D65">
    <w:pPr>
      <w:pStyle w:val="Fuzeile"/>
      <w:rPr>
        <w:noProof/>
      </w:rPr>
    </w:pPr>
  </w:p>
  <w:p w:rsidR="00D3467B" w:rsidRDefault="00D3467B" w:rsidP="00157D65">
    <w:pPr>
      <w:pStyle w:val="Fuzeile"/>
      <w:rPr>
        <w:noProof/>
      </w:rPr>
    </w:pPr>
  </w:p>
  <w:p w:rsidR="00D3467B" w:rsidRPr="00CD549D" w:rsidRDefault="00D3467B" w:rsidP="00157D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7D3B" w:rsidRDefault="00E67D3B" w:rsidP="00E04222">
      <w:r>
        <w:separator/>
      </w:r>
    </w:p>
  </w:footnote>
  <w:footnote w:type="continuationSeparator" w:id="0">
    <w:p w:rsidR="00E67D3B" w:rsidRDefault="00E67D3B" w:rsidP="00E042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67B" w:rsidRDefault="00D3467B" w:rsidP="00E04222">
    <w:r w:rsidRPr="00D3467B">
      <w:rPr>
        <w:noProof/>
        <w:lang w:eastAsia="de-DE"/>
      </w:rPr>
      <w:drawing>
        <wp:anchor distT="0" distB="0" distL="114300" distR="114300" simplePos="0" relativeHeight="251671552" behindDoc="1" locked="1" layoutInCell="0" allowOverlap="1" wp14:anchorId="1348A309" wp14:editId="64A3394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054225" cy="751840"/>
          <wp:effectExtent l="0" t="0" r="0" b="0"/>
          <wp:wrapNone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taLogo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4537" cy="7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67B" w:rsidRPr="00AE26E6" w:rsidRDefault="00D3467B" w:rsidP="00AE26E6">
    <w:pPr>
      <w:pStyle w:val="Kopfzeile"/>
    </w:pPr>
    <w:r w:rsidRPr="003231F5">
      <w:rPr>
        <w:rFonts w:asciiTheme="majorHAnsi" w:hAnsiTheme="majorHAnsi"/>
        <w:b/>
        <w:noProof/>
        <w:lang w:eastAsia="de-DE"/>
      </w:rPr>
      <w:drawing>
        <wp:anchor distT="0" distB="0" distL="114300" distR="114300" simplePos="0" relativeHeight="251668480" behindDoc="1" locked="1" layoutInCell="0" allowOverlap="1" wp14:anchorId="64D85A2A" wp14:editId="5B07D825">
          <wp:simplePos x="861391" y="1802296"/>
          <wp:positionH relativeFrom="page">
            <wp:align>right</wp:align>
          </wp:positionH>
          <wp:positionV relativeFrom="page">
            <wp:align>top</wp:align>
          </wp:positionV>
          <wp:extent cx="2054225" cy="75184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taLogo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4537" cy="7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forms" w:enforcement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3B"/>
    <w:rsid w:val="000C3BC3"/>
    <w:rsid w:val="000C5959"/>
    <w:rsid w:val="00111278"/>
    <w:rsid w:val="00153DBC"/>
    <w:rsid w:val="00157D65"/>
    <w:rsid w:val="0022082D"/>
    <w:rsid w:val="00231464"/>
    <w:rsid w:val="00307105"/>
    <w:rsid w:val="0030769A"/>
    <w:rsid w:val="003231F5"/>
    <w:rsid w:val="00541FF0"/>
    <w:rsid w:val="00547209"/>
    <w:rsid w:val="00550575"/>
    <w:rsid w:val="006512B5"/>
    <w:rsid w:val="00654764"/>
    <w:rsid w:val="00735B3A"/>
    <w:rsid w:val="007911BD"/>
    <w:rsid w:val="007D51A8"/>
    <w:rsid w:val="008A0F8C"/>
    <w:rsid w:val="008B7C3D"/>
    <w:rsid w:val="009D55C9"/>
    <w:rsid w:val="00A65BA8"/>
    <w:rsid w:val="00AC48F2"/>
    <w:rsid w:val="00AE26E6"/>
    <w:rsid w:val="00BC34B3"/>
    <w:rsid w:val="00BD5672"/>
    <w:rsid w:val="00CD549D"/>
    <w:rsid w:val="00D23FF7"/>
    <w:rsid w:val="00D26E0A"/>
    <w:rsid w:val="00D3467B"/>
    <w:rsid w:val="00D52A19"/>
    <w:rsid w:val="00D913D0"/>
    <w:rsid w:val="00E04222"/>
    <w:rsid w:val="00E67D3B"/>
    <w:rsid w:val="00F63603"/>
    <w:rsid w:val="00F80A5B"/>
    <w:rsid w:val="00FF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E2147D"/>
  <w14:defaultImageDpi w14:val="150"/>
  <w15:chartTrackingRefBased/>
  <w15:docId w15:val="{B10942F1-F7D7-4FA5-A30A-0FD57EB1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C48F2"/>
    <w:pPr>
      <w:spacing w:after="0" w:line="240" w:lineRule="auto"/>
    </w:pPr>
    <w:rPr>
      <w:color w:val="000000" w:themeColor="text1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treffzeile">
    <w:name w:val="Betreffzeile"/>
    <w:basedOn w:val="Standard"/>
    <w:next w:val="Standard"/>
    <w:qFormat/>
    <w:rsid w:val="00D3467B"/>
    <w:pPr>
      <w:spacing w:after="960"/>
    </w:pPr>
    <w:rPr>
      <w:rFonts w:asciiTheme="majorHAnsi" w:hAnsiTheme="majorHAnsi"/>
      <w:b/>
    </w:rPr>
  </w:style>
  <w:style w:type="paragraph" w:styleId="Fuzeile">
    <w:name w:val="footer"/>
    <w:link w:val="FuzeileZchn"/>
    <w:uiPriority w:val="99"/>
    <w:unhideWhenUsed/>
    <w:qFormat/>
    <w:rsid w:val="00157D65"/>
    <w:pPr>
      <w:tabs>
        <w:tab w:val="left" w:pos="2506"/>
        <w:tab w:val="left" w:pos="5138"/>
        <w:tab w:val="left" w:pos="7489"/>
      </w:tabs>
      <w:spacing w:after="0" w:line="160" w:lineRule="exact"/>
      <w:ind w:right="-936"/>
    </w:pPr>
    <w:rPr>
      <w:color w:val="595959" w:themeColor="text2"/>
      <w:sz w:val="13"/>
    </w:rPr>
  </w:style>
  <w:style w:type="character" w:customStyle="1" w:styleId="FuzeileZchn">
    <w:name w:val="Fußzeile Zchn"/>
    <w:basedOn w:val="Absatz-Standardschriftart"/>
    <w:link w:val="Fuzeile"/>
    <w:uiPriority w:val="99"/>
    <w:rsid w:val="00157D65"/>
    <w:rPr>
      <w:color w:val="595959" w:themeColor="text2"/>
      <w:sz w:val="13"/>
    </w:rPr>
  </w:style>
  <w:style w:type="paragraph" w:styleId="Kopfzeile">
    <w:name w:val="header"/>
    <w:link w:val="KopfzeileZchn"/>
    <w:uiPriority w:val="99"/>
    <w:unhideWhenUsed/>
    <w:qFormat/>
    <w:rsid w:val="003231F5"/>
    <w:pPr>
      <w:tabs>
        <w:tab w:val="center" w:pos="4536"/>
        <w:tab w:val="right" w:pos="9072"/>
      </w:tabs>
      <w:spacing w:before="2040" w:after="240" w:line="240" w:lineRule="auto"/>
    </w:pPr>
    <w:rPr>
      <w:color w:val="595959" w:themeColor="text2"/>
      <w:sz w:val="12"/>
    </w:rPr>
  </w:style>
  <w:style w:type="character" w:customStyle="1" w:styleId="KopfzeileZchn">
    <w:name w:val="Kopfzeile Zchn"/>
    <w:basedOn w:val="Absatz-Standardschriftart"/>
    <w:link w:val="Kopfzeile"/>
    <w:uiPriority w:val="99"/>
    <w:rsid w:val="003231F5"/>
    <w:rPr>
      <w:color w:val="595959" w:themeColor="text2"/>
      <w:sz w:val="1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422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4222"/>
    <w:rPr>
      <w:rFonts w:ascii="Tahoma" w:hAnsi="Tahoma" w:cs="Tahoma"/>
      <w:color w:val="000000" w:themeColor="text1"/>
      <w:sz w:val="16"/>
      <w:szCs w:val="16"/>
    </w:rPr>
  </w:style>
  <w:style w:type="paragraph" w:customStyle="1" w:styleId="Anschrift">
    <w:name w:val="Anschrift"/>
    <w:basedOn w:val="Standard"/>
    <w:qFormat/>
    <w:rsid w:val="008B7C3D"/>
    <w:pPr>
      <w:spacing w:after="1440"/>
      <w:contextualSpacing/>
    </w:pPr>
    <w:rPr>
      <w:lang w:val="en-US"/>
    </w:rPr>
  </w:style>
  <w:style w:type="paragraph" w:styleId="StandardWeb">
    <w:name w:val="Normal (Web)"/>
    <w:basedOn w:val="Standard"/>
    <w:uiPriority w:val="99"/>
    <w:semiHidden/>
    <w:unhideWhenUsed/>
    <w:rsid w:val="00D913D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4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etafinanz_2015_16_9_DE">
  <a:themeElements>
    <a:clrScheme name="METAFINANZ">
      <a:dk1>
        <a:srgbClr val="000000"/>
      </a:dk1>
      <a:lt1>
        <a:srgbClr val="FFFFFF"/>
      </a:lt1>
      <a:dk2>
        <a:srgbClr val="595959"/>
      </a:dk2>
      <a:lt2>
        <a:srgbClr val="FFFFFF"/>
      </a:lt2>
      <a:accent1>
        <a:srgbClr val="DC002D"/>
      </a:accent1>
      <a:accent2>
        <a:srgbClr val="37B4E5"/>
      </a:accent2>
      <a:accent3>
        <a:srgbClr val="00994A"/>
      </a:accent3>
      <a:accent4>
        <a:srgbClr val="A03091"/>
      </a:accent4>
      <a:accent5>
        <a:srgbClr val="E76C49"/>
      </a:accent5>
      <a:accent6>
        <a:srgbClr val="FFC64D"/>
      </a:accent6>
      <a:hlink>
        <a:srgbClr val="004C99"/>
      </a:hlink>
      <a:folHlink>
        <a:srgbClr val="37B4E5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bg1"/>
        </a:solidFill>
        <a:ln w="6350" cap="flat" cmpd="sng" algn="ctr">
          <a:solidFill>
            <a:schemeClr val="accent1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a:spPr>
      <a:bodyPr vert="horz" wrap="none" lIns="90000" tIns="46800" rIns="90000" bIns="46800" numCol="1" anchor="ctr" anchorCtr="0" compatLnSpc="1">
        <a:prstTxWarp prst="textNoShape">
          <a:avLst/>
        </a:prstTxWarp>
      </a:bodyPr>
      <a:lstStyle>
        <a:defPPr marL="0" marR="0" indent="0" algn="ctr" defTabSz="914400" rtl="0" eaLnBrk="1" fontAlgn="base" latinLnBrk="0" hangingPunct="1">
          <a:lnSpc>
            <a:spcPct val="100000"/>
          </a:lnSpc>
          <a:spcBef>
            <a:spcPct val="0"/>
          </a:spcBef>
          <a:spcAft>
            <a:spcPct val="30000"/>
          </a:spcAft>
          <a:buClr>
            <a:schemeClr val="accent1"/>
          </a:buClr>
          <a:buSzTx/>
          <a:buFont typeface="Wingdings" pitchFamily="2" charset="2"/>
          <a:buNone/>
          <a:tabLst/>
          <a:defRPr kumimoji="0" lang="de-DE" altLang="en-US" sz="16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pitchFamily="34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bg1"/>
        </a:solidFill>
        <a:ln w="6350" cap="flat" cmpd="sng" algn="ctr">
          <a:solidFill>
            <a:schemeClr val="accent1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a:spPr>
      <a:bodyPr vert="horz" wrap="none" lIns="90000" tIns="46800" rIns="90000" bIns="46800" numCol="1" anchor="ctr" anchorCtr="0" compatLnSpc="1">
        <a:prstTxWarp prst="textNoShape">
          <a:avLst/>
        </a:prstTxWarp>
      </a:bodyPr>
      <a:lstStyle>
        <a:defPPr marL="0" marR="0" indent="0" algn="ctr" defTabSz="914400" rtl="0" eaLnBrk="1" fontAlgn="base" latinLnBrk="0" hangingPunct="1">
          <a:lnSpc>
            <a:spcPct val="100000"/>
          </a:lnSpc>
          <a:spcBef>
            <a:spcPct val="0"/>
          </a:spcBef>
          <a:spcAft>
            <a:spcPct val="30000"/>
          </a:spcAft>
          <a:buClr>
            <a:schemeClr val="accent1"/>
          </a:buClr>
          <a:buSzTx/>
          <a:buFont typeface="Wingdings" pitchFamily="2" charset="2"/>
          <a:buNone/>
          <a:tabLst/>
          <a:defRPr kumimoji="0" lang="de-DE" altLang="en-US" sz="16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pitchFamily="34" charset="0"/>
          </a:defRPr>
        </a:defPPr>
      </a:lstStyle>
    </a:lnDef>
  </a:objectDefaults>
  <a:extraClrSchemeLst>
    <a:extraClrScheme>
      <a:clrScheme name="PPT_AllianzSE_Master_engl_new_FIN 1">
        <a:dk1>
          <a:srgbClr val="000000"/>
        </a:dk1>
        <a:lt1>
          <a:srgbClr val="FFFFFF"/>
        </a:lt1>
        <a:dk2>
          <a:srgbClr val="D2D2D2"/>
        </a:dk2>
        <a:lt2>
          <a:srgbClr val="5F5F5F"/>
        </a:lt2>
        <a:accent1>
          <a:srgbClr val="113388"/>
        </a:accent1>
        <a:accent2>
          <a:srgbClr val="426BB3"/>
        </a:accent2>
        <a:accent3>
          <a:srgbClr val="FFFFFF"/>
        </a:accent3>
        <a:accent4>
          <a:srgbClr val="000000"/>
        </a:accent4>
        <a:accent5>
          <a:srgbClr val="AAADC3"/>
        </a:accent5>
        <a:accent6>
          <a:srgbClr val="3B60A2"/>
        </a:accent6>
        <a:hlink>
          <a:srgbClr val="819CCC"/>
        </a:hlink>
        <a:folHlink>
          <a:srgbClr val="C6CEE2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F79C2CFE578943B76A89E8A8F68AEA" ma:contentTypeVersion="2" ma:contentTypeDescription="Ein neues Dokument erstellen." ma:contentTypeScope="" ma:versionID="9d5815692dc4376313839dc37710b9b4">
  <xsd:schema xmlns:xsd="http://www.w3.org/2001/XMLSchema" xmlns:xs="http://www.w3.org/2001/XMLSchema" xmlns:p="http://schemas.microsoft.com/office/2006/metadata/properties" xmlns:ns2="19f5eaa7-cd0b-46a2-8443-97734d4c2834" targetNamespace="http://schemas.microsoft.com/office/2006/metadata/properties" ma:root="true" ma:fieldsID="24554689f4d9eb9b4b566683366c3da1" ns2:_="">
    <xsd:import namespace="19f5eaa7-cd0b-46a2-8443-97734d4c283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f5eaa7-cd0b-46a2-8443-97734d4c283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421C9B-0C93-406F-A625-10FF2181C5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f5eaa7-cd0b-46a2-8443-97734d4c28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E4ECE6-80D6-4EB0-815E-DFC99C4B99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4DE286-1AE2-4B39-93CF-B45FD678ACA5}">
  <ds:schemaRefs>
    <ds:schemaRef ds:uri="http://purl.org/dc/terms/"/>
    <ds:schemaRef ds:uri="19f5eaa7-cd0b-46a2-8443-97734d4c2834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A75B99CD-909B-42CD-BFAE-FEE3EF8DF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Godlove Tah</dc:creator>
  <cp:keywords/>
  <dc:description/>
  <cp:lastModifiedBy>Godlove Tah</cp:lastModifiedBy>
  <cp:revision>1</cp:revision>
  <cp:lastPrinted>2014-09-22T18:10:00Z</cp:lastPrinted>
  <dcterms:created xsi:type="dcterms:W3CDTF">2019-05-08T05:54:00Z</dcterms:created>
  <dcterms:modified xsi:type="dcterms:W3CDTF">2019-05-09T09:04:00Z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e6c82a2-5437-4824-bd85-bf1e679ac8d4_Enabled">
    <vt:lpwstr>True</vt:lpwstr>
  </property>
  <property fmtid="{D5CDD505-2E9C-101B-9397-08002B2CF9AE}" pid="3" name="MSIP_Label_4e6c82a2-5437-4824-bd85-bf1e679ac8d4_SiteId">
    <vt:lpwstr>b0bbfcf0-2801-4b1d-b2cd-32c8f93dc764</vt:lpwstr>
  </property>
  <property fmtid="{D5CDD505-2E9C-101B-9397-08002B2CF9AE}" pid="4" name="MSIP_Label_4e6c82a2-5437-4824-bd85-bf1e679ac8d4_Owner">
    <vt:lpwstr>Godlove.Tah@metafinanz.de</vt:lpwstr>
  </property>
  <property fmtid="{D5CDD505-2E9C-101B-9397-08002B2CF9AE}" pid="5" name="MSIP_Label_4e6c82a2-5437-4824-bd85-bf1e679ac8d4_SetDate">
    <vt:lpwstr>2019-05-09T09:03:31.9811223Z</vt:lpwstr>
  </property>
  <property fmtid="{D5CDD505-2E9C-101B-9397-08002B2CF9AE}" pid="6" name="MSIP_Label_4e6c82a2-5437-4824-bd85-bf1e679ac8d4_Name">
    <vt:lpwstr>Intern</vt:lpwstr>
  </property>
  <property fmtid="{D5CDD505-2E9C-101B-9397-08002B2CF9AE}" pid="7" name="MSIP_Label_4e6c82a2-5437-4824-bd85-bf1e679ac8d4_Application">
    <vt:lpwstr>Microsoft Azure Information Protection</vt:lpwstr>
  </property>
  <property fmtid="{D5CDD505-2E9C-101B-9397-08002B2CF9AE}" pid="8" name="MSIP_Label_4e6c82a2-5437-4824-bd85-bf1e679ac8d4_Extended_MSFT_Method">
    <vt:lpwstr>Automatic</vt:lpwstr>
  </property>
  <property fmtid="{D5CDD505-2E9C-101B-9397-08002B2CF9AE}" pid="9" name="Sensitivity">
    <vt:lpwstr>Intern</vt:lpwstr>
  </property>
</Properties>
</file>