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p w14:paraId="33AA8AFF" w14:textId="640D6853" w:rsidR="00946F20" w:rsidRPr="000E57BA" w:rsidRDefault="00946F20" w:rsidP="00F42D79">
      <w:pPr>
        <w:pStyle w:val="Title"/>
        <w:jc w:val="center"/>
        <w:rPr>
          <w:sz w:val="28"/>
          <w:szCs w:val="28"/>
        </w:rPr>
      </w:pPr>
      <w:r w:rsidRPr="000E57BA">
        <w:t xml:space="preserve">Autoflight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13052B5"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E80BB0">
        <w:rPr>
          <w:rFonts w:asciiTheme="majorHAnsi" w:hAnsiTheme="majorHAnsi" w:cstheme="majorHAnsi"/>
          <w:noProof/>
          <w:color w:val="2F5496" w:themeColor="accent1" w:themeShade="BF"/>
          <w:sz w:val="24"/>
          <w:szCs w:val="24"/>
        </w:rPr>
        <w:t>12/4/2024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31C24252" w14:textId="2E55B20D" w:rsidR="008B1E7C"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85946" w:history="1">
            <w:r w:rsidR="008B1E7C" w:rsidRPr="00366283">
              <w:rPr>
                <w:rStyle w:val="Hyperlink"/>
                <w:noProof/>
              </w:rPr>
              <w:t>Introduction</w:t>
            </w:r>
            <w:r w:rsidR="008B1E7C">
              <w:rPr>
                <w:noProof/>
                <w:webHidden/>
              </w:rPr>
              <w:tab/>
            </w:r>
            <w:r w:rsidR="008B1E7C">
              <w:rPr>
                <w:noProof/>
                <w:webHidden/>
              </w:rPr>
              <w:fldChar w:fldCharType="begin"/>
            </w:r>
            <w:r w:rsidR="008B1E7C">
              <w:rPr>
                <w:noProof/>
                <w:webHidden/>
              </w:rPr>
              <w:instrText xml:space="preserve"> PAGEREF _Toc160985946 \h </w:instrText>
            </w:r>
            <w:r w:rsidR="008B1E7C">
              <w:rPr>
                <w:noProof/>
                <w:webHidden/>
              </w:rPr>
            </w:r>
            <w:r w:rsidR="008B1E7C">
              <w:rPr>
                <w:noProof/>
                <w:webHidden/>
              </w:rPr>
              <w:fldChar w:fldCharType="separate"/>
            </w:r>
            <w:r w:rsidR="00E80BB0">
              <w:rPr>
                <w:noProof/>
                <w:webHidden/>
              </w:rPr>
              <w:t>3</w:t>
            </w:r>
            <w:r w:rsidR="008B1E7C">
              <w:rPr>
                <w:noProof/>
                <w:webHidden/>
              </w:rPr>
              <w:fldChar w:fldCharType="end"/>
            </w:r>
          </w:hyperlink>
        </w:p>
        <w:p w14:paraId="047701E9" w14:textId="1529E7BD" w:rsidR="008B1E7C" w:rsidRDefault="008B1E7C">
          <w:pPr>
            <w:pStyle w:val="TOC1"/>
            <w:tabs>
              <w:tab w:val="right" w:leader="dot" w:pos="9350"/>
            </w:tabs>
            <w:rPr>
              <w:noProof/>
              <w:kern w:val="2"/>
              <w:sz w:val="22"/>
              <w:szCs w:val="22"/>
              <w14:ligatures w14:val="standardContextual"/>
            </w:rPr>
          </w:pPr>
          <w:hyperlink w:anchor="_Toc160985947" w:history="1">
            <w:r w:rsidRPr="00366283">
              <w:rPr>
                <w:rStyle w:val="Hyperlink"/>
                <w:noProof/>
              </w:rPr>
              <w:t>Flight Mode Annunciator</w:t>
            </w:r>
            <w:r>
              <w:rPr>
                <w:noProof/>
                <w:webHidden/>
              </w:rPr>
              <w:tab/>
            </w:r>
            <w:r>
              <w:rPr>
                <w:noProof/>
                <w:webHidden/>
              </w:rPr>
              <w:fldChar w:fldCharType="begin"/>
            </w:r>
            <w:r>
              <w:rPr>
                <w:noProof/>
                <w:webHidden/>
              </w:rPr>
              <w:instrText xml:space="preserve"> PAGEREF _Toc160985947 \h </w:instrText>
            </w:r>
            <w:r>
              <w:rPr>
                <w:noProof/>
                <w:webHidden/>
              </w:rPr>
            </w:r>
            <w:r>
              <w:rPr>
                <w:noProof/>
                <w:webHidden/>
              </w:rPr>
              <w:fldChar w:fldCharType="separate"/>
            </w:r>
            <w:r w:rsidR="00E80BB0">
              <w:rPr>
                <w:noProof/>
                <w:webHidden/>
              </w:rPr>
              <w:t>3</w:t>
            </w:r>
            <w:r>
              <w:rPr>
                <w:noProof/>
                <w:webHidden/>
              </w:rPr>
              <w:fldChar w:fldCharType="end"/>
            </w:r>
          </w:hyperlink>
        </w:p>
        <w:p w14:paraId="6490EB02" w14:textId="76E6F688" w:rsidR="008B1E7C" w:rsidRDefault="008B1E7C">
          <w:pPr>
            <w:pStyle w:val="TOC2"/>
            <w:tabs>
              <w:tab w:val="right" w:leader="dot" w:pos="9350"/>
            </w:tabs>
            <w:rPr>
              <w:noProof/>
              <w:kern w:val="2"/>
              <w:sz w:val="22"/>
              <w:szCs w:val="22"/>
              <w14:ligatures w14:val="standardContextual"/>
            </w:rPr>
          </w:pPr>
          <w:hyperlink w:anchor="_Toc160985948" w:history="1">
            <w:r w:rsidRPr="00366283">
              <w:rPr>
                <w:rStyle w:val="Hyperlink"/>
                <w:noProof/>
              </w:rPr>
              <w:t>Status Boxes</w:t>
            </w:r>
            <w:r>
              <w:rPr>
                <w:noProof/>
                <w:webHidden/>
              </w:rPr>
              <w:tab/>
            </w:r>
            <w:r>
              <w:rPr>
                <w:noProof/>
                <w:webHidden/>
              </w:rPr>
              <w:fldChar w:fldCharType="begin"/>
            </w:r>
            <w:r>
              <w:rPr>
                <w:noProof/>
                <w:webHidden/>
              </w:rPr>
              <w:instrText xml:space="preserve"> PAGEREF _Toc160985948 \h </w:instrText>
            </w:r>
            <w:r>
              <w:rPr>
                <w:noProof/>
                <w:webHidden/>
              </w:rPr>
            </w:r>
            <w:r>
              <w:rPr>
                <w:noProof/>
                <w:webHidden/>
              </w:rPr>
              <w:fldChar w:fldCharType="separate"/>
            </w:r>
            <w:r w:rsidR="00E80BB0">
              <w:rPr>
                <w:noProof/>
                <w:webHidden/>
              </w:rPr>
              <w:t>3</w:t>
            </w:r>
            <w:r>
              <w:rPr>
                <w:noProof/>
                <w:webHidden/>
              </w:rPr>
              <w:fldChar w:fldCharType="end"/>
            </w:r>
          </w:hyperlink>
        </w:p>
        <w:p w14:paraId="2694A1BE" w14:textId="4F91E42E" w:rsidR="008B1E7C" w:rsidRDefault="008B1E7C">
          <w:pPr>
            <w:pStyle w:val="TOC1"/>
            <w:tabs>
              <w:tab w:val="right" w:leader="dot" w:pos="9350"/>
            </w:tabs>
            <w:rPr>
              <w:noProof/>
              <w:kern w:val="2"/>
              <w:sz w:val="22"/>
              <w:szCs w:val="22"/>
              <w14:ligatures w14:val="standardContextual"/>
            </w:rPr>
          </w:pPr>
          <w:hyperlink w:anchor="_Toc160985949" w:history="1">
            <w:r w:rsidRPr="00366283">
              <w:rPr>
                <w:rStyle w:val="Hyperlink"/>
                <w:noProof/>
              </w:rPr>
              <w:t>Autoflight Modes</w:t>
            </w:r>
            <w:r>
              <w:rPr>
                <w:noProof/>
                <w:webHidden/>
              </w:rPr>
              <w:tab/>
            </w:r>
            <w:r>
              <w:rPr>
                <w:noProof/>
                <w:webHidden/>
              </w:rPr>
              <w:fldChar w:fldCharType="begin"/>
            </w:r>
            <w:r>
              <w:rPr>
                <w:noProof/>
                <w:webHidden/>
              </w:rPr>
              <w:instrText xml:space="preserve"> PAGEREF _Toc160985949 \h </w:instrText>
            </w:r>
            <w:r>
              <w:rPr>
                <w:noProof/>
                <w:webHidden/>
              </w:rPr>
            </w:r>
            <w:r>
              <w:rPr>
                <w:noProof/>
                <w:webHidden/>
              </w:rPr>
              <w:fldChar w:fldCharType="separate"/>
            </w:r>
            <w:r w:rsidR="00E80BB0">
              <w:rPr>
                <w:noProof/>
                <w:webHidden/>
              </w:rPr>
              <w:t>4</w:t>
            </w:r>
            <w:r>
              <w:rPr>
                <w:noProof/>
                <w:webHidden/>
              </w:rPr>
              <w:fldChar w:fldCharType="end"/>
            </w:r>
          </w:hyperlink>
        </w:p>
        <w:p w14:paraId="2F0DACB9" w14:textId="2B22943B" w:rsidR="008B1E7C" w:rsidRDefault="008B1E7C">
          <w:pPr>
            <w:pStyle w:val="TOC2"/>
            <w:tabs>
              <w:tab w:val="right" w:leader="dot" w:pos="9350"/>
            </w:tabs>
            <w:rPr>
              <w:noProof/>
              <w:kern w:val="2"/>
              <w:sz w:val="22"/>
              <w:szCs w:val="22"/>
              <w14:ligatures w14:val="standardContextual"/>
            </w:rPr>
          </w:pPr>
          <w:hyperlink w:anchor="_Toc160985950" w:history="1">
            <w:r w:rsidRPr="00366283">
              <w:rPr>
                <w:rStyle w:val="Hyperlink"/>
                <w:noProof/>
              </w:rPr>
              <w:t>Speed Modes</w:t>
            </w:r>
            <w:r>
              <w:rPr>
                <w:noProof/>
                <w:webHidden/>
              </w:rPr>
              <w:tab/>
            </w:r>
            <w:r>
              <w:rPr>
                <w:noProof/>
                <w:webHidden/>
              </w:rPr>
              <w:fldChar w:fldCharType="begin"/>
            </w:r>
            <w:r>
              <w:rPr>
                <w:noProof/>
                <w:webHidden/>
              </w:rPr>
              <w:instrText xml:space="preserve"> PAGEREF _Toc160985950 \h </w:instrText>
            </w:r>
            <w:r>
              <w:rPr>
                <w:noProof/>
                <w:webHidden/>
              </w:rPr>
            </w:r>
            <w:r>
              <w:rPr>
                <w:noProof/>
                <w:webHidden/>
              </w:rPr>
              <w:fldChar w:fldCharType="separate"/>
            </w:r>
            <w:r w:rsidR="00E80BB0">
              <w:rPr>
                <w:noProof/>
                <w:webHidden/>
              </w:rPr>
              <w:t>4</w:t>
            </w:r>
            <w:r>
              <w:rPr>
                <w:noProof/>
                <w:webHidden/>
              </w:rPr>
              <w:fldChar w:fldCharType="end"/>
            </w:r>
          </w:hyperlink>
        </w:p>
        <w:p w14:paraId="3AA7FF9D" w14:textId="7A753DF0" w:rsidR="008B1E7C" w:rsidRDefault="008B1E7C">
          <w:pPr>
            <w:pStyle w:val="TOC2"/>
            <w:tabs>
              <w:tab w:val="right" w:leader="dot" w:pos="9350"/>
            </w:tabs>
            <w:rPr>
              <w:noProof/>
              <w:kern w:val="2"/>
              <w:sz w:val="22"/>
              <w:szCs w:val="22"/>
              <w14:ligatures w14:val="standardContextual"/>
            </w:rPr>
          </w:pPr>
          <w:hyperlink w:anchor="_Toc160985951" w:history="1">
            <w:r w:rsidRPr="00366283">
              <w:rPr>
                <w:rStyle w:val="Hyperlink"/>
                <w:noProof/>
              </w:rPr>
              <w:t>Lateral Modes</w:t>
            </w:r>
            <w:r>
              <w:rPr>
                <w:noProof/>
                <w:webHidden/>
              </w:rPr>
              <w:tab/>
            </w:r>
            <w:r>
              <w:rPr>
                <w:noProof/>
                <w:webHidden/>
              </w:rPr>
              <w:fldChar w:fldCharType="begin"/>
            </w:r>
            <w:r>
              <w:rPr>
                <w:noProof/>
                <w:webHidden/>
              </w:rPr>
              <w:instrText xml:space="preserve"> PAGEREF _Toc160985951 \h </w:instrText>
            </w:r>
            <w:r>
              <w:rPr>
                <w:noProof/>
                <w:webHidden/>
              </w:rPr>
            </w:r>
            <w:r>
              <w:rPr>
                <w:noProof/>
                <w:webHidden/>
              </w:rPr>
              <w:fldChar w:fldCharType="separate"/>
            </w:r>
            <w:r w:rsidR="00E80BB0">
              <w:rPr>
                <w:noProof/>
                <w:webHidden/>
              </w:rPr>
              <w:t>4</w:t>
            </w:r>
            <w:r>
              <w:rPr>
                <w:noProof/>
                <w:webHidden/>
              </w:rPr>
              <w:fldChar w:fldCharType="end"/>
            </w:r>
          </w:hyperlink>
        </w:p>
        <w:p w14:paraId="5A05EBAC" w14:textId="74ABB06B" w:rsidR="008B1E7C" w:rsidRDefault="008B1E7C">
          <w:pPr>
            <w:pStyle w:val="TOC2"/>
            <w:tabs>
              <w:tab w:val="right" w:leader="dot" w:pos="9350"/>
            </w:tabs>
            <w:rPr>
              <w:noProof/>
              <w:kern w:val="2"/>
              <w:sz w:val="22"/>
              <w:szCs w:val="22"/>
              <w14:ligatures w14:val="standardContextual"/>
            </w:rPr>
          </w:pPr>
          <w:hyperlink w:anchor="_Toc160985952" w:history="1">
            <w:r w:rsidRPr="00366283">
              <w:rPr>
                <w:rStyle w:val="Hyperlink"/>
                <w:noProof/>
              </w:rPr>
              <w:t>Vertical Modes</w:t>
            </w:r>
            <w:r>
              <w:rPr>
                <w:noProof/>
                <w:webHidden/>
              </w:rPr>
              <w:tab/>
            </w:r>
            <w:r>
              <w:rPr>
                <w:noProof/>
                <w:webHidden/>
              </w:rPr>
              <w:fldChar w:fldCharType="begin"/>
            </w:r>
            <w:r>
              <w:rPr>
                <w:noProof/>
                <w:webHidden/>
              </w:rPr>
              <w:instrText xml:space="preserve"> PAGEREF _Toc160985952 \h </w:instrText>
            </w:r>
            <w:r>
              <w:rPr>
                <w:noProof/>
                <w:webHidden/>
              </w:rPr>
            </w:r>
            <w:r>
              <w:rPr>
                <w:noProof/>
                <w:webHidden/>
              </w:rPr>
              <w:fldChar w:fldCharType="separate"/>
            </w:r>
            <w:r w:rsidR="00E80BB0">
              <w:rPr>
                <w:noProof/>
                <w:webHidden/>
              </w:rPr>
              <w:t>5</w:t>
            </w:r>
            <w:r>
              <w:rPr>
                <w:noProof/>
                <w:webHidden/>
              </w:rPr>
              <w:fldChar w:fldCharType="end"/>
            </w:r>
          </w:hyperlink>
        </w:p>
        <w:p w14:paraId="302F03D2" w14:textId="6EA6AB8B" w:rsidR="008B1E7C" w:rsidRDefault="008B1E7C">
          <w:pPr>
            <w:pStyle w:val="TOC2"/>
            <w:tabs>
              <w:tab w:val="right" w:leader="dot" w:pos="9350"/>
            </w:tabs>
            <w:rPr>
              <w:noProof/>
              <w:kern w:val="2"/>
              <w:sz w:val="22"/>
              <w:szCs w:val="22"/>
              <w14:ligatures w14:val="standardContextual"/>
            </w:rPr>
          </w:pPr>
          <w:hyperlink w:anchor="_Toc160985953" w:history="1">
            <w:r w:rsidRPr="00366283">
              <w:rPr>
                <w:rStyle w:val="Hyperlink"/>
                <w:noProof/>
              </w:rPr>
              <w:t>Land Modes</w:t>
            </w:r>
            <w:r>
              <w:rPr>
                <w:noProof/>
                <w:webHidden/>
              </w:rPr>
              <w:tab/>
            </w:r>
            <w:r>
              <w:rPr>
                <w:noProof/>
                <w:webHidden/>
              </w:rPr>
              <w:fldChar w:fldCharType="begin"/>
            </w:r>
            <w:r>
              <w:rPr>
                <w:noProof/>
                <w:webHidden/>
              </w:rPr>
              <w:instrText xml:space="preserve"> PAGEREF _Toc160985953 \h </w:instrText>
            </w:r>
            <w:r>
              <w:rPr>
                <w:noProof/>
                <w:webHidden/>
              </w:rPr>
            </w:r>
            <w:r>
              <w:rPr>
                <w:noProof/>
                <w:webHidden/>
              </w:rPr>
              <w:fldChar w:fldCharType="separate"/>
            </w:r>
            <w:r w:rsidR="00E80BB0">
              <w:rPr>
                <w:noProof/>
                <w:webHidden/>
              </w:rPr>
              <w:t>5</w:t>
            </w:r>
            <w:r>
              <w:rPr>
                <w:noProof/>
                <w:webHidden/>
              </w:rPr>
              <w:fldChar w:fldCharType="end"/>
            </w:r>
          </w:hyperlink>
        </w:p>
        <w:p w14:paraId="16B25D11" w14:textId="7E556826" w:rsidR="008B1E7C" w:rsidRDefault="008B1E7C">
          <w:pPr>
            <w:pStyle w:val="TOC2"/>
            <w:tabs>
              <w:tab w:val="right" w:leader="dot" w:pos="9350"/>
            </w:tabs>
            <w:rPr>
              <w:noProof/>
              <w:kern w:val="2"/>
              <w:sz w:val="22"/>
              <w:szCs w:val="22"/>
              <w14:ligatures w14:val="standardContextual"/>
            </w:rPr>
          </w:pPr>
          <w:hyperlink w:anchor="_Toc160985954" w:history="1">
            <w:r w:rsidRPr="00366283">
              <w:rPr>
                <w:rStyle w:val="Hyperlink"/>
                <w:noProof/>
              </w:rPr>
              <w:t>Armed Modes</w:t>
            </w:r>
            <w:r>
              <w:rPr>
                <w:noProof/>
                <w:webHidden/>
              </w:rPr>
              <w:tab/>
            </w:r>
            <w:r>
              <w:rPr>
                <w:noProof/>
                <w:webHidden/>
              </w:rPr>
              <w:fldChar w:fldCharType="begin"/>
            </w:r>
            <w:r>
              <w:rPr>
                <w:noProof/>
                <w:webHidden/>
              </w:rPr>
              <w:instrText xml:space="preserve"> PAGEREF _Toc160985954 \h </w:instrText>
            </w:r>
            <w:r>
              <w:rPr>
                <w:noProof/>
                <w:webHidden/>
              </w:rPr>
            </w:r>
            <w:r>
              <w:rPr>
                <w:noProof/>
                <w:webHidden/>
              </w:rPr>
              <w:fldChar w:fldCharType="separate"/>
            </w:r>
            <w:r w:rsidR="00E80BB0">
              <w:rPr>
                <w:noProof/>
                <w:webHidden/>
              </w:rPr>
              <w:t>6</w:t>
            </w:r>
            <w:r>
              <w:rPr>
                <w:noProof/>
                <w:webHidden/>
              </w:rPr>
              <w:fldChar w:fldCharType="end"/>
            </w:r>
          </w:hyperlink>
        </w:p>
        <w:p w14:paraId="53A91D7B" w14:textId="0F0905D1" w:rsidR="008B1E7C" w:rsidRDefault="008B1E7C">
          <w:pPr>
            <w:pStyle w:val="TOC2"/>
            <w:tabs>
              <w:tab w:val="right" w:leader="dot" w:pos="9350"/>
            </w:tabs>
            <w:rPr>
              <w:noProof/>
              <w:kern w:val="2"/>
              <w:sz w:val="22"/>
              <w:szCs w:val="22"/>
              <w14:ligatures w14:val="standardContextual"/>
            </w:rPr>
          </w:pPr>
          <w:hyperlink w:anchor="_Toc160985955" w:history="1">
            <w:r w:rsidRPr="00366283">
              <w:rPr>
                <w:rStyle w:val="Hyperlink"/>
                <w:noProof/>
              </w:rPr>
              <w:t>Speed Protection</w:t>
            </w:r>
            <w:r>
              <w:rPr>
                <w:noProof/>
                <w:webHidden/>
              </w:rPr>
              <w:tab/>
            </w:r>
            <w:r>
              <w:rPr>
                <w:noProof/>
                <w:webHidden/>
              </w:rPr>
              <w:fldChar w:fldCharType="begin"/>
            </w:r>
            <w:r>
              <w:rPr>
                <w:noProof/>
                <w:webHidden/>
              </w:rPr>
              <w:instrText xml:space="preserve"> PAGEREF _Toc160985955 \h </w:instrText>
            </w:r>
            <w:r>
              <w:rPr>
                <w:noProof/>
                <w:webHidden/>
              </w:rPr>
            </w:r>
            <w:r>
              <w:rPr>
                <w:noProof/>
                <w:webHidden/>
              </w:rPr>
              <w:fldChar w:fldCharType="separate"/>
            </w:r>
            <w:r w:rsidR="00E80BB0">
              <w:rPr>
                <w:noProof/>
                <w:webHidden/>
              </w:rPr>
              <w:t>6</w:t>
            </w:r>
            <w:r>
              <w:rPr>
                <w:noProof/>
                <w:webHidden/>
              </w:rPr>
              <w:fldChar w:fldCharType="end"/>
            </w:r>
          </w:hyperlink>
        </w:p>
        <w:p w14:paraId="19DCDC64" w14:textId="371F0240" w:rsidR="008B1E7C" w:rsidRDefault="008B1E7C">
          <w:pPr>
            <w:pStyle w:val="TOC1"/>
            <w:tabs>
              <w:tab w:val="right" w:leader="dot" w:pos="9350"/>
            </w:tabs>
            <w:rPr>
              <w:noProof/>
              <w:kern w:val="2"/>
              <w:sz w:val="22"/>
              <w:szCs w:val="22"/>
              <w14:ligatures w14:val="standardContextual"/>
            </w:rPr>
          </w:pPr>
          <w:hyperlink w:anchor="_Toc160985956" w:history="1">
            <w:r w:rsidRPr="00366283">
              <w:rPr>
                <w:rStyle w:val="Hyperlink"/>
                <w:noProof/>
              </w:rPr>
              <w:t>Controls</w:t>
            </w:r>
            <w:r>
              <w:rPr>
                <w:noProof/>
                <w:webHidden/>
              </w:rPr>
              <w:tab/>
            </w:r>
            <w:r>
              <w:rPr>
                <w:noProof/>
                <w:webHidden/>
              </w:rPr>
              <w:fldChar w:fldCharType="begin"/>
            </w:r>
            <w:r>
              <w:rPr>
                <w:noProof/>
                <w:webHidden/>
              </w:rPr>
              <w:instrText xml:space="preserve"> PAGEREF _Toc160985956 \h </w:instrText>
            </w:r>
            <w:r>
              <w:rPr>
                <w:noProof/>
                <w:webHidden/>
              </w:rPr>
            </w:r>
            <w:r>
              <w:rPr>
                <w:noProof/>
                <w:webHidden/>
              </w:rPr>
              <w:fldChar w:fldCharType="separate"/>
            </w:r>
            <w:r w:rsidR="00E80BB0">
              <w:rPr>
                <w:noProof/>
                <w:webHidden/>
              </w:rPr>
              <w:t>7</w:t>
            </w:r>
            <w:r>
              <w:rPr>
                <w:noProof/>
                <w:webHidden/>
              </w:rPr>
              <w:fldChar w:fldCharType="end"/>
            </w:r>
          </w:hyperlink>
        </w:p>
        <w:p w14:paraId="48FFA099" w14:textId="7100C0D3" w:rsidR="008B1E7C" w:rsidRDefault="008B1E7C">
          <w:pPr>
            <w:pStyle w:val="TOC2"/>
            <w:tabs>
              <w:tab w:val="right" w:leader="dot" w:pos="9350"/>
            </w:tabs>
            <w:rPr>
              <w:noProof/>
              <w:kern w:val="2"/>
              <w:sz w:val="22"/>
              <w:szCs w:val="22"/>
              <w14:ligatures w14:val="standardContextual"/>
            </w:rPr>
          </w:pPr>
          <w:hyperlink w:anchor="_Toc160985957" w:history="1">
            <w:r w:rsidRPr="00366283">
              <w:rPr>
                <w:rStyle w:val="Hyperlink"/>
                <w:noProof/>
              </w:rPr>
              <w:t>Flight Control Panel</w:t>
            </w:r>
            <w:r>
              <w:rPr>
                <w:noProof/>
                <w:webHidden/>
              </w:rPr>
              <w:tab/>
            </w:r>
            <w:r>
              <w:rPr>
                <w:noProof/>
                <w:webHidden/>
              </w:rPr>
              <w:fldChar w:fldCharType="begin"/>
            </w:r>
            <w:r>
              <w:rPr>
                <w:noProof/>
                <w:webHidden/>
              </w:rPr>
              <w:instrText xml:space="preserve"> PAGEREF _Toc160985957 \h </w:instrText>
            </w:r>
            <w:r>
              <w:rPr>
                <w:noProof/>
                <w:webHidden/>
              </w:rPr>
            </w:r>
            <w:r>
              <w:rPr>
                <w:noProof/>
                <w:webHidden/>
              </w:rPr>
              <w:fldChar w:fldCharType="separate"/>
            </w:r>
            <w:r w:rsidR="00E80BB0">
              <w:rPr>
                <w:noProof/>
                <w:webHidden/>
              </w:rPr>
              <w:t>7</w:t>
            </w:r>
            <w:r>
              <w:rPr>
                <w:noProof/>
                <w:webHidden/>
              </w:rPr>
              <w:fldChar w:fldCharType="end"/>
            </w:r>
          </w:hyperlink>
        </w:p>
        <w:p w14:paraId="11C0F73C" w14:textId="221C5EA6" w:rsidR="008B1E7C" w:rsidRDefault="008B1E7C">
          <w:pPr>
            <w:pStyle w:val="TOC2"/>
            <w:tabs>
              <w:tab w:val="right" w:leader="dot" w:pos="9350"/>
            </w:tabs>
            <w:rPr>
              <w:noProof/>
              <w:kern w:val="2"/>
              <w:sz w:val="22"/>
              <w:szCs w:val="22"/>
              <w14:ligatures w14:val="standardContextual"/>
            </w:rPr>
          </w:pPr>
          <w:hyperlink w:anchor="_Toc160985958" w:history="1">
            <w:r w:rsidRPr="00366283">
              <w:rPr>
                <w:rStyle w:val="Hyperlink"/>
                <w:noProof/>
              </w:rPr>
              <w:t>Other Controls</w:t>
            </w:r>
            <w:r>
              <w:rPr>
                <w:noProof/>
                <w:webHidden/>
              </w:rPr>
              <w:tab/>
            </w:r>
            <w:r>
              <w:rPr>
                <w:noProof/>
                <w:webHidden/>
              </w:rPr>
              <w:fldChar w:fldCharType="begin"/>
            </w:r>
            <w:r>
              <w:rPr>
                <w:noProof/>
                <w:webHidden/>
              </w:rPr>
              <w:instrText xml:space="preserve"> PAGEREF _Toc160985958 \h </w:instrText>
            </w:r>
            <w:r>
              <w:rPr>
                <w:noProof/>
                <w:webHidden/>
              </w:rPr>
            </w:r>
            <w:r>
              <w:rPr>
                <w:noProof/>
                <w:webHidden/>
              </w:rPr>
              <w:fldChar w:fldCharType="separate"/>
            </w:r>
            <w:r w:rsidR="00E80BB0">
              <w:rPr>
                <w:noProof/>
                <w:webHidden/>
              </w:rPr>
              <w:t>9</w:t>
            </w:r>
            <w:r>
              <w:rPr>
                <w:noProof/>
                <w:webHidden/>
              </w:rPr>
              <w:fldChar w:fldCharType="end"/>
            </w:r>
          </w:hyperlink>
        </w:p>
        <w:p w14:paraId="32D9709F" w14:textId="69D0027C" w:rsidR="008B1E7C" w:rsidRDefault="008B1E7C">
          <w:pPr>
            <w:pStyle w:val="TOC1"/>
            <w:tabs>
              <w:tab w:val="right" w:leader="dot" w:pos="9350"/>
            </w:tabs>
            <w:rPr>
              <w:noProof/>
              <w:kern w:val="2"/>
              <w:sz w:val="22"/>
              <w:szCs w:val="22"/>
              <w14:ligatures w14:val="standardContextual"/>
            </w:rPr>
          </w:pPr>
          <w:hyperlink w:anchor="_Toc160985959" w:history="1">
            <w:r w:rsidRPr="00366283">
              <w:rPr>
                <w:rStyle w:val="Hyperlink"/>
                <w:noProof/>
              </w:rPr>
              <w:t>Roll Control Wheel Steering</w:t>
            </w:r>
            <w:r>
              <w:rPr>
                <w:noProof/>
                <w:webHidden/>
              </w:rPr>
              <w:tab/>
            </w:r>
            <w:r>
              <w:rPr>
                <w:noProof/>
                <w:webHidden/>
              </w:rPr>
              <w:fldChar w:fldCharType="begin"/>
            </w:r>
            <w:r>
              <w:rPr>
                <w:noProof/>
                <w:webHidden/>
              </w:rPr>
              <w:instrText xml:space="preserve"> PAGEREF _Toc160985959 \h </w:instrText>
            </w:r>
            <w:r>
              <w:rPr>
                <w:noProof/>
                <w:webHidden/>
              </w:rPr>
            </w:r>
            <w:r>
              <w:rPr>
                <w:noProof/>
                <w:webHidden/>
              </w:rPr>
              <w:fldChar w:fldCharType="separate"/>
            </w:r>
            <w:r w:rsidR="00E80BB0">
              <w:rPr>
                <w:noProof/>
                <w:webHidden/>
              </w:rPr>
              <w:t>9</w:t>
            </w:r>
            <w:r>
              <w:rPr>
                <w:noProof/>
                <w:webHidden/>
              </w:rPr>
              <w:fldChar w:fldCharType="end"/>
            </w:r>
          </w:hyperlink>
        </w:p>
        <w:p w14:paraId="5AC24399" w14:textId="49A9F9B9" w:rsidR="008B1E7C" w:rsidRDefault="008B1E7C">
          <w:pPr>
            <w:pStyle w:val="TOC1"/>
            <w:tabs>
              <w:tab w:val="right" w:leader="dot" w:pos="9350"/>
            </w:tabs>
            <w:rPr>
              <w:noProof/>
              <w:kern w:val="2"/>
              <w:sz w:val="22"/>
              <w:szCs w:val="22"/>
              <w14:ligatures w14:val="standardContextual"/>
            </w:rPr>
          </w:pPr>
          <w:hyperlink w:anchor="_Toc160985960" w:history="1">
            <w:r w:rsidRPr="00366283">
              <w:rPr>
                <w:rStyle w:val="Hyperlink"/>
                <w:noProof/>
              </w:rPr>
              <w:t>Longitudinal Stability Augmentation System</w:t>
            </w:r>
            <w:r>
              <w:rPr>
                <w:noProof/>
                <w:webHidden/>
              </w:rPr>
              <w:tab/>
            </w:r>
            <w:r>
              <w:rPr>
                <w:noProof/>
                <w:webHidden/>
              </w:rPr>
              <w:fldChar w:fldCharType="begin"/>
            </w:r>
            <w:r>
              <w:rPr>
                <w:noProof/>
                <w:webHidden/>
              </w:rPr>
              <w:instrText xml:space="preserve"> PAGEREF _Toc160985960 \h </w:instrText>
            </w:r>
            <w:r>
              <w:rPr>
                <w:noProof/>
                <w:webHidden/>
              </w:rPr>
            </w:r>
            <w:r>
              <w:rPr>
                <w:noProof/>
                <w:webHidden/>
              </w:rPr>
              <w:fldChar w:fldCharType="separate"/>
            </w:r>
            <w:r w:rsidR="00E80BB0">
              <w:rPr>
                <w:noProof/>
                <w:webHidden/>
              </w:rPr>
              <w:t>10</w:t>
            </w:r>
            <w:r>
              <w:rPr>
                <w:noProof/>
                <w:webHidden/>
              </w:rPr>
              <w:fldChar w:fldCharType="end"/>
            </w:r>
          </w:hyperlink>
        </w:p>
        <w:p w14:paraId="69A83B7E" w14:textId="19D8FB2C" w:rsidR="008B1E7C" w:rsidRDefault="008B1E7C">
          <w:pPr>
            <w:pStyle w:val="TOC1"/>
            <w:tabs>
              <w:tab w:val="right" w:leader="dot" w:pos="9350"/>
            </w:tabs>
            <w:rPr>
              <w:noProof/>
              <w:kern w:val="2"/>
              <w:sz w:val="22"/>
              <w:szCs w:val="22"/>
              <w14:ligatures w14:val="standardContextual"/>
            </w:rPr>
          </w:pPr>
          <w:hyperlink w:anchor="_Toc160985961" w:history="1">
            <w:r w:rsidRPr="00366283">
              <w:rPr>
                <w:rStyle w:val="Hyperlink"/>
                <w:noProof/>
              </w:rPr>
              <w:t>Yaw Damper</w:t>
            </w:r>
            <w:r>
              <w:rPr>
                <w:noProof/>
                <w:webHidden/>
              </w:rPr>
              <w:tab/>
            </w:r>
            <w:r>
              <w:rPr>
                <w:noProof/>
                <w:webHidden/>
              </w:rPr>
              <w:fldChar w:fldCharType="begin"/>
            </w:r>
            <w:r>
              <w:rPr>
                <w:noProof/>
                <w:webHidden/>
              </w:rPr>
              <w:instrText xml:space="preserve"> PAGEREF _Toc160985961 \h </w:instrText>
            </w:r>
            <w:r>
              <w:rPr>
                <w:noProof/>
                <w:webHidden/>
              </w:rPr>
            </w:r>
            <w:r>
              <w:rPr>
                <w:noProof/>
                <w:webHidden/>
              </w:rPr>
              <w:fldChar w:fldCharType="separate"/>
            </w:r>
            <w:r w:rsidR="00E80BB0">
              <w:rPr>
                <w:noProof/>
                <w:webHidden/>
              </w:rPr>
              <w:t>11</w:t>
            </w:r>
            <w:r>
              <w:rPr>
                <w:noProof/>
                <w:webHidden/>
              </w:rPr>
              <w:fldChar w:fldCharType="end"/>
            </w:r>
          </w:hyperlink>
        </w:p>
        <w:p w14:paraId="75FF34BA" w14:textId="0FBB14DF" w:rsidR="008B1E7C" w:rsidRDefault="008B1E7C">
          <w:pPr>
            <w:pStyle w:val="TOC1"/>
            <w:tabs>
              <w:tab w:val="right" w:leader="dot" w:pos="9350"/>
            </w:tabs>
            <w:rPr>
              <w:noProof/>
              <w:kern w:val="2"/>
              <w:sz w:val="22"/>
              <w:szCs w:val="22"/>
              <w14:ligatures w14:val="standardContextual"/>
            </w:rPr>
          </w:pPr>
          <w:hyperlink w:anchor="_Toc160985962" w:history="1">
            <w:r w:rsidRPr="00366283">
              <w:rPr>
                <w:rStyle w:val="Hyperlink"/>
                <w:noProof/>
              </w:rPr>
              <w:t>Elevator Feel</w:t>
            </w:r>
            <w:r>
              <w:rPr>
                <w:noProof/>
                <w:webHidden/>
              </w:rPr>
              <w:tab/>
            </w:r>
            <w:r>
              <w:rPr>
                <w:noProof/>
                <w:webHidden/>
              </w:rPr>
              <w:fldChar w:fldCharType="begin"/>
            </w:r>
            <w:r>
              <w:rPr>
                <w:noProof/>
                <w:webHidden/>
              </w:rPr>
              <w:instrText xml:space="preserve"> PAGEREF _Toc160985962 \h </w:instrText>
            </w:r>
            <w:r>
              <w:rPr>
                <w:noProof/>
                <w:webHidden/>
              </w:rPr>
            </w:r>
            <w:r>
              <w:rPr>
                <w:noProof/>
                <w:webHidden/>
              </w:rPr>
              <w:fldChar w:fldCharType="separate"/>
            </w:r>
            <w:r w:rsidR="00E80BB0">
              <w:rPr>
                <w:noProof/>
                <w:webHidden/>
              </w:rPr>
              <w:t>11</w:t>
            </w:r>
            <w:r>
              <w:rPr>
                <w:noProof/>
                <w:webHidden/>
              </w:rPr>
              <w:fldChar w:fldCharType="end"/>
            </w:r>
          </w:hyperlink>
        </w:p>
        <w:p w14:paraId="5A96A93F" w14:textId="36882C42" w:rsidR="008B1E7C" w:rsidRDefault="008B1E7C">
          <w:pPr>
            <w:pStyle w:val="TOC1"/>
            <w:tabs>
              <w:tab w:val="right" w:leader="dot" w:pos="9350"/>
            </w:tabs>
            <w:rPr>
              <w:noProof/>
              <w:kern w:val="2"/>
              <w:sz w:val="22"/>
              <w:szCs w:val="22"/>
              <w14:ligatures w14:val="standardContextual"/>
            </w:rPr>
          </w:pPr>
          <w:hyperlink w:anchor="_Toc160985963" w:history="1">
            <w:r w:rsidRPr="00366283">
              <w:rPr>
                <w:rStyle w:val="Hyperlink"/>
                <w:noProof/>
              </w:rPr>
              <w:t>Flap Limit</w:t>
            </w:r>
            <w:r>
              <w:rPr>
                <w:noProof/>
                <w:webHidden/>
              </w:rPr>
              <w:tab/>
            </w:r>
            <w:r>
              <w:rPr>
                <w:noProof/>
                <w:webHidden/>
              </w:rPr>
              <w:fldChar w:fldCharType="begin"/>
            </w:r>
            <w:r>
              <w:rPr>
                <w:noProof/>
                <w:webHidden/>
              </w:rPr>
              <w:instrText xml:space="preserve"> PAGEREF _Toc160985963 \h </w:instrText>
            </w:r>
            <w:r>
              <w:rPr>
                <w:noProof/>
                <w:webHidden/>
              </w:rPr>
            </w:r>
            <w:r>
              <w:rPr>
                <w:noProof/>
                <w:webHidden/>
              </w:rPr>
              <w:fldChar w:fldCharType="separate"/>
            </w:r>
            <w:r w:rsidR="00E80BB0">
              <w:rPr>
                <w:noProof/>
                <w:webHidden/>
              </w:rPr>
              <w:t>11</w:t>
            </w:r>
            <w:r>
              <w:rPr>
                <w:noProof/>
                <w:webHidden/>
              </w:rPr>
              <w:fldChar w:fldCharType="end"/>
            </w:r>
          </w:hyperlink>
        </w:p>
        <w:p w14:paraId="60E7C275" w14:textId="7BC747ED" w:rsidR="008B1E7C" w:rsidRDefault="008B1E7C">
          <w:pPr>
            <w:pStyle w:val="TOC1"/>
            <w:tabs>
              <w:tab w:val="right" w:leader="dot" w:pos="9350"/>
            </w:tabs>
            <w:rPr>
              <w:noProof/>
              <w:kern w:val="2"/>
              <w:sz w:val="22"/>
              <w:szCs w:val="22"/>
              <w14:ligatures w14:val="standardContextual"/>
            </w:rPr>
          </w:pPr>
          <w:hyperlink w:anchor="_Toc160985964" w:history="1">
            <w:r w:rsidRPr="00366283">
              <w:rPr>
                <w:rStyle w:val="Hyperlink"/>
                <w:noProof/>
              </w:rPr>
              <w:t>Procedures</w:t>
            </w:r>
            <w:r>
              <w:rPr>
                <w:noProof/>
                <w:webHidden/>
              </w:rPr>
              <w:tab/>
            </w:r>
            <w:r>
              <w:rPr>
                <w:noProof/>
                <w:webHidden/>
              </w:rPr>
              <w:fldChar w:fldCharType="begin"/>
            </w:r>
            <w:r>
              <w:rPr>
                <w:noProof/>
                <w:webHidden/>
              </w:rPr>
              <w:instrText xml:space="preserve"> PAGEREF _Toc160985964 \h </w:instrText>
            </w:r>
            <w:r>
              <w:rPr>
                <w:noProof/>
                <w:webHidden/>
              </w:rPr>
            </w:r>
            <w:r>
              <w:rPr>
                <w:noProof/>
                <w:webHidden/>
              </w:rPr>
              <w:fldChar w:fldCharType="separate"/>
            </w:r>
            <w:r w:rsidR="00E80BB0">
              <w:rPr>
                <w:noProof/>
                <w:webHidden/>
              </w:rPr>
              <w:t>12</w:t>
            </w:r>
            <w:r>
              <w:rPr>
                <w:noProof/>
                <w:webHidden/>
              </w:rPr>
              <w:fldChar w:fldCharType="end"/>
            </w:r>
          </w:hyperlink>
        </w:p>
        <w:p w14:paraId="361BE3E9" w14:textId="78F27A8B" w:rsidR="008B1E7C" w:rsidRDefault="008B1E7C">
          <w:pPr>
            <w:pStyle w:val="TOC2"/>
            <w:tabs>
              <w:tab w:val="right" w:leader="dot" w:pos="9350"/>
            </w:tabs>
            <w:rPr>
              <w:noProof/>
              <w:kern w:val="2"/>
              <w:sz w:val="22"/>
              <w:szCs w:val="22"/>
              <w14:ligatures w14:val="standardContextual"/>
            </w:rPr>
          </w:pPr>
          <w:hyperlink w:anchor="_Toc160985965" w:history="1">
            <w:r w:rsidRPr="00366283">
              <w:rPr>
                <w:rStyle w:val="Hyperlink"/>
                <w:noProof/>
              </w:rPr>
              <w:t>Takeoff and Climb</w:t>
            </w:r>
            <w:r>
              <w:rPr>
                <w:noProof/>
                <w:webHidden/>
              </w:rPr>
              <w:tab/>
            </w:r>
            <w:r>
              <w:rPr>
                <w:noProof/>
                <w:webHidden/>
              </w:rPr>
              <w:fldChar w:fldCharType="begin"/>
            </w:r>
            <w:r>
              <w:rPr>
                <w:noProof/>
                <w:webHidden/>
              </w:rPr>
              <w:instrText xml:space="preserve"> PAGEREF _Toc160985965 \h </w:instrText>
            </w:r>
            <w:r>
              <w:rPr>
                <w:noProof/>
                <w:webHidden/>
              </w:rPr>
            </w:r>
            <w:r>
              <w:rPr>
                <w:noProof/>
                <w:webHidden/>
              </w:rPr>
              <w:fldChar w:fldCharType="separate"/>
            </w:r>
            <w:r w:rsidR="00E80BB0">
              <w:rPr>
                <w:noProof/>
                <w:webHidden/>
              </w:rPr>
              <w:t>12</w:t>
            </w:r>
            <w:r>
              <w:rPr>
                <w:noProof/>
                <w:webHidden/>
              </w:rPr>
              <w:fldChar w:fldCharType="end"/>
            </w:r>
          </w:hyperlink>
        </w:p>
        <w:p w14:paraId="67034094" w14:textId="78FC39C6" w:rsidR="008B1E7C" w:rsidRDefault="008B1E7C">
          <w:pPr>
            <w:pStyle w:val="TOC2"/>
            <w:tabs>
              <w:tab w:val="right" w:leader="dot" w:pos="9350"/>
            </w:tabs>
            <w:rPr>
              <w:noProof/>
              <w:kern w:val="2"/>
              <w:sz w:val="22"/>
              <w:szCs w:val="22"/>
              <w14:ligatures w14:val="standardContextual"/>
            </w:rPr>
          </w:pPr>
          <w:hyperlink w:anchor="_Toc160985966" w:history="1">
            <w:r w:rsidRPr="00366283">
              <w:rPr>
                <w:rStyle w:val="Hyperlink"/>
                <w:noProof/>
              </w:rPr>
              <w:t>Engaging the AP or ATS</w:t>
            </w:r>
            <w:r>
              <w:rPr>
                <w:noProof/>
                <w:webHidden/>
              </w:rPr>
              <w:tab/>
            </w:r>
            <w:r>
              <w:rPr>
                <w:noProof/>
                <w:webHidden/>
              </w:rPr>
              <w:fldChar w:fldCharType="begin"/>
            </w:r>
            <w:r>
              <w:rPr>
                <w:noProof/>
                <w:webHidden/>
              </w:rPr>
              <w:instrText xml:space="preserve"> PAGEREF _Toc160985966 \h </w:instrText>
            </w:r>
            <w:r>
              <w:rPr>
                <w:noProof/>
                <w:webHidden/>
              </w:rPr>
            </w:r>
            <w:r>
              <w:rPr>
                <w:noProof/>
                <w:webHidden/>
              </w:rPr>
              <w:fldChar w:fldCharType="separate"/>
            </w:r>
            <w:r w:rsidR="00E80BB0">
              <w:rPr>
                <w:noProof/>
                <w:webHidden/>
              </w:rPr>
              <w:t>12</w:t>
            </w:r>
            <w:r>
              <w:rPr>
                <w:noProof/>
                <w:webHidden/>
              </w:rPr>
              <w:fldChar w:fldCharType="end"/>
            </w:r>
          </w:hyperlink>
        </w:p>
        <w:p w14:paraId="02D14CEE" w14:textId="08695C00" w:rsidR="008B1E7C" w:rsidRDefault="008B1E7C">
          <w:pPr>
            <w:pStyle w:val="TOC2"/>
            <w:tabs>
              <w:tab w:val="right" w:leader="dot" w:pos="9350"/>
            </w:tabs>
            <w:rPr>
              <w:noProof/>
              <w:kern w:val="2"/>
              <w:sz w:val="22"/>
              <w:szCs w:val="22"/>
              <w14:ligatures w14:val="standardContextual"/>
            </w:rPr>
          </w:pPr>
          <w:hyperlink w:anchor="_Toc160985967" w:history="1">
            <w:r w:rsidRPr="00366283">
              <w:rPr>
                <w:rStyle w:val="Hyperlink"/>
                <w:noProof/>
              </w:rPr>
              <w:t>Disengaging the AP or ATS</w:t>
            </w:r>
            <w:r>
              <w:rPr>
                <w:noProof/>
                <w:webHidden/>
              </w:rPr>
              <w:tab/>
            </w:r>
            <w:r>
              <w:rPr>
                <w:noProof/>
                <w:webHidden/>
              </w:rPr>
              <w:fldChar w:fldCharType="begin"/>
            </w:r>
            <w:r>
              <w:rPr>
                <w:noProof/>
                <w:webHidden/>
              </w:rPr>
              <w:instrText xml:space="preserve"> PAGEREF _Toc160985967 \h </w:instrText>
            </w:r>
            <w:r>
              <w:rPr>
                <w:noProof/>
                <w:webHidden/>
              </w:rPr>
            </w:r>
            <w:r>
              <w:rPr>
                <w:noProof/>
                <w:webHidden/>
              </w:rPr>
              <w:fldChar w:fldCharType="separate"/>
            </w:r>
            <w:r w:rsidR="00E80BB0">
              <w:rPr>
                <w:noProof/>
                <w:webHidden/>
              </w:rPr>
              <w:t>12</w:t>
            </w:r>
            <w:r>
              <w:rPr>
                <w:noProof/>
                <w:webHidden/>
              </w:rPr>
              <w:fldChar w:fldCharType="end"/>
            </w:r>
          </w:hyperlink>
        </w:p>
        <w:p w14:paraId="3280EDCD" w14:textId="56EDF445" w:rsidR="008B1E7C" w:rsidRDefault="008B1E7C">
          <w:pPr>
            <w:pStyle w:val="TOC2"/>
            <w:tabs>
              <w:tab w:val="right" w:leader="dot" w:pos="9350"/>
            </w:tabs>
            <w:rPr>
              <w:noProof/>
              <w:kern w:val="2"/>
              <w:sz w:val="22"/>
              <w:szCs w:val="22"/>
              <w14:ligatures w14:val="standardContextual"/>
            </w:rPr>
          </w:pPr>
          <w:hyperlink w:anchor="_Toc160985968" w:history="1">
            <w:r w:rsidRPr="00366283">
              <w:rPr>
                <w:rStyle w:val="Hyperlink"/>
                <w:noProof/>
              </w:rPr>
              <w:t>Setting a New Speed or Heading</w:t>
            </w:r>
            <w:r>
              <w:rPr>
                <w:noProof/>
                <w:webHidden/>
              </w:rPr>
              <w:tab/>
            </w:r>
            <w:r>
              <w:rPr>
                <w:noProof/>
                <w:webHidden/>
              </w:rPr>
              <w:fldChar w:fldCharType="begin"/>
            </w:r>
            <w:r>
              <w:rPr>
                <w:noProof/>
                <w:webHidden/>
              </w:rPr>
              <w:instrText xml:space="preserve"> PAGEREF _Toc160985968 \h </w:instrText>
            </w:r>
            <w:r>
              <w:rPr>
                <w:noProof/>
                <w:webHidden/>
              </w:rPr>
            </w:r>
            <w:r>
              <w:rPr>
                <w:noProof/>
                <w:webHidden/>
              </w:rPr>
              <w:fldChar w:fldCharType="separate"/>
            </w:r>
            <w:r w:rsidR="00E80BB0">
              <w:rPr>
                <w:noProof/>
                <w:webHidden/>
              </w:rPr>
              <w:t>12</w:t>
            </w:r>
            <w:r>
              <w:rPr>
                <w:noProof/>
                <w:webHidden/>
              </w:rPr>
              <w:fldChar w:fldCharType="end"/>
            </w:r>
          </w:hyperlink>
        </w:p>
        <w:p w14:paraId="172F92D1" w14:textId="5F91C47C" w:rsidR="008B1E7C" w:rsidRDefault="008B1E7C">
          <w:pPr>
            <w:pStyle w:val="TOC2"/>
            <w:tabs>
              <w:tab w:val="right" w:leader="dot" w:pos="9350"/>
            </w:tabs>
            <w:rPr>
              <w:noProof/>
              <w:kern w:val="2"/>
              <w:sz w:val="22"/>
              <w:szCs w:val="22"/>
              <w14:ligatures w14:val="standardContextual"/>
            </w:rPr>
          </w:pPr>
          <w:hyperlink w:anchor="_Toc160985969" w:history="1">
            <w:r w:rsidRPr="00366283">
              <w:rPr>
                <w:rStyle w:val="Hyperlink"/>
                <w:noProof/>
              </w:rPr>
              <w:t>Climbing or Descending to a New Altitude</w:t>
            </w:r>
            <w:r>
              <w:rPr>
                <w:noProof/>
                <w:webHidden/>
              </w:rPr>
              <w:tab/>
            </w:r>
            <w:r>
              <w:rPr>
                <w:noProof/>
                <w:webHidden/>
              </w:rPr>
              <w:fldChar w:fldCharType="begin"/>
            </w:r>
            <w:r>
              <w:rPr>
                <w:noProof/>
                <w:webHidden/>
              </w:rPr>
              <w:instrText xml:space="preserve"> PAGEREF _Toc160985969 \h </w:instrText>
            </w:r>
            <w:r>
              <w:rPr>
                <w:noProof/>
                <w:webHidden/>
              </w:rPr>
            </w:r>
            <w:r>
              <w:rPr>
                <w:noProof/>
                <w:webHidden/>
              </w:rPr>
              <w:fldChar w:fldCharType="separate"/>
            </w:r>
            <w:r w:rsidR="00E80BB0">
              <w:rPr>
                <w:noProof/>
                <w:webHidden/>
              </w:rPr>
              <w:t>14</w:t>
            </w:r>
            <w:r>
              <w:rPr>
                <w:noProof/>
                <w:webHidden/>
              </w:rPr>
              <w:fldChar w:fldCharType="end"/>
            </w:r>
          </w:hyperlink>
        </w:p>
        <w:p w14:paraId="17200F08" w14:textId="03FABCCC" w:rsidR="008B1E7C" w:rsidRDefault="008B1E7C">
          <w:pPr>
            <w:pStyle w:val="TOC2"/>
            <w:tabs>
              <w:tab w:val="right" w:leader="dot" w:pos="9350"/>
            </w:tabs>
            <w:rPr>
              <w:noProof/>
              <w:kern w:val="2"/>
              <w:sz w:val="22"/>
              <w:szCs w:val="22"/>
              <w14:ligatures w14:val="standardContextual"/>
            </w:rPr>
          </w:pPr>
          <w:hyperlink w:anchor="_Toc160985970" w:history="1">
            <w:r w:rsidRPr="00366283">
              <w:rPr>
                <w:rStyle w:val="Hyperlink"/>
                <w:noProof/>
              </w:rPr>
              <w:t>Performing an ILS Approach or Autoland</w:t>
            </w:r>
            <w:r>
              <w:rPr>
                <w:noProof/>
                <w:webHidden/>
              </w:rPr>
              <w:tab/>
            </w:r>
            <w:r>
              <w:rPr>
                <w:noProof/>
                <w:webHidden/>
              </w:rPr>
              <w:fldChar w:fldCharType="begin"/>
            </w:r>
            <w:r>
              <w:rPr>
                <w:noProof/>
                <w:webHidden/>
              </w:rPr>
              <w:instrText xml:space="preserve"> PAGEREF _Toc160985970 \h </w:instrText>
            </w:r>
            <w:r>
              <w:rPr>
                <w:noProof/>
                <w:webHidden/>
              </w:rPr>
            </w:r>
            <w:r>
              <w:rPr>
                <w:noProof/>
                <w:webHidden/>
              </w:rPr>
              <w:fldChar w:fldCharType="separate"/>
            </w:r>
            <w:r w:rsidR="00E80BB0">
              <w:rPr>
                <w:noProof/>
                <w:webHidden/>
              </w:rPr>
              <w:t>14</w:t>
            </w:r>
            <w:r>
              <w:rPr>
                <w:noProof/>
                <w:webHidden/>
              </w:rPr>
              <w:fldChar w:fldCharType="end"/>
            </w:r>
          </w:hyperlink>
        </w:p>
        <w:p w14:paraId="43ED54BD" w14:textId="67AEAE8F" w:rsidR="008B1E7C" w:rsidRDefault="008B1E7C">
          <w:pPr>
            <w:pStyle w:val="TOC2"/>
            <w:tabs>
              <w:tab w:val="right" w:leader="dot" w:pos="9350"/>
            </w:tabs>
            <w:rPr>
              <w:noProof/>
              <w:kern w:val="2"/>
              <w:sz w:val="22"/>
              <w:szCs w:val="22"/>
              <w14:ligatures w14:val="standardContextual"/>
            </w:rPr>
          </w:pPr>
          <w:hyperlink w:anchor="_Toc160985971" w:history="1">
            <w:r w:rsidRPr="00366283">
              <w:rPr>
                <w:rStyle w:val="Hyperlink"/>
                <w:noProof/>
              </w:rPr>
              <w:t>Tracking an ILS Localizer</w:t>
            </w:r>
            <w:r>
              <w:rPr>
                <w:noProof/>
                <w:webHidden/>
              </w:rPr>
              <w:tab/>
            </w:r>
            <w:r>
              <w:rPr>
                <w:noProof/>
                <w:webHidden/>
              </w:rPr>
              <w:fldChar w:fldCharType="begin"/>
            </w:r>
            <w:r>
              <w:rPr>
                <w:noProof/>
                <w:webHidden/>
              </w:rPr>
              <w:instrText xml:space="preserve"> PAGEREF _Toc160985971 \h </w:instrText>
            </w:r>
            <w:r>
              <w:rPr>
                <w:noProof/>
                <w:webHidden/>
              </w:rPr>
            </w:r>
            <w:r>
              <w:rPr>
                <w:noProof/>
                <w:webHidden/>
              </w:rPr>
              <w:fldChar w:fldCharType="separate"/>
            </w:r>
            <w:r w:rsidR="00E80BB0">
              <w:rPr>
                <w:noProof/>
                <w:webHidden/>
              </w:rPr>
              <w:t>14</w:t>
            </w:r>
            <w:r>
              <w:rPr>
                <w:noProof/>
                <w:webHidden/>
              </w:rPr>
              <w:fldChar w:fldCharType="end"/>
            </w:r>
          </w:hyperlink>
        </w:p>
        <w:p w14:paraId="02D89E4C" w14:textId="3ECDF428" w:rsidR="008B1E7C" w:rsidRDefault="008B1E7C">
          <w:pPr>
            <w:pStyle w:val="TOC2"/>
            <w:tabs>
              <w:tab w:val="right" w:leader="dot" w:pos="9350"/>
            </w:tabs>
            <w:rPr>
              <w:noProof/>
              <w:kern w:val="2"/>
              <w:sz w:val="22"/>
              <w:szCs w:val="22"/>
              <w14:ligatures w14:val="standardContextual"/>
            </w:rPr>
          </w:pPr>
          <w:hyperlink w:anchor="_Toc160985972" w:history="1">
            <w:r w:rsidRPr="00366283">
              <w:rPr>
                <w:rStyle w:val="Hyperlink"/>
                <w:noProof/>
              </w:rPr>
              <w:t>Tracking a VOR Radial</w:t>
            </w:r>
            <w:r>
              <w:rPr>
                <w:noProof/>
                <w:webHidden/>
              </w:rPr>
              <w:tab/>
            </w:r>
            <w:r>
              <w:rPr>
                <w:noProof/>
                <w:webHidden/>
              </w:rPr>
              <w:fldChar w:fldCharType="begin"/>
            </w:r>
            <w:r>
              <w:rPr>
                <w:noProof/>
                <w:webHidden/>
              </w:rPr>
              <w:instrText xml:space="preserve"> PAGEREF _Toc160985972 \h </w:instrText>
            </w:r>
            <w:r>
              <w:rPr>
                <w:noProof/>
                <w:webHidden/>
              </w:rPr>
            </w:r>
            <w:r>
              <w:rPr>
                <w:noProof/>
                <w:webHidden/>
              </w:rPr>
              <w:fldChar w:fldCharType="separate"/>
            </w:r>
            <w:r w:rsidR="00E80BB0">
              <w:rPr>
                <w:noProof/>
                <w:webHidden/>
              </w:rPr>
              <w:t>14</w:t>
            </w:r>
            <w:r>
              <w:rPr>
                <w:noProof/>
                <w:webHidden/>
              </w:rPr>
              <w:fldChar w:fldCharType="end"/>
            </w:r>
          </w:hyperlink>
        </w:p>
        <w:p w14:paraId="048BA848" w14:textId="4B3D6F99"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85946"/>
      <w:r>
        <w:lastRenderedPageBreak/>
        <w:t>Introduction</w:t>
      </w:r>
      <w:bookmarkEnd w:id="2"/>
    </w:p>
    <w:p w14:paraId="217B44DB" w14:textId="186C87D1" w:rsidR="00946F20" w:rsidRDefault="00946F20" w:rsidP="00946F20">
      <w:r>
        <w:t>The MD-11</w:t>
      </w:r>
      <w:r w:rsidR="00C04F04">
        <w:t>’s</w:t>
      </w:r>
      <w:r>
        <w:t xml:space="preserve"> Autoflight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60985947"/>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A9CE" id="_x0000_t202" coordsize="21600,21600" o:spt="202" path="m,l,21600r21600,l21600,xe">
                <v:stroke joinstyle="miter"/>
                <v:path gradientshapeok="t" o:connecttype="rect"/>
              </v:shapetype>
              <v:shap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60985948"/>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45B2E205" w:rsidR="00502E95" w:rsidRPr="00D43538" w:rsidRDefault="00502E95" w:rsidP="00502E95">
      <w:pPr>
        <w:pStyle w:val="Heading1"/>
      </w:pPr>
      <w:bookmarkStart w:id="5" w:name="_Toc160985949"/>
      <w:r>
        <w:t>Autoflight Modes</w:t>
      </w:r>
      <w:bookmarkEnd w:id="5"/>
    </w:p>
    <w:p w14:paraId="3A8CFD91" w14:textId="4A21CBF9" w:rsidR="000C4FF8" w:rsidRDefault="0079390D" w:rsidP="0079390D">
      <w:pPr>
        <w:pStyle w:val="Heading2"/>
      </w:pPr>
      <w:bookmarkStart w:id="6" w:name="_Toc160985950"/>
      <w:r>
        <w:t>Speed Mode</w:t>
      </w:r>
      <w:r w:rsidR="00612825">
        <w:t>s</w:t>
      </w:r>
      <w:bookmarkEnd w:id="6"/>
    </w:p>
    <w:p w14:paraId="2F3121E7" w14:textId="4387B5F3"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50ft radio altitude.</w:t>
      </w:r>
    </w:p>
    <w:p w14:paraId="2CCCB95B" w14:textId="27133776" w:rsidR="00815D33" w:rsidRDefault="00815D33" w:rsidP="0079390D">
      <w:r>
        <w:t xml:space="preserve">When FMS SPD is engaged, the mode </w:t>
      </w:r>
      <w:r w:rsidR="00243E49">
        <w:t>is displayed</w:t>
      </w:r>
      <w:r>
        <w:t xml:space="preserve"> in magenta</w:t>
      </w:r>
      <w:r w:rsidR="00CC2B60">
        <w:t>.</w:t>
      </w:r>
    </w:p>
    <w:p w14:paraId="25FDE404" w14:textId="1480E64C" w:rsidR="00815D33" w:rsidRDefault="00815D33" w:rsidP="0079390D">
      <w:r>
        <w:t>Available modes are:</w:t>
      </w:r>
    </w:p>
    <w:p w14:paraId="4BC82ED4" w14:textId="4CF2EBF9"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mach number</w:t>
      </w:r>
    </w:p>
    <w:p w14:paraId="184867F5" w14:textId="7C0AFF59" w:rsidR="00920DB4" w:rsidRDefault="00920DB4" w:rsidP="004A2EF7">
      <w:pPr>
        <w:pStyle w:val="ListParagraph"/>
        <w:numPr>
          <w:ilvl w:val="0"/>
          <w:numId w:val="1"/>
        </w:numPr>
      </w:pPr>
      <w:r>
        <w:t xml:space="preserve">PITCH: AP is adjusting the pitch angle to </w:t>
      </w:r>
      <w:r w:rsidR="0086498C">
        <w:t>control</w:t>
      </w:r>
      <w:r>
        <w:t xml:space="preserve"> airspeed or mach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7AE910E8" w:rsidR="00362F8A" w:rsidRDefault="00362F8A" w:rsidP="00362F8A">
      <w:r>
        <w:t>In THRUST mode, the</w:t>
      </w:r>
      <w:r>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60985951"/>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60985952"/>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60985953"/>
      <w:r>
        <w:t>Land Modes</w:t>
      </w:r>
      <w:bookmarkEnd w:id="9"/>
    </w:p>
    <w:p w14:paraId="29D77A78" w14:textId="2F4E0F9A"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1500ft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09009CB9"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100ft</w:t>
      </w:r>
    </w:p>
    <w:p w14:paraId="37CFD526" w14:textId="10CAF2F0" w:rsidR="007E46A5" w:rsidRDefault="00F84D36" w:rsidP="00F84D36">
      <w:pPr>
        <w:pStyle w:val="Heading2"/>
      </w:pPr>
      <w:bookmarkStart w:id="10" w:name="_Toc160985954"/>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60985955"/>
      <w:r>
        <w:t>Speed Protection</w:t>
      </w:r>
      <w:bookmarkEnd w:id="11"/>
    </w:p>
    <w:p w14:paraId="74D8F23C" w14:textId="1F4BB8E4" w:rsidR="00D15268" w:rsidRDefault="00076780" w:rsidP="0014473D">
      <w:r>
        <w:t>The Autoflight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60985956"/>
      <w:r>
        <w:lastRenderedPageBreak/>
        <w:t>Controls</w:t>
      </w:r>
      <w:bookmarkEnd w:id="12"/>
    </w:p>
    <w:p w14:paraId="442D6086" w14:textId="672774D7" w:rsidR="0021041E" w:rsidRPr="0021041E" w:rsidRDefault="0021041E" w:rsidP="0021041E">
      <w:pPr>
        <w:pStyle w:val="Heading2"/>
      </w:pPr>
      <w:bookmarkStart w:id="13" w:name="_Toc160985957"/>
      <w:r>
        <w:t>Flight Control Panel</w:t>
      </w:r>
      <w:bookmarkEnd w:id="13"/>
    </w:p>
    <w:p w14:paraId="281F467B" w14:textId="6C6AE6CE" w:rsidR="004D5E54" w:rsidRDefault="00143D70" w:rsidP="00143D70">
      <w:r>
        <w:t xml:space="preserve">The Flight Control Panel (FCP) is the </w:t>
      </w:r>
      <w:r w:rsidR="00485232">
        <w:t>location of most of the contro</w:t>
      </w:r>
      <w:r w:rsidR="00B65925">
        <w:t xml:space="preserve">ls for the Autoflight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5C067F9D"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and 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1ED75A39" w:rsidR="00FB4F54" w:rsidRDefault="00B61DC9" w:rsidP="00FB4F54">
      <w:pPr>
        <w:pStyle w:val="ListParagraph"/>
        <w:numPr>
          <w:ilvl w:val="0"/>
          <w:numId w:val="2"/>
        </w:numPr>
      </w:pPr>
      <w:r>
        <w:rPr>
          <w:u w:val="single"/>
        </w:rPr>
        <w:t>FMS SPD Button (</w:t>
      </w:r>
      <w:r w:rsidR="009F4FAC">
        <w:rPr>
          <w:u w:val="single"/>
        </w:rPr>
        <w:t xml:space="preserve">Currently </w:t>
      </w:r>
      <w:r>
        <w:rPr>
          <w:u w:val="single"/>
        </w:rPr>
        <w:t>INOP)</w:t>
      </w:r>
      <w:r>
        <w:rPr>
          <w:u w:val="single"/>
        </w:rPr>
        <w:br/>
      </w:r>
      <w:r>
        <w:t>Push to engage FMS SPD mode. Does not work on the ground.</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60985958"/>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BB7D1A2"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2500ft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60985959"/>
      <w:r>
        <w:t>Roll Control Wheel Steering</w:t>
      </w:r>
      <w:bookmarkEnd w:id="15"/>
    </w:p>
    <w:p w14:paraId="120228AB" w14:textId="1907CBE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500ft</w:t>
      </w:r>
      <w:r w:rsidR="00EF7C08">
        <w:t xml:space="preserve"> </w:t>
      </w:r>
      <w:r w:rsidR="00547110">
        <w:t>radio altitude</w:t>
      </w:r>
      <w:r w:rsidR="008F7B98">
        <w:t>. Despite this, it is still considered an Autoflight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60985960"/>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006491A1"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100ft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6F52E23C"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CE4736" w:rsidRPr="00D20FAB">
        <w:t>0ft</w:t>
      </w:r>
      <w:r w:rsidR="00320B45" w:rsidRPr="00D20FAB">
        <w:t>, reducing linearly to 30%</w:t>
      </w:r>
      <w:r w:rsidR="0036674D">
        <w:t xml:space="preserve"> damping</w:t>
      </w:r>
      <w:r w:rsidR="00320B45" w:rsidRPr="00D20FAB">
        <w:t xml:space="preserve"> at 16,500</w:t>
      </w:r>
      <w:r w:rsidR="00CE4736" w:rsidRPr="00D20FAB">
        <w:t>ft</w:t>
      </w:r>
      <w:r w:rsidR="00320B45" w:rsidRPr="00D20FAB">
        <w:t>.</w:t>
      </w:r>
    </w:p>
    <w:p w14:paraId="1D7434FF" w14:textId="0589CCA8"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100ft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40ft radio altitude</w:t>
      </w:r>
      <w:r w:rsidR="009A4C7F">
        <w:t xml:space="preserve"> to 9.5 degrees at 0ft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734A2586" w:rsidR="00A018EE" w:rsidRDefault="001E07F8" w:rsidP="00A018EE">
      <w:r w:rsidRPr="00DE63FD">
        <w:rPr>
          <w:u w:val="single"/>
        </w:rPr>
        <w:lastRenderedPageBreak/>
        <w:t>Overspeed Protection</w:t>
      </w:r>
      <w:r w:rsidR="00312EBD">
        <w:rPr>
          <w:sz w:val="24"/>
          <w:szCs w:val="24"/>
          <w:u w:val="single"/>
        </w:rPr>
        <w:br/>
      </w:r>
      <w:r w:rsidR="00312EBD">
        <w:t>Overspeed protection is provided by LSAS when the aircraft exceeds maximum safe airspeed or mach.</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60985961"/>
      <w:r>
        <w:t>Yaw Damper</w:t>
      </w:r>
      <w:bookmarkEnd w:id="17"/>
    </w:p>
    <w:p w14:paraId="49E7FD1B" w14:textId="55209D99"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50ft radio altitude</w:t>
      </w:r>
      <w:r w:rsidR="008234D5">
        <w:t>.</w:t>
      </w:r>
    </w:p>
    <w:p w14:paraId="7EAEFD26" w14:textId="4F4EEE67" w:rsidR="00312EBD" w:rsidRDefault="00A85696" w:rsidP="00A018EE">
      <w:r>
        <w:t xml:space="preserve">The rudder pedals move with FCC commands </w:t>
      </w:r>
      <w:r w:rsidR="00F87C01">
        <w:t xml:space="preserve">only </w:t>
      </w:r>
      <w:r>
        <w:t xml:space="preserve">when the Autoflight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60985962"/>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60985963"/>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60985964"/>
      <w:r>
        <w:lastRenderedPageBreak/>
        <w:t>Procedures</w:t>
      </w:r>
      <w:bookmarkEnd w:id="20"/>
    </w:p>
    <w:p w14:paraId="47EABD2D" w14:textId="7B745963" w:rsidR="009626D4" w:rsidRDefault="009626D4" w:rsidP="009626D4">
      <w:pPr>
        <w:pStyle w:val="Heading2"/>
      </w:pPr>
      <w:bookmarkStart w:id="21" w:name="_Toc160985965"/>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7F732405" w:rsidR="008146A9" w:rsidRDefault="00910697" w:rsidP="00F6257B">
      <w:pPr>
        <w:pStyle w:val="ListParagraph"/>
        <w:numPr>
          <w:ilvl w:val="0"/>
          <w:numId w:val="4"/>
        </w:numPr>
      </w:pPr>
      <w:r>
        <w:rPr>
          <w:noProof/>
        </w:rPr>
        <w:t>A</w:t>
      </w:r>
      <w:r w:rsidR="008146A9">
        <w:rPr>
          <w:noProof/>
        </w:rPr>
        <w:t>t 1</w:t>
      </w:r>
      <w:r w:rsidR="00566A1C">
        <w:rPr>
          <w:noProof/>
        </w:rPr>
        <w:t>00ft radio altitude</w:t>
      </w:r>
      <w:r>
        <w:rPr>
          <w:noProof/>
        </w:rPr>
        <w:t>, the AP can be engaged</w:t>
      </w:r>
      <w:r w:rsidR="00566A1C">
        <w:rPr>
          <w:noProof/>
        </w:rPr>
        <w:t xml:space="preserve"> unless NAV mode is armed or active, where 400ft radio altitude is the minimum.</w:t>
      </w:r>
      <w:r w:rsidR="00A04EFB">
        <w:rPr>
          <w:noProof/>
        </w:rPr>
        <w:t xml:space="preserve"> Center FD bars before engaging </w:t>
      </w:r>
      <w:r w:rsidR="00D85F9D">
        <w:rPr>
          <w:noProof/>
        </w:rPr>
        <w:t xml:space="preserve">the </w:t>
      </w:r>
      <w:r w:rsidR="00A04EFB">
        <w:rPr>
          <w:noProof/>
        </w:rPr>
        <w:t>AP.</w:t>
      </w:r>
    </w:p>
    <w:p w14:paraId="7278D2DC" w14:textId="3DD025C1" w:rsidR="00566A1C" w:rsidRDefault="00566A1C" w:rsidP="00F6257B">
      <w:pPr>
        <w:pStyle w:val="ListParagraph"/>
        <w:numPr>
          <w:ilvl w:val="0"/>
          <w:numId w:val="4"/>
        </w:numPr>
      </w:pPr>
      <w:r>
        <w:rPr>
          <w:noProof/>
        </w:rPr>
        <w:t xml:space="preserve">At thrust reduction </w:t>
      </w:r>
      <w:r w:rsidR="000215F7">
        <w:rPr>
          <w:noProof/>
        </w:rPr>
        <w:t>altitude (typically 1500ft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C41A9C9" w:rsidR="008C1ADC" w:rsidRDefault="00851197" w:rsidP="008C1ADC">
      <w:pPr>
        <w:pStyle w:val="ListParagraph"/>
        <w:numPr>
          <w:ilvl w:val="0"/>
          <w:numId w:val="4"/>
        </w:numPr>
      </w:pPr>
      <w:r>
        <w:rPr>
          <w:noProof/>
        </w:rPr>
        <w:t xml:space="preserve">At acceleration </w:t>
      </w:r>
      <w:r w:rsidR="00935D31">
        <w:rPr>
          <w:noProof/>
        </w:rPr>
        <w:t>altitude (typically 3000ft above airport elevation)</w:t>
      </w:r>
      <w:r>
        <w:rPr>
          <w:noProof/>
        </w:rPr>
        <w:t xml:space="preserve">, if FMS SPD is not active, </w:t>
      </w:r>
      <w:r w:rsidR="00C17571">
        <w:rPr>
          <w:noProof/>
        </w:rPr>
        <w:t>pull the Speed Knob to accelerate to the climb speed set in the FCP.</w:t>
      </w:r>
    </w:p>
    <w:p w14:paraId="67999ED7" w14:textId="77777777" w:rsidR="00C1191D" w:rsidRDefault="00C1191D" w:rsidP="00C1191D"/>
    <w:p w14:paraId="5732ACEB" w14:textId="28E604A9" w:rsidR="00C1191D" w:rsidRDefault="00C1191D" w:rsidP="00C1191D">
      <w:pPr>
        <w:pStyle w:val="Heading2"/>
      </w:pPr>
      <w:bookmarkStart w:id="22" w:name="_Toc160985966"/>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60985967"/>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60985968"/>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2C53FB64" w14:textId="6282D39C" w:rsidR="0074292E" w:rsidRDefault="0074292E" w:rsidP="00C75728">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11CD7F85" w14:textId="77777777" w:rsidR="00A43764" w:rsidRPr="0074292E" w:rsidRDefault="00A43764" w:rsidP="008C1ADC"/>
    <w:p w14:paraId="61E0C2A4" w14:textId="77777777" w:rsidR="008C2DA8" w:rsidRDefault="008C2DA8">
      <w:pPr>
        <w:rPr>
          <w:caps/>
          <w:spacing w:val="15"/>
        </w:rPr>
      </w:pPr>
      <w:r>
        <w:lastRenderedPageBreak/>
        <w:br w:type="page"/>
      </w:r>
    </w:p>
    <w:p w14:paraId="7BAE4BA6" w14:textId="772858BA" w:rsidR="002D0118" w:rsidRDefault="00176C87" w:rsidP="00F43F04">
      <w:pPr>
        <w:pStyle w:val="Heading2"/>
      </w:pPr>
      <w:bookmarkStart w:id="25" w:name="_Toc160985969"/>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60985970"/>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49EC601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1500ft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60985971"/>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60985972"/>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D279D" w14:textId="77777777" w:rsidR="009B7DE4" w:rsidRDefault="009B7DE4" w:rsidP="00946F20">
      <w:pPr>
        <w:spacing w:after="0" w:line="240" w:lineRule="auto"/>
      </w:pPr>
      <w:r>
        <w:separator/>
      </w:r>
    </w:p>
  </w:endnote>
  <w:endnote w:type="continuationSeparator" w:id="0">
    <w:p w14:paraId="2756053A" w14:textId="77777777" w:rsidR="009B7DE4" w:rsidRDefault="009B7DE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57E7D" w14:textId="77777777" w:rsidR="009B7DE4" w:rsidRDefault="009B7DE4" w:rsidP="00946F20">
      <w:pPr>
        <w:spacing w:after="0" w:line="240" w:lineRule="auto"/>
      </w:pPr>
      <w:r>
        <w:separator/>
      </w:r>
    </w:p>
  </w:footnote>
  <w:footnote w:type="continuationSeparator" w:id="0">
    <w:p w14:paraId="61B9B84B" w14:textId="77777777" w:rsidR="009B7DE4" w:rsidRDefault="009B7DE4"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CA2"/>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CC"/>
    <w:rsid w:val="0026227C"/>
    <w:rsid w:val="00263223"/>
    <w:rsid w:val="0026323B"/>
    <w:rsid w:val="00263E6A"/>
    <w:rsid w:val="00264CAB"/>
    <w:rsid w:val="00265377"/>
    <w:rsid w:val="00266BED"/>
    <w:rsid w:val="002672C1"/>
    <w:rsid w:val="00274222"/>
    <w:rsid w:val="00284B3F"/>
    <w:rsid w:val="00295967"/>
    <w:rsid w:val="00296E91"/>
    <w:rsid w:val="002A018F"/>
    <w:rsid w:val="002A1236"/>
    <w:rsid w:val="002A22C2"/>
    <w:rsid w:val="002A2BB1"/>
    <w:rsid w:val="002A44D6"/>
    <w:rsid w:val="002A79D8"/>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92C66"/>
    <w:rsid w:val="0079390D"/>
    <w:rsid w:val="007962FB"/>
    <w:rsid w:val="0079685C"/>
    <w:rsid w:val="007A077F"/>
    <w:rsid w:val="007A07C1"/>
    <w:rsid w:val="007A21EF"/>
    <w:rsid w:val="007A49B9"/>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486"/>
    <w:rsid w:val="007F759F"/>
    <w:rsid w:val="00800296"/>
    <w:rsid w:val="00803B47"/>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30C47"/>
    <w:rsid w:val="00932B48"/>
    <w:rsid w:val="00934738"/>
    <w:rsid w:val="00935D31"/>
    <w:rsid w:val="0094081E"/>
    <w:rsid w:val="009438ED"/>
    <w:rsid w:val="00946F20"/>
    <w:rsid w:val="0094775A"/>
    <w:rsid w:val="00950940"/>
    <w:rsid w:val="00950BE5"/>
    <w:rsid w:val="00950CB9"/>
    <w:rsid w:val="00950F88"/>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331E"/>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F70"/>
    <w:rsid w:val="00AB1116"/>
    <w:rsid w:val="00AB436C"/>
    <w:rsid w:val="00AB6E5E"/>
    <w:rsid w:val="00AB7CD0"/>
    <w:rsid w:val="00AC1E54"/>
    <w:rsid w:val="00AC2A8D"/>
    <w:rsid w:val="00AC4D7A"/>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E3E"/>
    <w:rsid w:val="00CB3FA4"/>
    <w:rsid w:val="00CB49E0"/>
    <w:rsid w:val="00CB6483"/>
    <w:rsid w:val="00CC2B60"/>
    <w:rsid w:val="00CC30CB"/>
    <w:rsid w:val="00CC3232"/>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1120</cp:revision>
  <cp:lastPrinted>2024-12-05T00:02:00Z</cp:lastPrinted>
  <dcterms:created xsi:type="dcterms:W3CDTF">2023-11-23T22:59:00Z</dcterms:created>
  <dcterms:modified xsi:type="dcterms:W3CDTF">2024-12-05T00:02:00Z</dcterms:modified>
</cp:coreProperties>
</file>