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757B940A"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1E2D39">
        <w:rPr>
          <w:rFonts w:asciiTheme="majorHAnsi" w:hAnsiTheme="majorHAnsi" w:cstheme="majorHAnsi"/>
          <w:noProof/>
          <w:color w:val="2F5496" w:themeColor="accent1" w:themeShade="BF"/>
          <w:sz w:val="24"/>
          <w:szCs w:val="24"/>
        </w:rPr>
        <w:t>12/6/2024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1CA4332E" w14:textId="7D974771" w:rsidR="00F4787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326023" w:history="1">
            <w:r w:rsidR="00F47873" w:rsidRPr="006436E5">
              <w:rPr>
                <w:rStyle w:val="Hyperlink"/>
                <w:noProof/>
              </w:rPr>
              <w:t>Introduction</w:t>
            </w:r>
            <w:r w:rsidR="00F47873">
              <w:rPr>
                <w:noProof/>
                <w:webHidden/>
              </w:rPr>
              <w:tab/>
            </w:r>
            <w:r w:rsidR="00F47873">
              <w:rPr>
                <w:noProof/>
                <w:webHidden/>
              </w:rPr>
              <w:fldChar w:fldCharType="begin"/>
            </w:r>
            <w:r w:rsidR="00F47873">
              <w:rPr>
                <w:noProof/>
                <w:webHidden/>
              </w:rPr>
              <w:instrText xml:space="preserve"> PAGEREF _Toc184326023 \h </w:instrText>
            </w:r>
            <w:r w:rsidR="00F47873">
              <w:rPr>
                <w:noProof/>
                <w:webHidden/>
              </w:rPr>
            </w:r>
            <w:r w:rsidR="00F47873">
              <w:rPr>
                <w:noProof/>
                <w:webHidden/>
              </w:rPr>
              <w:fldChar w:fldCharType="separate"/>
            </w:r>
            <w:r w:rsidR="001E2D39">
              <w:rPr>
                <w:noProof/>
                <w:webHidden/>
              </w:rPr>
              <w:t>3</w:t>
            </w:r>
            <w:r w:rsidR="00F47873">
              <w:rPr>
                <w:noProof/>
                <w:webHidden/>
              </w:rPr>
              <w:fldChar w:fldCharType="end"/>
            </w:r>
          </w:hyperlink>
        </w:p>
        <w:p w14:paraId="624C37C3" w14:textId="2840BCC7" w:rsidR="00F47873" w:rsidRDefault="00F47873">
          <w:pPr>
            <w:pStyle w:val="TOC1"/>
            <w:tabs>
              <w:tab w:val="right" w:leader="dot" w:pos="9350"/>
            </w:tabs>
            <w:rPr>
              <w:noProof/>
              <w:kern w:val="2"/>
              <w:sz w:val="22"/>
              <w:szCs w:val="22"/>
              <w14:ligatures w14:val="standardContextual"/>
            </w:rPr>
          </w:pPr>
          <w:hyperlink w:anchor="_Toc184326024" w:history="1">
            <w:r w:rsidRPr="006436E5">
              <w:rPr>
                <w:rStyle w:val="Hyperlink"/>
                <w:noProof/>
              </w:rPr>
              <w:t>Flight Phases</w:t>
            </w:r>
            <w:r>
              <w:rPr>
                <w:noProof/>
                <w:webHidden/>
              </w:rPr>
              <w:tab/>
            </w:r>
            <w:r>
              <w:rPr>
                <w:noProof/>
                <w:webHidden/>
              </w:rPr>
              <w:fldChar w:fldCharType="begin"/>
            </w:r>
            <w:r>
              <w:rPr>
                <w:noProof/>
                <w:webHidden/>
              </w:rPr>
              <w:instrText xml:space="preserve"> PAGEREF _Toc184326024 \h </w:instrText>
            </w:r>
            <w:r>
              <w:rPr>
                <w:noProof/>
                <w:webHidden/>
              </w:rPr>
            </w:r>
            <w:r>
              <w:rPr>
                <w:noProof/>
                <w:webHidden/>
              </w:rPr>
              <w:fldChar w:fldCharType="separate"/>
            </w:r>
            <w:r w:rsidR="001E2D39">
              <w:rPr>
                <w:noProof/>
                <w:webHidden/>
              </w:rPr>
              <w:t>3</w:t>
            </w:r>
            <w:r>
              <w:rPr>
                <w:noProof/>
                <w:webHidden/>
              </w:rPr>
              <w:fldChar w:fldCharType="end"/>
            </w:r>
          </w:hyperlink>
        </w:p>
        <w:p w14:paraId="21041BB1" w14:textId="7866A5C5" w:rsidR="00F47873" w:rsidRDefault="00F47873">
          <w:pPr>
            <w:pStyle w:val="TOC1"/>
            <w:tabs>
              <w:tab w:val="right" w:leader="dot" w:pos="9350"/>
            </w:tabs>
            <w:rPr>
              <w:noProof/>
              <w:kern w:val="2"/>
              <w:sz w:val="22"/>
              <w:szCs w:val="22"/>
              <w14:ligatures w14:val="standardContextual"/>
            </w:rPr>
          </w:pPr>
          <w:hyperlink w:anchor="_Toc184326025" w:history="1">
            <w:r w:rsidRPr="006436E5">
              <w:rPr>
                <w:rStyle w:val="Hyperlink"/>
                <w:noProof/>
              </w:rPr>
              <w:t>Thrust Limits</w:t>
            </w:r>
            <w:r>
              <w:rPr>
                <w:noProof/>
                <w:webHidden/>
              </w:rPr>
              <w:tab/>
            </w:r>
            <w:r>
              <w:rPr>
                <w:noProof/>
                <w:webHidden/>
              </w:rPr>
              <w:fldChar w:fldCharType="begin"/>
            </w:r>
            <w:r>
              <w:rPr>
                <w:noProof/>
                <w:webHidden/>
              </w:rPr>
              <w:instrText xml:space="preserve"> PAGEREF _Toc184326025 \h </w:instrText>
            </w:r>
            <w:r>
              <w:rPr>
                <w:noProof/>
                <w:webHidden/>
              </w:rPr>
            </w:r>
            <w:r>
              <w:rPr>
                <w:noProof/>
                <w:webHidden/>
              </w:rPr>
              <w:fldChar w:fldCharType="separate"/>
            </w:r>
            <w:r w:rsidR="001E2D39">
              <w:rPr>
                <w:noProof/>
                <w:webHidden/>
              </w:rPr>
              <w:t>3</w:t>
            </w:r>
            <w:r>
              <w:rPr>
                <w:noProof/>
                <w:webHidden/>
              </w:rPr>
              <w:fldChar w:fldCharType="end"/>
            </w:r>
          </w:hyperlink>
        </w:p>
        <w:p w14:paraId="35A725B3" w14:textId="355B8E63" w:rsidR="00F47873" w:rsidRDefault="00F47873">
          <w:pPr>
            <w:pStyle w:val="TOC1"/>
            <w:tabs>
              <w:tab w:val="right" w:leader="dot" w:pos="9350"/>
            </w:tabs>
            <w:rPr>
              <w:noProof/>
              <w:kern w:val="2"/>
              <w:sz w:val="22"/>
              <w:szCs w:val="22"/>
              <w14:ligatures w14:val="standardContextual"/>
            </w:rPr>
          </w:pPr>
          <w:hyperlink w:anchor="_Toc184326026" w:history="1">
            <w:r w:rsidRPr="006436E5">
              <w:rPr>
                <w:rStyle w:val="Hyperlink"/>
                <w:noProof/>
              </w:rPr>
              <w:t>Multifunction Control and Display Unit</w:t>
            </w:r>
            <w:r>
              <w:rPr>
                <w:noProof/>
                <w:webHidden/>
              </w:rPr>
              <w:tab/>
            </w:r>
            <w:r>
              <w:rPr>
                <w:noProof/>
                <w:webHidden/>
              </w:rPr>
              <w:fldChar w:fldCharType="begin"/>
            </w:r>
            <w:r>
              <w:rPr>
                <w:noProof/>
                <w:webHidden/>
              </w:rPr>
              <w:instrText xml:space="preserve"> PAGEREF _Toc184326026 \h </w:instrText>
            </w:r>
            <w:r>
              <w:rPr>
                <w:noProof/>
                <w:webHidden/>
              </w:rPr>
            </w:r>
            <w:r>
              <w:rPr>
                <w:noProof/>
                <w:webHidden/>
              </w:rPr>
              <w:fldChar w:fldCharType="separate"/>
            </w:r>
            <w:r w:rsidR="001E2D39">
              <w:rPr>
                <w:noProof/>
                <w:webHidden/>
              </w:rPr>
              <w:t>5</w:t>
            </w:r>
            <w:r>
              <w:rPr>
                <w:noProof/>
                <w:webHidden/>
              </w:rPr>
              <w:fldChar w:fldCharType="end"/>
            </w:r>
          </w:hyperlink>
        </w:p>
        <w:p w14:paraId="685E1A0B" w14:textId="7ADF1031" w:rsidR="00F47873" w:rsidRDefault="00F47873">
          <w:pPr>
            <w:pStyle w:val="TOC2"/>
            <w:tabs>
              <w:tab w:val="right" w:leader="dot" w:pos="9350"/>
            </w:tabs>
            <w:rPr>
              <w:noProof/>
              <w:kern w:val="2"/>
              <w:sz w:val="22"/>
              <w:szCs w:val="22"/>
              <w14:ligatures w14:val="standardContextual"/>
            </w:rPr>
          </w:pPr>
          <w:hyperlink w:anchor="_Toc184326027" w:history="1">
            <w:r w:rsidRPr="006436E5">
              <w:rPr>
                <w:rStyle w:val="Hyperlink"/>
                <w:noProof/>
              </w:rPr>
              <w:t>Unit Overview</w:t>
            </w:r>
            <w:r>
              <w:rPr>
                <w:noProof/>
                <w:webHidden/>
              </w:rPr>
              <w:tab/>
            </w:r>
            <w:r>
              <w:rPr>
                <w:noProof/>
                <w:webHidden/>
              </w:rPr>
              <w:fldChar w:fldCharType="begin"/>
            </w:r>
            <w:r>
              <w:rPr>
                <w:noProof/>
                <w:webHidden/>
              </w:rPr>
              <w:instrText xml:space="preserve"> PAGEREF _Toc184326027 \h </w:instrText>
            </w:r>
            <w:r>
              <w:rPr>
                <w:noProof/>
                <w:webHidden/>
              </w:rPr>
            </w:r>
            <w:r>
              <w:rPr>
                <w:noProof/>
                <w:webHidden/>
              </w:rPr>
              <w:fldChar w:fldCharType="separate"/>
            </w:r>
            <w:r w:rsidR="001E2D39">
              <w:rPr>
                <w:noProof/>
                <w:webHidden/>
              </w:rPr>
              <w:t>5</w:t>
            </w:r>
            <w:r>
              <w:rPr>
                <w:noProof/>
                <w:webHidden/>
              </w:rPr>
              <w:fldChar w:fldCharType="end"/>
            </w:r>
          </w:hyperlink>
        </w:p>
        <w:p w14:paraId="7D1A05EA" w14:textId="0D1E6F6E" w:rsidR="00F47873" w:rsidRDefault="00F47873">
          <w:pPr>
            <w:pStyle w:val="TOC2"/>
            <w:tabs>
              <w:tab w:val="right" w:leader="dot" w:pos="9350"/>
            </w:tabs>
            <w:rPr>
              <w:noProof/>
              <w:kern w:val="2"/>
              <w:sz w:val="22"/>
              <w:szCs w:val="22"/>
              <w14:ligatures w14:val="standardContextual"/>
            </w:rPr>
          </w:pPr>
          <w:hyperlink w:anchor="_Toc184326028" w:history="1">
            <w:r w:rsidRPr="006436E5">
              <w:rPr>
                <w:rStyle w:val="Hyperlink"/>
                <w:noProof/>
              </w:rPr>
              <w:t>Scratchpad</w:t>
            </w:r>
            <w:r>
              <w:rPr>
                <w:noProof/>
                <w:webHidden/>
              </w:rPr>
              <w:tab/>
            </w:r>
            <w:r>
              <w:rPr>
                <w:noProof/>
                <w:webHidden/>
              </w:rPr>
              <w:fldChar w:fldCharType="begin"/>
            </w:r>
            <w:r>
              <w:rPr>
                <w:noProof/>
                <w:webHidden/>
              </w:rPr>
              <w:instrText xml:space="preserve"> PAGEREF _Toc184326028 \h </w:instrText>
            </w:r>
            <w:r>
              <w:rPr>
                <w:noProof/>
                <w:webHidden/>
              </w:rPr>
            </w:r>
            <w:r>
              <w:rPr>
                <w:noProof/>
                <w:webHidden/>
              </w:rPr>
              <w:fldChar w:fldCharType="separate"/>
            </w:r>
            <w:r w:rsidR="001E2D39">
              <w:rPr>
                <w:noProof/>
                <w:webHidden/>
              </w:rPr>
              <w:t>6</w:t>
            </w:r>
            <w:r>
              <w:rPr>
                <w:noProof/>
                <w:webHidden/>
              </w:rPr>
              <w:fldChar w:fldCharType="end"/>
            </w:r>
          </w:hyperlink>
        </w:p>
        <w:p w14:paraId="6A61CDC1" w14:textId="5E39837D" w:rsidR="00F47873" w:rsidRDefault="00F47873">
          <w:pPr>
            <w:pStyle w:val="TOC2"/>
            <w:tabs>
              <w:tab w:val="right" w:leader="dot" w:pos="9350"/>
            </w:tabs>
            <w:rPr>
              <w:noProof/>
              <w:kern w:val="2"/>
              <w:sz w:val="22"/>
              <w:szCs w:val="22"/>
              <w14:ligatures w14:val="standardContextual"/>
            </w:rPr>
          </w:pPr>
          <w:hyperlink w:anchor="_Toc184326029" w:history="1">
            <w:r w:rsidRPr="006436E5">
              <w:rPr>
                <w:rStyle w:val="Hyperlink"/>
                <w:noProof/>
              </w:rPr>
              <w:t>Fields and Line Select Keys</w:t>
            </w:r>
            <w:r>
              <w:rPr>
                <w:noProof/>
                <w:webHidden/>
              </w:rPr>
              <w:tab/>
            </w:r>
            <w:r>
              <w:rPr>
                <w:noProof/>
                <w:webHidden/>
              </w:rPr>
              <w:fldChar w:fldCharType="begin"/>
            </w:r>
            <w:r>
              <w:rPr>
                <w:noProof/>
                <w:webHidden/>
              </w:rPr>
              <w:instrText xml:space="preserve"> PAGEREF _Toc184326029 \h </w:instrText>
            </w:r>
            <w:r>
              <w:rPr>
                <w:noProof/>
                <w:webHidden/>
              </w:rPr>
            </w:r>
            <w:r>
              <w:rPr>
                <w:noProof/>
                <w:webHidden/>
              </w:rPr>
              <w:fldChar w:fldCharType="separate"/>
            </w:r>
            <w:r w:rsidR="001E2D39">
              <w:rPr>
                <w:noProof/>
                <w:webHidden/>
              </w:rPr>
              <w:t>6</w:t>
            </w:r>
            <w:r>
              <w:rPr>
                <w:noProof/>
                <w:webHidden/>
              </w:rPr>
              <w:fldChar w:fldCharType="end"/>
            </w:r>
          </w:hyperlink>
        </w:p>
        <w:p w14:paraId="451F46BF" w14:textId="56BFA010" w:rsidR="00F47873" w:rsidRDefault="00F47873">
          <w:pPr>
            <w:pStyle w:val="TOC2"/>
            <w:tabs>
              <w:tab w:val="right" w:leader="dot" w:pos="9350"/>
            </w:tabs>
            <w:rPr>
              <w:noProof/>
              <w:kern w:val="2"/>
              <w:sz w:val="22"/>
              <w:szCs w:val="22"/>
              <w14:ligatures w14:val="standardContextual"/>
            </w:rPr>
          </w:pPr>
          <w:hyperlink w:anchor="_Toc184326030" w:history="1">
            <w:r w:rsidRPr="006436E5">
              <w:rPr>
                <w:rStyle w:val="Hyperlink"/>
                <w:noProof/>
              </w:rPr>
              <w:t>Pages</w:t>
            </w:r>
            <w:r>
              <w:rPr>
                <w:noProof/>
                <w:webHidden/>
              </w:rPr>
              <w:tab/>
            </w:r>
            <w:r>
              <w:rPr>
                <w:noProof/>
                <w:webHidden/>
              </w:rPr>
              <w:fldChar w:fldCharType="begin"/>
            </w:r>
            <w:r>
              <w:rPr>
                <w:noProof/>
                <w:webHidden/>
              </w:rPr>
              <w:instrText xml:space="preserve"> PAGEREF _Toc184326030 \h </w:instrText>
            </w:r>
            <w:r>
              <w:rPr>
                <w:noProof/>
                <w:webHidden/>
              </w:rPr>
            </w:r>
            <w:r>
              <w:rPr>
                <w:noProof/>
                <w:webHidden/>
              </w:rPr>
              <w:fldChar w:fldCharType="separate"/>
            </w:r>
            <w:r w:rsidR="001E2D39">
              <w:rPr>
                <w:noProof/>
                <w:webHidden/>
              </w:rPr>
              <w:t>8</w:t>
            </w:r>
            <w:r>
              <w:rPr>
                <w:noProof/>
                <w:webHidden/>
              </w:rPr>
              <w:fldChar w:fldCharType="end"/>
            </w:r>
          </w:hyperlink>
        </w:p>
        <w:p w14:paraId="5BE9DADC" w14:textId="2AC362A4" w:rsidR="00F47873" w:rsidRDefault="00F47873">
          <w:pPr>
            <w:pStyle w:val="TOC3"/>
            <w:tabs>
              <w:tab w:val="right" w:leader="dot" w:pos="9350"/>
            </w:tabs>
            <w:rPr>
              <w:noProof/>
              <w:kern w:val="2"/>
              <w:sz w:val="22"/>
              <w:szCs w:val="22"/>
              <w14:ligatures w14:val="standardContextual"/>
            </w:rPr>
          </w:pPr>
          <w:hyperlink w:anchor="_Toc184326031" w:history="1">
            <w:r w:rsidRPr="006436E5">
              <w:rPr>
                <w:rStyle w:val="Hyperlink"/>
                <w:noProof/>
              </w:rPr>
              <w:t>A/C STATUS</w:t>
            </w:r>
            <w:r>
              <w:rPr>
                <w:noProof/>
                <w:webHidden/>
              </w:rPr>
              <w:tab/>
            </w:r>
            <w:r>
              <w:rPr>
                <w:noProof/>
                <w:webHidden/>
              </w:rPr>
              <w:fldChar w:fldCharType="begin"/>
            </w:r>
            <w:r>
              <w:rPr>
                <w:noProof/>
                <w:webHidden/>
              </w:rPr>
              <w:instrText xml:space="preserve"> PAGEREF _Toc184326031 \h </w:instrText>
            </w:r>
            <w:r>
              <w:rPr>
                <w:noProof/>
                <w:webHidden/>
              </w:rPr>
            </w:r>
            <w:r>
              <w:rPr>
                <w:noProof/>
                <w:webHidden/>
              </w:rPr>
              <w:fldChar w:fldCharType="separate"/>
            </w:r>
            <w:r w:rsidR="001E2D39">
              <w:rPr>
                <w:noProof/>
                <w:webHidden/>
              </w:rPr>
              <w:t>8</w:t>
            </w:r>
            <w:r>
              <w:rPr>
                <w:noProof/>
                <w:webHidden/>
              </w:rPr>
              <w:fldChar w:fldCharType="end"/>
            </w:r>
          </w:hyperlink>
        </w:p>
        <w:p w14:paraId="357E2315" w14:textId="739A6896" w:rsidR="00F47873" w:rsidRDefault="00F47873">
          <w:pPr>
            <w:pStyle w:val="TOC3"/>
            <w:tabs>
              <w:tab w:val="right" w:leader="dot" w:pos="9350"/>
            </w:tabs>
            <w:rPr>
              <w:noProof/>
              <w:kern w:val="2"/>
              <w:sz w:val="22"/>
              <w:szCs w:val="22"/>
              <w14:ligatures w14:val="standardContextual"/>
            </w:rPr>
          </w:pPr>
          <w:hyperlink w:anchor="_Toc184326032" w:history="1">
            <w:r w:rsidRPr="006436E5">
              <w:rPr>
                <w:rStyle w:val="Hyperlink"/>
                <w:noProof/>
              </w:rPr>
              <w:t>APPROACH</w:t>
            </w:r>
            <w:r>
              <w:rPr>
                <w:noProof/>
                <w:webHidden/>
              </w:rPr>
              <w:tab/>
            </w:r>
            <w:r>
              <w:rPr>
                <w:noProof/>
                <w:webHidden/>
              </w:rPr>
              <w:fldChar w:fldCharType="begin"/>
            </w:r>
            <w:r>
              <w:rPr>
                <w:noProof/>
                <w:webHidden/>
              </w:rPr>
              <w:instrText xml:space="preserve"> PAGEREF _Toc184326032 \h </w:instrText>
            </w:r>
            <w:r>
              <w:rPr>
                <w:noProof/>
                <w:webHidden/>
              </w:rPr>
            </w:r>
            <w:r>
              <w:rPr>
                <w:noProof/>
                <w:webHidden/>
              </w:rPr>
              <w:fldChar w:fldCharType="separate"/>
            </w:r>
            <w:r w:rsidR="001E2D39">
              <w:rPr>
                <w:noProof/>
                <w:webHidden/>
              </w:rPr>
              <w:t>8</w:t>
            </w:r>
            <w:r>
              <w:rPr>
                <w:noProof/>
                <w:webHidden/>
              </w:rPr>
              <w:fldChar w:fldCharType="end"/>
            </w:r>
          </w:hyperlink>
        </w:p>
        <w:p w14:paraId="4314AB74" w14:textId="16BD11E5" w:rsidR="00F47873" w:rsidRDefault="00F47873">
          <w:pPr>
            <w:pStyle w:val="TOC3"/>
            <w:tabs>
              <w:tab w:val="right" w:leader="dot" w:pos="9350"/>
            </w:tabs>
            <w:rPr>
              <w:noProof/>
              <w:kern w:val="2"/>
              <w:sz w:val="22"/>
              <w:szCs w:val="22"/>
              <w14:ligatures w14:val="standardContextual"/>
            </w:rPr>
          </w:pPr>
          <w:hyperlink w:anchor="_Toc184326033" w:history="1">
            <w:r w:rsidRPr="006436E5">
              <w:rPr>
                <w:rStyle w:val="Hyperlink"/>
                <w:noProof/>
              </w:rPr>
              <w:t>CLOSEST AIRPORTS</w:t>
            </w:r>
            <w:r>
              <w:rPr>
                <w:noProof/>
                <w:webHidden/>
              </w:rPr>
              <w:tab/>
            </w:r>
            <w:r>
              <w:rPr>
                <w:noProof/>
                <w:webHidden/>
              </w:rPr>
              <w:fldChar w:fldCharType="begin"/>
            </w:r>
            <w:r>
              <w:rPr>
                <w:noProof/>
                <w:webHidden/>
              </w:rPr>
              <w:instrText xml:space="preserve"> PAGEREF _Toc184326033 \h </w:instrText>
            </w:r>
            <w:r>
              <w:rPr>
                <w:noProof/>
                <w:webHidden/>
              </w:rPr>
            </w:r>
            <w:r>
              <w:rPr>
                <w:noProof/>
                <w:webHidden/>
              </w:rPr>
              <w:fldChar w:fldCharType="separate"/>
            </w:r>
            <w:r w:rsidR="001E2D39">
              <w:rPr>
                <w:noProof/>
                <w:webHidden/>
              </w:rPr>
              <w:t>8</w:t>
            </w:r>
            <w:r>
              <w:rPr>
                <w:noProof/>
                <w:webHidden/>
              </w:rPr>
              <w:fldChar w:fldCharType="end"/>
            </w:r>
          </w:hyperlink>
        </w:p>
        <w:p w14:paraId="0B025E48" w14:textId="14176734" w:rsidR="00F47873" w:rsidRDefault="00F47873">
          <w:pPr>
            <w:pStyle w:val="TOC3"/>
            <w:tabs>
              <w:tab w:val="right" w:leader="dot" w:pos="9350"/>
            </w:tabs>
            <w:rPr>
              <w:noProof/>
              <w:kern w:val="2"/>
              <w:sz w:val="22"/>
              <w:szCs w:val="22"/>
              <w14:ligatures w14:val="standardContextual"/>
            </w:rPr>
          </w:pPr>
          <w:hyperlink w:anchor="_Toc184326034" w:history="1">
            <w:r w:rsidRPr="006436E5">
              <w:rPr>
                <w:rStyle w:val="Hyperlink"/>
                <w:noProof/>
              </w:rPr>
              <w:t>F-PLN INIT</w:t>
            </w:r>
            <w:r>
              <w:rPr>
                <w:noProof/>
                <w:webHidden/>
              </w:rPr>
              <w:tab/>
            </w:r>
            <w:r>
              <w:rPr>
                <w:noProof/>
                <w:webHidden/>
              </w:rPr>
              <w:fldChar w:fldCharType="begin"/>
            </w:r>
            <w:r>
              <w:rPr>
                <w:noProof/>
                <w:webHidden/>
              </w:rPr>
              <w:instrText xml:space="preserve"> PAGEREF _Toc184326034 \h </w:instrText>
            </w:r>
            <w:r>
              <w:rPr>
                <w:noProof/>
                <w:webHidden/>
              </w:rPr>
            </w:r>
            <w:r>
              <w:rPr>
                <w:noProof/>
                <w:webHidden/>
              </w:rPr>
              <w:fldChar w:fldCharType="separate"/>
            </w:r>
            <w:r w:rsidR="001E2D39">
              <w:rPr>
                <w:noProof/>
                <w:webHidden/>
              </w:rPr>
              <w:t>9</w:t>
            </w:r>
            <w:r>
              <w:rPr>
                <w:noProof/>
                <w:webHidden/>
              </w:rPr>
              <w:fldChar w:fldCharType="end"/>
            </w:r>
          </w:hyperlink>
        </w:p>
        <w:p w14:paraId="74E79B2A" w14:textId="62834EA1" w:rsidR="00F47873" w:rsidRDefault="00F47873">
          <w:pPr>
            <w:pStyle w:val="TOC3"/>
            <w:tabs>
              <w:tab w:val="right" w:leader="dot" w:pos="9350"/>
            </w:tabs>
            <w:rPr>
              <w:noProof/>
              <w:kern w:val="2"/>
              <w:sz w:val="22"/>
              <w:szCs w:val="22"/>
              <w14:ligatures w14:val="standardContextual"/>
            </w:rPr>
          </w:pPr>
          <w:hyperlink w:anchor="_Toc184326035" w:history="1">
            <w:r w:rsidRPr="006436E5">
              <w:rPr>
                <w:rStyle w:val="Hyperlink"/>
                <w:noProof/>
              </w:rPr>
              <w:t>FUEL INIT</w:t>
            </w:r>
            <w:r>
              <w:rPr>
                <w:noProof/>
                <w:webHidden/>
              </w:rPr>
              <w:tab/>
            </w:r>
            <w:r>
              <w:rPr>
                <w:noProof/>
                <w:webHidden/>
              </w:rPr>
              <w:fldChar w:fldCharType="begin"/>
            </w:r>
            <w:r>
              <w:rPr>
                <w:noProof/>
                <w:webHidden/>
              </w:rPr>
              <w:instrText xml:space="preserve"> PAGEREF _Toc184326035 \h </w:instrText>
            </w:r>
            <w:r>
              <w:rPr>
                <w:noProof/>
                <w:webHidden/>
              </w:rPr>
            </w:r>
            <w:r>
              <w:rPr>
                <w:noProof/>
                <w:webHidden/>
              </w:rPr>
              <w:fldChar w:fldCharType="separate"/>
            </w:r>
            <w:r w:rsidR="001E2D39">
              <w:rPr>
                <w:noProof/>
                <w:webHidden/>
              </w:rPr>
              <w:t>9</w:t>
            </w:r>
            <w:r>
              <w:rPr>
                <w:noProof/>
                <w:webHidden/>
              </w:rPr>
              <w:fldChar w:fldCharType="end"/>
            </w:r>
          </w:hyperlink>
        </w:p>
        <w:p w14:paraId="74387E22" w14:textId="7326D798" w:rsidR="00F47873" w:rsidRDefault="00F47873">
          <w:pPr>
            <w:pStyle w:val="TOC3"/>
            <w:tabs>
              <w:tab w:val="right" w:leader="dot" w:pos="9350"/>
            </w:tabs>
            <w:rPr>
              <w:noProof/>
              <w:kern w:val="2"/>
              <w:sz w:val="22"/>
              <w:szCs w:val="22"/>
              <w14:ligatures w14:val="standardContextual"/>
            </w:rPr>
          </w:pPr>
          <w:hyperlink w:anchor="_Toc184326036" w:history="1">
            <w:r w:rsidRPr="006436E5">
              <w:rPr>
                <w:rStyle w:val="Hyperlink"/>
                <w:noProof/>
              </w:rPr>
              <w:t>IRS/GNS POS</w:t>
            </w:r>
            <w:r>
              <w:rPr>
                <w:noProof/>
                <w:webHidden/>
              </w:rPr>
              <w:tab/>
            </w:r>
            <w:r>
              <w:rPr>
                <w:noProof/>
                <w:webHidden/>
              </w:rPr>
              <w:fldChar w:fldCharType="begin"/>
            </w:r>
            <w:r>
              <w:rPr>
                <w:noProof/>
                <w:webHidden/>
              </w:rPr>
              <w:instrText xml:space="preserve"> PAGEREF _Toc184326036 \h </w:instrText>
            </w:r>
            <w:r>
              <w:rPr>
                <w:noProof/>
                <w:webHidden/>
              </w:rPr>
            </w:r>
            <w:r>
              <w:rPr>
                <w:noProof/>
                <w:webHidden/>
              </w:rPr>
              <w:fldChar w:fldCharType="separate"/>
            </w:r>
            <w:r w:rsidR="001E2D39">
              <w:rPr>
                <w:noProof/>
                <w:webHidden/>
              </w:rPr>
              <w:t>10</w:t>
            </w:r>
            <w:r>
              <w:rPr>
                <w:noProof/>
                <w:webHidden/>
              </w:rPr>
              <w:fldChar w:fldCharType="end"/>
            </w:r>
          </w:hyperlink>
        </w:p>
        <w:p w14:paraId="364BE380" w14:textId="4567606A" w:rsidR="00F47873" w:rsidRDefault="00F47873">
          <w:pPr>
            <w:pStyle w:val="TOC3"/>
            <w:tabs>
              <w:tab w:val="right" w:leader="dot" w:pos="9350"/>
            </w:tabs>
            <w:rPr>
              <w:noProof/>
              <w:kern w:val="2"/>
              <w:sz w:val="22"/>
              <w:szCs w:val="22"/>
              <w14:ligatures w14:val="standardContextual"/>
            </w:rPr>
          </w:pPr>
          <w:hyperlink w:anchor="_Toc184326037" w:history="1">
            <w:r w:rsidRPr="006436E5">
              <w:rPr>
                <w:rStyle w:val="Hyperlink"/>
                <w:noProof/>
              </w:rPr>
              <w:t>IRS STATUS</w:t>
            </w:r>
            <w:r>
              <w:rPr>
                <w:noProof/>
                <w:webHidden/>
              </w:rPr>
              <w:tab/>
            </w:r>
            <w:r>
              <w:rPr>
                <w:noProof/>
                <w:webHidden/>
              </w:rPr>
              <w:fldChar w:fldCharType="begin"/>
            </w:r>
            <w:r>
              <w:rPr>
                <w:noProof/>
                <w:webHidden/>
              </w:rPr>
              <w:instrText xml:space="preserve"> PAGEREF _Toc184326037 \h </w:instrText>
            </w:r>
            <w:r>
              <w:rPr>
                <w:noProof/>
                <w:webHidden/>
              </w:rPr>
            </w:r>
            <w:r>
              <w:rPr>
                <w:noProof/>
                <w:webHidden/>
              </w:rPr>
              <w:fldChar w:fldCharType="separate"/>
            </w:r>
            <w:r w:rsidR="001E2D39">
              <w:rPr>
                <w:noProof/>
                <w:webHidden/>
              </w:rPr>
              <w:t>10</w:t>
            </w:r>
            <w:r>
              <w:rPr>
                <w:noProof/>
                <w:webHidden/>
              </w:rPr>
              <w:fldChar w:fldCharType="end"/>
            </w:r>
          </w:hyperlink>
        </w:p>
        <w:p w14:paraId="186376CD" w14:textId="26A84916" w:rsidR="00F47873" w:rsidRDefault="00F47873">
          <w:pPr>
            <w:pStyle w:val="TOC3"/>
            <w:tabs>
              <w:tab w:val="right" w:leader="dot" w:pos="9350"/>
            </w:tabs>
            <w:rPr>
              <w:noProof/>
              <w:kern w:val="2"/>
              <w:sz w:val="22"/>
              <w:szCs w:val="22"/>
              <w14:ligatures w14:val="standardContextual"/>
            </w:rPr>
          </w:pPr>
          <w:hyperlink w:anchor="_Toc184326038" w:history="1">
            <w:r w:rsidRPr="006436E5">
              <w:rPr>
                <w:rStyle w:val="Hyperlink"/>
                <w:noProof/>
              </w:rPr>
              <w:t>MENU</w:t>
            </w:r>
            <w:r>
              <w:rPr>
                <w:noProof/>
                <w:webHidden/>
              </w:rPr>
              <w:tab/>
            </w:r>
            <w:r>
              <w:rPr>
                <w:noProof/>
                <w:webHidden/>
              </w:rPr>
              <w:fldChar w:fldCharType="begin"/>
            </w:r>
            <w:r>
              <w:rPr>
                <w:noProof/>
                <w:webHidden/>
              </w:rPr>
              <w:instrText xml:space="preserve"> PAGEREF _Toc184326038 \h </w:instrText>
            </w:r>
            <w:r>
              <w:rPr>
                <w:noProof/>
                <w:webHidden/>
              </w:rPr>
            </w:r>
            <w:r>
              <w:rPr>
                <w:noProof/>
                <w:webHidden/>
              </w:rPr>
              <w:fldChar w:fldCharType="separate"/>
            </w:r>
            <w:r w:rsidR="001E2D39">
              <w:rPr>
                <w:noProof/>
                <w:webHidden/>
              </w:rPr>
              <w:t>10</w:t>
            </w:r>
            <w:r>
              <w:rPr>
                <w:noProof/>
                <w:webHidden/>
              </w:rPr>
              <w:fldChar w:fldCharType="end"/>
            </w:r>
          </w:hyperlink>
        </w:p>
        <w:p w14:paraId="3AD14D05" w14:textId="61ABC049" w:rsidR="00F47873" w:rsidRDefault="00F47873">
          <w:pPr>
            <w:pStyle w:val="TOC3"/>
            <w:tabs>
              <w:tab w:val="right" w:leader="dot" w:pos="9350"/>
            </w:tabs>
            <w:rPr>
              <w:noProof/>
              <w:kern w:val="2"/>
              <w:sz w:val="22"/>
              <w:szCs w:val="22"/>
              <w14:ligatures w14:val="standardContextual"/>
            </w:rPr>
          </w:pPr>
          <w:hyperlink w:anchor="_Toc184326039" w:history="1">
            <w:r w:rsidRPr="006436E5">
              <w:rPr>
                <w:rStyle w:val="Hyperlink"/>
                <w:noProof/>
              </w:rPr>
              <w:t>NAV RADIO</w:t>
            </w:r>
            <w:r>
              <w:rPr>
                <w:noProof/>
                <w:webHidden/>
              </w:rPr>
              <w:tab/>
            </w:r>
            <w:r>
              <w:rPr>
                <w:noProof/>
                <w:webHidden/>
              </w:rPr>
              <w:fldChar w:fldCharType="begin"/>
            </w:r>
            <w:r>
              <w:rPr>
                <w:noProof/>
                <w:webHidden/>
              </w:rPr>
              <w:instrText xml:space="preserve"> PAGEREF _Toc184326039 \h </w:instrText>
            </w:r>
            <w:r>
              <w:rPr>
                <w:noProof/>
                <w:webHidden/>
              </w:rPr>
            </w:r>
            <w:r>
              <w:rPr>
                <w:noProof/>
                <w:webHidden/>
              </w:rPr>
              <w:fldChar w:fldCharType="separate"/>
            </w:r>
            <w:r w:rsidR="001E2D39">
              <w:rPr>
                <w:noProof/>
                <w:webHidden/>
              </w:rPr>
              <w:t>10</w:t>
            </w:r>
            <w:r>
              <w:rPr>
                <w:noProof/>
                <w:webHidden/>
              </w:rPr>
              <w:fldChar w:fldCharType="end"/>
            </w:r>
          </w:hyperlink>
        </w:p>
        <w:p w14:paraId="0A849BA7" w14:textId="3AC175A6" w:rsidR="00F47873" w:rsidRDefault="00F47873">
          <w:pPr>
            <w:pStyle w:val="TOC3"/>
            <w:tabs>
              <w:tab w:val="right" w:leader="dot" w:pos="9350"/>
            </w:tabs>
            <w:rPr>
              <w:noProof/>
              <w:kern w:val="2"/>
              <w:sz w:val="22"/>
              <w:szCs w:val="22"/>
              <w14:ligatures w14:val="standardContextual"/>
            </w:rPr>
          </w:pPr>
          <w:hyperlink w:anchor="_Toc184326040" w:history="1">
            <w:r w:rsidRPr="006436E5">
              <w:rPr>
                <w:rStyle w:val="Hyperlink"/>
                <w:noProof/>
              </w:rPr>
              <w:t>PERF</w:t>
            </w:r>
            <w:r>
              <w:rPr>
                <w:noProof/>
                <w:webHidden/>
              </w:rPr>
              <w:tab/>
            </w:r>
            <w:r>
              <w:rPr>
                <w:noProof/>
                <w:webHidden/>
              </w:rPr>
              <w:fldChar w:fldCharType="begin"/>
            </w:r>
            <w:r>
              <w:rPr>
                <w:noProof/>
                <w:webHidden/>
              </w:rPr>
              <w:instrText xml:space="preserve"> PAGEREF _Toc184326040 \h </w:instrText>
            </w:r>
            <w:r>
              <w:rPr>
                <w:noProof/>
                <w:webHidden/>
              </w:rPr>
            </w:r>
            <w:r>
              <w:rPr>
                <w:noProof/>
                <w:webHidden/>
              </w:rPr>
              <w:fldChar w:fldCharType="separate"/>
            </w:r>
            <w:r w:rsidR="001E2D39">
              <w:rPr>
                <w:noProof/>
                <w:webHidden/>
              </w:rPr>
              <w:t>11</w:t>
            </w:r>
            <w:r>
              <w:rPr>
                <w:noProof/>
                <w:webHidden/>
              </w:rPr>
              <w:fldChar w:fldCharType="end"/>
            </w:r>
          </w:hyperlink>
        </w:p>
        <w:p w14:paraId="1C53F930" w14:textId="52F35D3D" w:rsidR="00F47873" w:rsidRDefault="00F47873">
          <w:pPr>
            <w:pStyle w:val="TOC3"/>
            <w:tabs>
              <w:tab w:val="right" w:leader="dot" w:pos="9350"/>
            </w:tabs>
            <w:rPr>
              <w:noProof/>
              <w:kern w:val="2"/>
              <w:sz w:val="22"/>
              <w:szCs w:val="22"/>
              <w14:ligatures w14:val="standardContextual"/>
            </w:rPr>
          </w:pPr>
          <w:hyperlink w:anchor="_Toc184326041" w:history="1">
            <w:r w:rsidRPr="006436E5">
              <w:rPr>
                <w:rStyle w:val="Hyperlink"/>
                <w:noProof/>
              </w:rPr>
              <w:t>PERF PRESELECT</w:t>
            </w:r>
            <w:r>
              <w:rPr>
                <w:noProof/>
                <w:webHidden/>
              </w:rPr>
              <w:tab/>
            </w:r>
            <w:r>
              <w:rPr>
                <w:noProof/>
                <w:webHidden/>
              </w:rPr>
              <w:fldChar w:fldCharType="begin"/>
            </w:r>
            <w:r>
              <w:rPr>
                <w:noProof/>
                <w:webHidden/>
              </w:rPr>
              <w:instrText xml:space="preserve"> PAGEREF _Toc184326041 \h </w:instrText>
            </w:r>
            <w:r>
              <w:rPr>
                <w:noProof/>
                <w:webHidden/>
              </w:rPr>
            </w:r>
            <w:r>
              <w:rPr>
                <w:noProof/>
                <w:webHidden/>
              </w:rPr>
              <w:fldChar w:fldCharType="separate"/>
            </w:r>
            <w:r w:rsidR="001E2D39">
              <w:rPr>
                <w:noProof/>
                <w:webHidden/>
              </w:rPr>
              <w:t>12</w:t>
            </w:r>
            <w:r>
              <w:rPr>
                <w:noProof/>
                <w:webHidden/>
              </w:rPr>
              <w:fldChar w:fldCharType="end"/>
            </w:r>
          </w:hyperlink>
        </w:p>
        <w:p w14:paraId="5C8B5DA9" w14:textId="692152A4" w:rsidR="00F47873" w:rsidRDefault="00F47873">
          <w:pPr>
            <w:pStyle w:val="TOC3"/>
            <w:tabs>
              <w:tab w:val="right" w:leader="dot" w:pos="9350"/>
            </w:tabs>
            <w:rPr>
              <w:noProof/>
              <w:kern w:val="2"/>
              <w:sz w:val="22"/>
              <w:szCs w:val="22"/>
              <w14:ligatures w14:val="standardContextual"/>
            </w:rPr>
          </w:pPr>
          <w:hyperlink w:anchor="_Toc184326042" w:history="1">
            <w:r w:rsidRPr="006436E5">
              <w:rPr>
                <w:rStyle w:val="Hyperlink"/>
                <w:noProof/>
              </w:rPr>
              <w:t>POS REF</w:t>
            </w:r>
            <w:r>
              <w:rPr>
                <w:noProof/>
                <w:webHidden/>
              </w:rPr>
              <w:tab/>
            </w:r>
            <w:r>
              <w:rPr>
                <w:noProof/>
                <w:webHidden/>
              </w:rPr>
              <w:fldChar w:fldCharType="begin"/>
            </w:r>
            <w:r>
              <w:rPr>
                <w:noProof/>
                <w:webHidden/>
              </w:rPr>
              <w:instrText xml:space="preserve"> PAGEREF _Toc184326042 \h </w:instrText>
            </w:r>
            <w:r>
              <w:rPr>
                <w:noProof/>
                <w:webHidden/>
              </w:rPr>
            </w:r>
            <w:r>
              <w:rPr>
                <w:noProof/>
                <w:webHidden/>
              </w:rPr>
              <w:fldChar w:fldCharType="separate"/>
            </w:r>
            <w:r w:rsidR="001E2D39">
              <w:rPr>
                <w:noProof/>
                <w:webHidden/>
              </w:rPr>
              <w:t>12</w:t>
            </w:r>
            <w:r>
              <w:rPr>
                <w:noProof/>
                <w:webHidden/>
              </w:rPr>
              <w:fldChar w:fldCharType="end"/>
            </w:r>
          </w:hyperlink>
        </w:p>
        <w:p w14:paraId="6994F136" w14:textId="5906F07F" w:rsidR="00F47873" w:rsidRDefault="00F47873">
          <w:pPr>
            <w:pStyle w:val="TOC3"/>
            <w:tabs>
              <w:tab w:val="right" w:leader="dot" w:pos="9350"/>
            </w:tabs>
            <w:rPr>
              <w:noProof/>
              <w:kern w:val="2"/>
              <w:sz w:val="22"/>
              <w:szCs w:val="22"/>
              <w14:ligatures w14:val="standardContextual"/>
            </w:rPr>
          </w:pPr>
          <w:hyperlink w:anchor="_Toc184326043" w:history="1">
            <w:r w:rsidRPr="006436E5">
              <w:rPr>
                <w:rStyle w:val="Hyperlink"/>
                <w:noProof/>
              </w:rPr>
              <w:t>REF INDEX</w:t>
            </w:r>
            <w:r>
              <w:rPr>
                <w:noProof/>
                <w:webHidden/>
              </w:rPr>
              <w:tab/>
            </w:r>
            <w:r>
              <w:rPr>
                <w:noProof/>
                <w:webHidden/>
              </w:rPr>
              <w:fldChar w:fldCharType="begin"/>
            </w:r>
            <w:r>
              <w:rPr>
                <w:noProof/>
                <w:webHidden/>
              </w:rPr>
              <w:instrText xml:space="preserve"> PAGEREF _Toc184326043 \h </w:instrText>
            </w:r>
            <w:r>
              <w:rPr>
                <w:noProof/>
                <w:webHidden/>
              </w:rPr>
            </w:r>
            <w:r>
              <w:rPr>
                <w:noProof/>
                <w:webHidden/>
              </w:rPr>
              <w:fldChar w:fldCharType="separate"/>
            </w:r>
            <w:r w:rsidR="001E2D39">
              <w:rPr>
                <w:noProof/>
                <w:webHidden/>
              </w:rPr>
              <w:t>12</w:t>
            </w:r>
            <w:r>
              <w:rPr>
                <w:noProof/>
                <w:webHidden/>
              </w:rPr>
              <w:fldChar w:fldCharType="end"/>
            </w:r>
          </w:hyperlink>
        </w:p>
        <w:p w14:paraId="11F69623" w14:textId="4B672099" w:rsidR="00F47873" w:rsidRDefault="00F47873">
          <w:pPr>
            <w:pStyle w:val="TOC3"/>
            <w:tabs>
              <w:tab w:val="right" w:leader="dot" w:pos="9350"/>
            </w:tabs>
            <w:rPr>
              <w:noProof/>
              <w:kern w:val="2"/>
              <w:sz w:val="22"/>
              <w:szCs w:val="22"/>
              <w14:ligatures w14:val="standardContextual"/>
            </w:rPr>
          </w:pPr>
          <w:hyperlink w:anchor="_Toc184326044" w:history="1">
            <w:r w:rsidRPr="006436E5">
              <w:rPr>
                <w:rStyle w:val="Hyperlink"/>
                <w:noProof/>
              </w:rPr>
              <w:t>SENSOR STATUS</w:t>
            </w:r>
            <w:r>
              <w:rPr>
                <w:noProof/>
                <w:webHidden/>
              </w:rPr>
              <w:tab/>
            </w:r>
            <w:r>
              <w:rPr>
                <w:noProof/>
                <w:webHidden/>
              </w:rPr>
              <w:fldChar w:fldCharType="begin"/>
            </w:r>
            <w:r>
              <w:rPr>
                <w:noProof/>
                <w:webHidden/>
              </w:rPr>
              <w:instrText xml:space="preserve"> PAGEREF _Toc184326044 \h </w:instrText>
            </w:r>
            <w:r>
              <w:rPr>
                <w:noProof/>
                <w:webHidden/>
              </w:rPr>
            </w:r>
            <w:r>
              <w:rPr>
                <w:noProof/>
                <w:webHidden/>
              </w:rPr>
              <w:fldChar w:fldCharType="separate"/>
            </w:r>
            <w:r w:rsidR="001E2D39">
              <w:rPr>
                <w:noProof/>
                <w:webHidden/>
              </w:rPr>
              <w:t>12</w:t>
            </w:r>
            <w:r>
              <w:rPr>
                <w:noProof/>
                <w:webHidden/>
              </w:rPr>
              <w:fldChar w:fldCharType="end"/>
            </w:r>
          </w:hyperlink>
        </w:p>
        <w:p w14:paraId="3BEA774F" w14:textId="7D8EE848" w:rsidR="00F47873" w:rsidRDefault="00F47873">
          <w:pPr>
            <w:pStyle w:val="TOC3"/>
            <w:tabs>
              <w:tab w:val="right" w:leader="dot" w:pos="9350"/>
            </w:tabs>
            <w:rPr>
              <w:noProof/>
              <w:kern w:val="2"/>
              <w:sz w:val="22"/>
              <w:szCs w:val="22"/>
              <w14:ligatures w14:val="standardContextual"/>
            </w:rPr>
          </w:pPr>
          <w:hyperlink w:anchor="_Toc184326045" w:history="1">
            <w:r w:rsidRPr="006436E5">
              <w:rPr>
                <w:rStyle w:val="Hyperlink"/>
                <w:noProof/>
              </w:rPr>
              <w:t>TAKEOFF</w:t>
            </w:r>
            <w:r>
              <w:rPr>
                <w:noProof/>
                <w:webHidden/>
              </w:rPr>
              <w:tab/>
            </w:r>
            <w:r>
              <w:rPr>
                <w:noProof/>
                <w:webHidden/>
              </w:rPr>
              <w:fldChar w:fldCharType="begin"/>
            </w:r>
            <w:r>
              <w:rPr>
                <w:noProof/>
                <w:webHidden/>
              </w:rPr>
              <w:instrText xml:space="preserve"> PAGEREF _Toc184326045 \h </w:instrText>
            </w:r>
            <w:r>
              <w:rPr>
                <w:noProof/>
                <w:webHidden/>
              </w:rPr>
            </w:r>
            <w:r>
              <w:rPr>
                <w:noProof/>
                <w:webHidden/>
              </w:rPr>
              <w:fldChar w:fldCharType="separate"/>
            </w:r>
            <w:r w:rsidR="001E2D39">
              <w:rPr>
                <w:noProof/>
                <w:webHidden/>
              </w:rPr>
              <w:t>12</w:t>
            </w:r>
            <w:r>
              <w:rPr>
                <w:noProof/>
                <w:webHidden/>
              </w:rPr>
              <w:fldChar w:fldCharType="end"/>
            </w:r>
          </w:hyperlink>
        </w:p>
        <w:p w14:paraId="2CEFED30" w14:textId="291A6677" w:rsidR="00F47873" w:rsidRDefault="00F47873">
          <w:pPr>
            <w:pStyle w:val="TOC3"/>
            <w:tabs>
              <w:tab w:val="right" w:leader="dot" w:pos="9350"/>
            </w:tabs>
            <w:rPr>
              <w:noProof/>
              <w:kern w:val="2"/>
              <w:sz w:val="22"/>
              <w:szCs w:val="22"/>
              <w14:ligatures w14:val="standardContextual"/>
            </w:rPr>
          </w:pPr>
          <w:hyperlink w:anchor="_Toc184326046" w:history="1">
            <w:r w:rsidRPr="006436E5">
              <w:rPr>
                <w:rStyle w:val="Hyperlink"/>
                <w:noProof/>
              </w:rPr>
              <w:t>THRUST LIMITS</w:t>
            </w:r>
            <w:r>
              <w:rPr>
                <w:noProof/>
                <w:webHidden/>
              </w:rPr>
              <w:tab/>
            </w:r>
            <w:r>
              <w:rPr>
                <w:noProof/>
                <w:webHidden/>
              </w:rPr>
              <w:fldChar w:fldCharType="begin"/>
            </w:r>
            <w:r>
              <w:rPr>
                <w:noProof/>
                <w:webHidden/>
              </w:rPr>
              <w:instrText xml:space="preserve"> PAGEREF _Toc184326046 \h </w:instrText>
            </w:r>
            <w:r>
              <w:rPr>
                <w:noProof/>
                <w:webHidden/>
              </w:rPr>
            </w:r>
            <w:r>
              <w:rPr>
                <w:noProof/>
                <w:webHidden/>
              </w:rPr>
              <w:fldChar w:fldCharType="separate"/>
            </w:r>
            <w:r w:rsidR="001E2D39">
              <w:rPr>
                <w:noProof/>
                <w:webHidden/>
              </w:rPr>
              <w:t>13</w:t>
            </w:r>
            <w:r>
              <w:rPr>
                <w:noProof/>
                <w:webHidden/>
              </w:rPr>
              <w:fldChar w:fldCharType="end"/>
            </w:r>
          </w:hyperlink>
        </w:p>
        <w:p w14:paraId="0B6B1BF7" w14:textId="5BE19F21" w:rsidR="00F47873" w:rsidRDefault="00F47873">
          <w:pPr>
            <w:pStyle w:val="TOC3"/>
            <w:tabs>
              <w:tab w:val="right" w:leader="dot" w:pos="9350"/>
            </w:tabs>
            <w:rPr>
              <w:noProof/>
              <w:kern w:val="2"/>
              <w:sz w:val="22"/>
              <w:szCs w:val="22"/>
              <w14:ligatures w14:val="standardContextual"/>
            </w:rPr>
          </w:pPr>
          <w:hyperlink w:anchor="_Toc184326047" w:history="1">
            <w:r w:rsidRPr="006436E5">
              <w:rPr>
                <w:rStyle w:val="Hyperlink"/>
                <w:noProof/>
              </w:rPr>
              <w:t>WEIGHT INIT</w:t>
            </w:r>
            <w:r>
              <w:rPr>
                <w:noProof/>
                <w:webHidden/>
              </w:rPr>
              <w:tab/>
            </w:r>
            <w:r>
              <w:rPr>
                <w:noProof/>
                <w:webHidden/>
              </w:rPr>
              <w:fldChar w:fldCharType="begin"/>
            </w:r>
            <w:r>
              <w:rPr>
                <w:noProof/>
                <w:webHidden/>
              </w:rPr>
              <w:instrText xml:space="preserve"> PAGEREF _Toc184326047 \h </w:instrText>
            </w:r>
            <w:r>
              <w:rPr>
                <w:noProof/>
                <w:webHidden/>
              </w:rPr>
            </w:r>
            <w:r>
              <w:rPr>
                <w:noProof/>
                <w:webHidden/>
              </w:rPr>
              <w:fldChar w:fldCharType="separate"/>
            </w:r>
            <w:r w:rsidR="001E2D39">
              <w:rPr>
                <w:noProof/>
                <w:webHidden/>
              </w:rPr>
              <w:t>14</w:t>
            </w:r>
            <w:r>
              <w:rPr>
                <w:noProof/>
                <w:webHidden/>
              </w:rPr>
              <w:fldChar w:fldCharType="end"/>
            </w:r>
          </w:hyperlink>
        </w:p>
        <w:p w14:paraId="048BA848" w14:textId="271C77D2"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326023"/>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84326024"/>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84326025"/>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1C782F" w14:textId="3509A4BC" w:rsidR="002E29A1" w:rsidRDefault="002E29A1" w:rsidP="00C67603">
      <w:r>
        <w:br w:type="page"/>
      </w:r>
    </w:p>
    <w:p w14:paraId="713C6B42" w14:textId="269E8FCC" w:rsidR="0028747C" w:rsidRDefault="002E29A1" w:rsidP="002E29A1">
      <w:pPr>
        <w:pStyle w:val="Heading1"/>
      </w:pPr>
      <w:bookmarkStart w:id="5" w:name="_Toc184326026"/>
      <w:r>
        <w:lastRenderedPageBreak/>
        <w:t>Multifunction Control and Display Unit</w:t>
      </w:r>
      <w:bookmarkEnd w:id="5"/>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1309D85F" w:rsidR="002E29A1" w:rsidRDefault="002E29A1" w:rsidP="002E29A1">
      <w:pPr>
        <w:pStyle w:val="Heading2"/>
      </w:pPr>
      <w:bookmarkStart w:id="6" w:name="_Toc184326027"/>
      <w:r>
        <w:t>Unit Overview</w:t>
      </w:r>
      <w:bookmarkEnd w:id="6"/>
    </w:p>
    <w:p w14:paraId="513B1701" w14:textId="3BD4919D" w:rsidR="002E29A1" w:rsidRPr="002E29A1" w:rsidRDefault="00211609" w:rsidP="002E29A1">
      <w:r>
        <w:rPr>
          <w:noProof/>
        </w:rPr>
        <mc:AlternateContent>
          <mc:Choice Requires="wps">
            <w:drawing>
              <wp:anchor distT="0" distB="0" distL="114300" distR="114300" simplePos="0" relativeHeight="251677696" behindDoc="0" locked="0" layoutInCell="1" allowOverlap="1" wp14:anchorId="64E30F5F" wp14:editId="11A23945">
                <wp:simplePos x="0" y="0"/>
                <wp:positionH relativeFrom="column">
                  <wp:posOffset>2806065</wp:posOffset>
                </wp:positionH>
                <wp:positionV relativeFrom="paragraph">
                  <wp:posOffset>4680908</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207C1B56" w:rsidR="00211609" w:rsidRPr="00915CDC" w:rsidRDefault="00211609" w:rsidP="00211609">
                            <w:pPr>
                              <w:rPr>
                                <w:color w:val="FF0000"/>
                                <w:sz w:val="24"/>
                                <w:szCs w:val="24"/>
                              </w:rPr>
                            </w:pPr>
                            <w:r>
                              <w:rPr>
                                <w:color w:val="FF0000"/>
                                <w:sz w:val="24"/>
                                <w:szCs w:val="24"/>
                              </w:rPr>
                              <w:t>87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30F5F" id="_x0000_t202" coordsize="21600,21600" o:spt="202" path="m,l,21600r21600,l21600,xe">
                <v:stroke joinstyle="miter"/>
                <v:path gradientshapeok="t" o:connecttype="rect"/>
              </v:shapetype>
              <v:shape id="Text Box 37" o:spid="_x0000_s1026" type="#_x0000_t202" style="position:absolute;margin-left:220.95pt;margin-top:368.6pt;width:13.1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" filled="f" stroked="f" strokeweight=".5pt">
                <v:textbox inset="3.6pt,,3.6pt">
                  <w:txbxContent>
                    <w:p w14:paraId="719D550C" w14:textId="207C1B56" w:rsidR="00211609" w:rsidRPr="00915CDC" w:rsidRDefault="00211609" w:rsidP="00211609">
                      <w:pPr>
                        <w:rPr>
                          <w:color w:val="FF0000"/>
                          <w:sz w:val="24"/>
                          <w:szCs w:val="24"/>
                        </w:rPr>
                      </w:pPr>
                      <w:r>
                        <w:rPr>
                          <w:color w:val="FF0000"/>
                          <w:sz w:val="24"/>
                          <w:szCs w:val="24"/>
                        </w:rPr>
                        <w:t>87</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27" type="#_x0000_t202" style="position:absolute;margin-left:246.65pt;margin-top:5.25pt;width:225.15pt;height:500.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smM9&#10;rg8CAAAk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28EAE8B" wp14:editId="6F48DDE4">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28" type="#_x0000_t202" style="position:absolute;margin-left:120.35pt;margin-top:98.15pt;width:13.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3GFQIAADI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wVPDcSbDZQHmg6hJ947uaqph0fh&#10;w4tAYpoGIvWGZ1q0AaoFR4uzCvDX3+5jPBFAXs5aUk7B/c+dQMWZ+W6Jms83s3GU2vUBrw+b64Pd&#10;NfdA4hzRP3EymfQYgzmZGqF5I5EvY1VyCSupdsHDybwPvZ7pk0i1XKYgEpcT4dGunYypI6oR4dfu&#10;TaA70hCIvyc4aUzk79joY3s+lrsAuk5UXVA9wk/CTGQfP1FU/vU5RV2++uI3AA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FcANxhUCAAAy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2007F7">
        <w:rPr>
          <w:noProof/>
        </w:rPr>
        <mc:AlternateContent>
          <mc:Choice Requires="wps">
            <w:drawing>
              <wp:anchor distT="0" distB="0" distL="114300" distR="114300" simplePos="0" relativeHeight="251669504" behindDoc="0" locked="0" layoutInCell="1" allowOverlap="1" wp14:anchorId="1A7CB509" wp14:editId="0402D6E6">
                <wp:simplePos x="0" y="0"/>
                <wp:positionH relativeFrom="column">
                  <wp:posOffset>116840</wp:posOffset>
                </wp:positionH>
                <wp:positionV relativeFrom="paragraph">
                  <wp:posOffset>442595</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29" type="#_x0000_t202" style="position:absolute;margin-left:9.2pt;margin-top:34.8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2007F7">
        <w:rPr>
          <w:noProof/>
        </w:rPr>
        <mc:AlternateContent>
          <mc:Choice Requires="wps">
            <w:drawing>
              <wp:anchor distT="0" distB="0" distL="114300" distR="114300" simplePos="0" relativeHeight="251673600" behindDoc="0" locked="0" layoutInCell="1" allowOverlap="1" wp14:anchorId="45FBF77C" wp14:editId="5849282C">
                <wp:simplePos x="0" y="0"/>
                <wp:positionH relativeFrom="margin">
                  <wp:posOffset>2938306</wp:posOffset>
                </wp:positionH>
                <wp:positionV relativeFrom="paragraph">
                  <wp:posOffset>440055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0" type="#_x0000_t202" style="position:absolute;margin-left:231.35pt;margin-top:34.65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007F7">
        <w:rPr>
          <w:noProof/>
        </w:rPr>
        <mc:AlternateContent>
          <mc:Choice Requires="wps">
            <w:drawing>
              <wp:anchor distT="0" distB="0" distL="114300" distR="114300" simplePos="0" relativeHeight="251663360" behindDoc="0" locked="0" layoutInCell="1" allowOverlap="1" wp14:anchorId="446CA40B" wp14:editId="2D6E91CC">
                <wp:simplePos x="0" y="0"/>
                <wp:positionH relativeFrom="column">
                  <wp:posOffset>214791</wp:posOffset>
                </wp:positionH>
                <wp:positionV relativeFrom="paragraph">
                  <wp:posOffset>3368040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16.9pt;margin-top:265.2pt;width:13.1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2007F7">
        <w:rPr>
          <w:noProof/>
        </w:rPr>
        <mc:AlternateContent>
          <mc:Choice Requires="wps">
            <w:drawing>
              <wp:anchor distT="0" distB="0" distL="114300" distR="114300" simplePos="0" relativeHeight="251661312" behindDoc="0" locked="0" layoutInCell="1" allowOverlap="1" wp14:anchorId="60546D3C" wp14:editId="721A39F0">
                <wp:simplePos x="0" y="0"/>
                <wp:positionH relativeFrom="column">
                  <wp:posOffset>2674459</wp:posOffset>
                </wp:positionH>
                <wp:positionV relativeFrom="paragraph">
                  <wp:posOffset>2505710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2" type="#_x0000_t202" style="position:absolute;margin-left:210.6pt;margin-top:197.3pt;width:13.1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BA7128">
        <w:rPr>
          <w:noProof/>
        </w:rPr>
        <mc:AlternateContent>
          <mc:Choice Requires="wps">
            <w:drawing>
              <wp:anchor distT="0" distB="0" distL="114300" distR="114300" simplePos="0" relativeHeight="251667456" behindDoc="0" locked="0" layoutInCell="1" allowOverlap="1" wp14:anchorId="5BBCFA7D" wp14:editId="411EEE8B">
                <wp:simplePos x="0" y="0"/>
                <wp:positionH relativeFrom="column">
                  <wp:posOffset>203835</wp:posOffset>
                </wp:positionH>
                <wp:positionV relativeFrom="paragraph">
                  <wp:posOffset>3675380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24238D3C" w:rsidR="00915CDC" w:rsidRPr="00915CDC" w:rsidRDefault="00211609"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3" type="#_x0000_t202" style="position:absolute;margin-left:16.05pt;margin-top:289.4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" filled="f" stroked="f" strokeweight=".5pt">
                <v:textbox inset="3.6pt,,3.6pt">
                  <w:txbxContent>
                    <w:p w14:paraId="1CD8D53E" w14:textId="24238D3C" w:rsidR="00915CDC" w:rsidRPr="00915CDC" w:rsidRDefault="00211609" w:rsidP="00915CDC">
                      <w:pPr>
                        <w:rPr>
                          <w:color w:val="FF0000"/>
                          <w:sz w:val="24"/>
                          <w:szCs w:val="24"/>
                        </w:rPr>
                      </w:pPr>
                      <w:r>
                        <w:rPr>
                          <w:color w:val="FF0000"/>
                          <w:sz w:val="24"/>
                          <w:szCs w:val="24"/>
                        </w:rPr>
                        <w:t>7</w:t>
                      </w:r>
                    </w:p>
                  </w:txbxContent>
                </v:textbox>
              </v:shape>
            </w:pict>
          </mc:Fallback>
        </mc:AlternateContent>
      </w:r>
      <w:r w:rsidR="00915CDC">
        <w:rPr>
          <w:noProof/>
        </w:rPr>
        <mc:AlternateContent>
          <mc:Choice Requires="wps">
            <w:drawing>
              <wp:anchor distT="0" distB="0" distL="114300" distR="114300" simplePos="0" relativeHeight="251665408" behindDoc="0" locked="0" layoutInCell="1" allowOverlap="1" wp14:anchorId="2D3D2075" wp14:editId="15B9A187">
                <wp:simplePos x="0" y="0"/>
                <wp:positionH relativeFrom="column">
                  <wp:posOffset>873125</wp:posOffset>
                </wp:positionH>
                <wp:positionV relativeFrom="paragraph">
                  <wp:posOffset>3231989</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4" type="#_x0000_t202" style="position:absolute;margin-left:68.75pt;margin-top:254.5pt;width:13.1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915CDC">
        <w:rPr>
          <w:noProof/>
        </w:rPr>
        <mc:AlternateContent>
          <mc:Choice Requires="wps">
            <w:drawing>
              <wp:anchor distT="0" distB="0" distL="114300" distR="114300" simplePos="0" relativeHeight="251659264" behindDoc="0" locked="0" layoutInCell="1" allowOverlap="1" wp14:anchorId="5FD24E34" wp14:editId="3CE31AC9">
                <wp:simplePos x="0" y="0"/>
                <wp:positionH relativeFrom="column">
                  <wp:posOffset>181969</wp:posOffset>
                </wp:positionH>
                <wp:positionV relativeFrom="paragraph">
                  <wp:posOffset>2464767</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5" type="#_x0000_t202" style="position:absolute;margin-left:14.35pt;margin-top:194.1pt;width:13.1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915CDC">
        <w:rPr>
          <w:noProof/>
        </w:rPr>
        <w:drawing>
          <wp:inline distT="0" distB="0" distL="0" distR="0" wp14:anchorId="3F0DF922" wp14:editId="09DEFC10">
            <wp:extent cx="3228229"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28229"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7" w:name="_Toc184326028"/>
      <w:r>
        <w:lastRenderedPageBreak/>
        <w:t>Scratchpad</w:t>
      </w:r>
      <w:bookmarkEnd w:id="7"/>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0B3EBA90" w:rsidR="0095212B" w:rsidRDefault="003E34AB" w:rsidP="0095212B">
      <w:r w:rsidRPr="003E34AB">
        <w:t xml:space="preserve">The scratchpad may also </w:t>
      </w:r>
      <w:r>
        <w:t>display</w:t>
      </w:r>
      <w:r w:rsidRPr="003E34AB">
        <w:t xml:space="preserve"> messages from the FMS which can be removed using the CLR key. 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the scratchpad contents will revert to what was present before the message was displayed</w:t>
      </w:r>
      <w:r w:rsidR="001652B2">
        <w:t>.</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8" w:name="_Toc184326029"/>
      <w:r>
        <w:t>Fields and Line Select Keys</w:t>
      </w:r>
      <w:bookmarkEnd w:id="8"/>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1C600A8B" w14:textId="02933A91" w:rsidR="00C23D4D" w:rsidRPr="000C0735" w:rsidRDefault="00B27544" w:rsidP="001D576D">
      <w:r>
        <w:lastRenderedPageBreak/>
        <w:t>Some</w:t>
      </w:r>
      <w:r w:rsidR="004817F6">
        <w:t xml:space="preserve"> multi-property</w:t>
      </w:r>
      <w:r>
        <w:t xml:space="preserve"> fields will allow entry of </w:t>
      </w:r>
      <w:r w:rsidR="00145628">
        <w:t xml:space="preserve">a </w:t>
      </w:r>
      <w:r>
        <w:t xml:space="preserve">single value at a time. For </w:t>
      </w:r>
      <w:r w:rsidR="004817F6">
        <w:t>the VOR1/CRS example</w:t>
      </w:r>
      <w:r>
        <w:t>, the frequency can be edited by entering only “110.5” or the course by entering “/120”. Note the leading slash, indicating that the value should be entered into the second property. This operation is not supported on fields with more than two properties.</w:t>
      </w:r>
    </w:p>
    <w:p w14:paraId="5D4EC0D6" w14:textId="38F41EFB"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16F9BFCA" w14:textId="6ACDE02C" w:rsidR="00F668BA"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9" w:name="_Toc184326030"/>
      <w:r>
        <w:lastRenderedPageBreak/>
        <w:t>Pages</w:t>
      </w:r>
      <w:bookmarkEnd w:id="9"/>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0" w:name="_Toc184326031"/>
      <w:r>
        <w:t>A</w:t>
      </w:r>
      <w:r w:rsidR="00EA4795">
        <w:t>/</w:t>
      </w:r>
      <w:r>
        <w:t>C STATUS</w:t>
      </w:r>
      <w:bookmarkEnd w:id="10"/>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6E6ADBC6"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1" w:name="_Toc184326032"/>
      <w:r>
        <w:t>APPROACH</w:t>
      </w:r>
      <w:bookmarkEnd w:id="11"/>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2" w:name="_Toc184326033"/>
      <w:r w:rsidRPr="001A5D39">
        <w:t>CLOSEST AIRPORTS</w:t>
      </w:r>
      <w:bookmarkEnd w:id="12"/>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13" w:name="_Toc184326034"/>
      <w:r>
        <w:t>F-PLN INIT</w:t>
      </w:r>
      <w:bookmarkEnd w:id="13"/>
    </w:p>
    <w:p w14:paraId="765CB6B6" w14:textId="77777777" w:rsidR="003C43F6" w:rsidRDefault="00DB49D7" w:rsidP="00DB49D7">
      <w:r>
        <w:t>This page</w:t>
      </w:r>
      <w:r w:rsidR="003E35B3">
        <w:t xml:space="preserve"> is used to initialize the flightplan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3C8B4A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14" w:name="_Toc184326035"/>
      <w:r>
        <w:t>FUEL INIT</w:t>
      </w:r>
      <w:bookmarkEnd w:id="14"/>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15" w:name="_Toc184326036"/>
      <w:r>
        <w:lastRenderedPageBreak/>
        <w:t>IRS/GNS POS</w:t>
      </w:r>
      <w:bookmarkEnd w:id="15"/>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16" w:name="_Toc184326037"/>
      <w:r>
        <w:t>IRS STATUS</w:t>
      </w:r>
      <w:bookmarkEnd w:id="16"/>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17" w:name="_Toc184326038"/>
      <w:r>
        <w:t>MENU</w:t>
      </w:r>
      <w:bookmarkEnd w:id="17"/>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18" w:name="_Toc184326039"/>
      <w:r>
        <w:t>NAV RADIO</w:t>
      </w:r>
      <w:bookmarkEnd w:id="18"/>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19" w:name="_Toc184326040"/>
      <w:r>
        <w:t>PERF</w:t>
      </w:r>
      <w:bookmarkEnd w:id="19"/>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6A5FE55E" w:rsidR="002A4122" w:rsidRDefault="0080161B" w:rsidP="002A4122">
      <w:r>
        <w:t xml:space="preserve">ECON mode </w:t>
      </w:r>
      <w:r w:rsidR="00FD24F4">
        <w:t>selects</w:t>
      </w:r>
      <w:r>
        <w:t xml:space="preserve"> the FMS computed economy airspeed and mach number. Changeover between airspeed and 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343D8A99" w:rsidR="00013E3D" w:rsidRDefault="00013E3D" w:rsidP="002A4122">
      <w:r>
        <w:t xml:space="preserve">EDIT mode allows the pilot to </w:t>
      </w:r>
      <w:r w:rsidR="002C78B5">
        <w:t>select</w:t>
      </w:r>
      <w:r>
        <w:t xml:space="preserve"> the airspeed or mach number used by FMS SPD for the corresponding phase. It is </w:t>
      </w:r>
      <w:r w:rsidR="00543269">
        <w:t>empty</w:t>
      </w:r>
      <w:r>
        <w:t xml:space="preserve"> by default. EDIT speed is inserted </w:t>
      </w:r>
      <w:r w:rsidR="00171E17">
        <w:t>in</w:t>
      </w:r>
      <w:r w:rsidR="006C219A">
        <w:t>to</w:t>
      </w:r>
      <w:r w:rsidR="00171E17">
        <w:t xml:space="preserve"> field</w:t>
      </w:r>
      <w:r>
        <w:t xml:space="preserve"> </w:t>
      </w:r>
      <w:r w:rsidR="005029C1">
        <w:t>4L</w:t>
      </w:r>
      <w:r w:rsidR="00543269">
        <w:t>.</w:t>
      </w:r>
      <w:r w:rsidR="00615E95">
        <w:t xml:space="preserve"> It cannot be subsequently </w:t>
      </w:r>
      <w:r w:rsidR="00F10194">
        <w:t>cleared;</w:t>
      </w:r>
      <w:r w:rsidR="00615E95">
        <w:t xml:space="preserve"> t</w:t>
      </w:r>
      <w:r w:rsidR="00543269">
        <w:t>he inserted speed</w:t>
      </w:r>
      <w:r>
        <w:t xml:space="preserve"> will be</w:t>
      </w:r>
      <w:r w:rsidR="00A21656">
        <w:t xml:space="preserve"> kept</w:t>
      </w:r>
      <w:r w:rsidR="006C219A">
        <w:t xml:space="preserve"> with an asterisk</w:t>
      </w:r>
      <w:r w:rsidR="00A21656">
        <w:t xml:space="preserve"> if ECON or MAX is selected</w:t>
      </w:r>
      <w:r w:rsidR="00615E95">
        <w:t>. This allows simple</w:t>
      </w:r>
      <w:r w:rsidR="00A21656">
        <w:t xml:space="preserve"> future re-selection</w:t>
      </w:r>
      <w:r>
        <w:t>.</w:t>
      </w:r>
    </w:p>
    <w:p w14:paraId="38E8D858" w14:textId="5E811A71" w:rsidR="004A7F84" w:rsidRDefault="006C219A" w:rsidP="002A4122">
      <w:r>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0" w:name="_Toc184326041"/>
      <w:r>
        <w:t>PERF</w:t>
      </w:r>
      <w:r w:rsidR="001C0E6B">
        <w:t xml:space="preserve"> PRESELECT</w:t>
      </w:r>
      <w:bookmarkEnd w:id="20"/>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1" w:name="_Toc184326042"/>
      <w:r>
        <w:t>POS REF</w:t>
      </w:r>
      <w:bookmarkEnd w:id="21"/>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1C79175D" w14:textId="354C7B51" w:rsidR="008F0A8C" w:rsidRDefault="0076633F" w:rsidP="00A313B3">
      <w:r>
        <w:t xml:space="preserve">Selecting </w:t>
      </w:r>
      <w:r w:rsidR="0024036A">
        <w:t xml:space="preserve">one of the data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377AAC96" w:rsidR="0076633F" w:rsidRDefault="0094367D" w:rsidP="00A313B3">
      <w:r>
        <w:t xml:space="preserve">The </w:t>
      </w:r>
      <w:r w:rsidR="00B55C6B">
        <w:t>Global Navigation System</w:t>
      </w:r>
      <w:r w:rsidR="00184545">
        <w:t xml:space="preserve"> (G</w:t>
      </w:r>
      <w:r w:rsidR="0057798B">
        <w:t>NS)</w:t>
      </w:r>
      <w:r w:rsidR="00104BF3">
        <w:t xml:space="preserve"> 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2" w:name="_Toc184326043"/>
      <w:r>
        <w:t>REF INDEX</w:t>
      </w:r>
      <w:bookmarkEnd w:id="22"/>
    </w:p>
    <w:p w14:paraId="77C2F70A" w14:textId="2E7350EB" w:rsidR="006E0BCF"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23" w:name="_Toc184326044"/>
      <w:r>
        <w:t>SENSOR STATUS</w:t>
      </w:r>
      <w:bookmarkEnd w:id="23"/>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Pr="00D75208" w:rsidRDefault="004C4E0C" w:rsidP="00D75208">
      <w:r>
        <w:t>This page has no selectable fields.</w:t>
      </w:r>
    </w:p>
    <w:p w14:paraId="69D44E14" w14:textId="77777777" w:rsidR="00D75208" w:rsidRDefault="00D75208" w:rsidP="00A313B3"/>
    <w:p w14:paraId="036E4E91" w14:textId="6C73BC82" w:rsidR="00AE1F60" w:rsidRDefault="00AE1F60" w:rsidP="00AE1F60">
      <w:pPr>
        <w:pStyle w:val="Heading3"/>
      </w:pPr>
      <w:bookmarkStart w:id="24" w:name="_Toc184326045"/>
      <w:r>
        <w:t>TAKEOFF</w:t>
      </w:r>
      <w:bookmarkEnd w:id="24"/>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lastRenderedPageBreak/>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2F1B594D" w:rsidR="004B4B7F" w:rsidRDefault="004B4B7F" w:rsidP="009C7874"/>
    <w:p w14:paraId="0B7F9BFB" w14:textId="76D157B8" w:rsidR="00E70714" w:rsidRDefault="00E70714" w:rsidP="00E70714">
      <w:pPr>
        <w:pStyle w:val="Heading3"/>
      </w:pPr>
      <w:bookmarkStart w:id="25" w:name="_Toc184326046"/>
      <w:r>
        <w:t>THRUST LIMITS</w:t>
      </w:r>
      <w:bookmarkEnd w:id="25"/>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lastRenderedPageBreak/>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26" w:name="_Toc184326047"/>
      <w:r>
        <w:t>WEIGHT INIT</w:t>
      </w:r>
      <w:bookmarkEnd w:id="26"/>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lastRenderedPageBreak/>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5BD66" w14:textId="77777777" w:rsidR="00984310" w:rsidRDefault="00984310" w:rsidP="00946F20">
      <w:pPr>
        <w:spacing w:after="0" w:line="240" w:lineRule="auto"/>
      </w:pPr>
      <w:r>
        <w:separator/>
      </w:r>
    </w:p>
  </w:endnote>
  <w:endnote w:type="continuationSeparator" w:id="0">
    <w:p w14:paraId="0CCCC200" w14:textId="77777777" w:rsidR="00984310" w:rsidRDefault="00984310"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E3B19" w14:textId="77777777" w:rsidR="00984310" w:rsidRDefault="00984310" w:rsidP="00946F20">
      <w:pPr>
        <w:spacing w:after="0" w:line="240" w:lineRule="auto"/>
      </w:pPr>
      <w:r>
        <w:separator/>
      </w:r>
    </w:p>
  </w:footnote>
  <w:footnote w:type="continuationSeparator" w:id="0">
    <w:p w14:paraId="041CA58C" w14:textId="77777777" w:rsidR="00984310" w:rsidRDefault="00984310"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3E3D"/>
    <w:rsid w:val="0001403C"/>
    <w:rsid w:val="00014933"/>
    <w:rsid w:val="00014E54"/>
    <w:rsid w:val="00015532"/>
    <w:rsid w:val="000155CC"/>
    <w:rsid w:val="000215F7"/>
    <w:rsid w:val="00021D23"/>
    <w:rsid w:val="00022E23"/>
    <w:rsid w:val="00022E9F"/>
    <w:rsid w:val="00023799"/>
    <w:rsid w:val="00024BB8"/>
    <w:rsid w:val="00024BDA"/>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2109"/>
    <w:rsid w:val="00052627"/>
    <w:rsid w:val="000527DD"/>
    <w:rsid w:val="00053D00"/>
    <w:rsid w:val="000543CF"/>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F1C"/>
    <w:rsid w:val="000841FC"/>
    <w:rsid w:val="000844A5"/>
    <w:rsid w:val="00087E80"/>
    <w:rsid w:val="00091807"/>
    <w:rsid w:val="000924B0"/>
    <w:rsid w:val="000949DE"/>
    <w:rsid w:val="00094B5A"/>
    <w:rsid w:val="00095DB4"/>
    <w:rsid w:val="00096E1B"/>
    <w:rsid w:val="000A0970"/>
    <w:rsid w:val="000A2D0C"/>
    <w:rsid w:val="000A4472"/>
    <w:rsid w:val="000A5ADC"/>
    <w:rsid w:val="000A5BFD"/>
    <w:rsid w:val="000A67F5"/>
    <w:rsid w:val="000A7135"/>
    <w:rsid w:val="000B341B"/>
    <w:rsid w:val="000B63D1"/>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E4F76"/>
    <w:rsid w:val="000E57BA"/>
    <w:rsid w:val="000E618F"/>
    <w:rsid w:val="000F0B66"/>
    <w:rsid w:val="000F0CD7"/>
    <w:rsid w:val="000F1D5C"/>
    <w:rsid w:val="000F35AB"/>
    <w:rsid w:val="000F38D3"/>
    <w:rsid w:val="000F3EC2"/>
    <w:rsid w:val="000F45DD"/>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6697"/>
    <w:rsid w:val="00120C96"/>
    <w:rsid w:val="00122497"/>
    <w:rsid w:val="001271ED"/>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B48"/>
    <w:rsid w:val="00171BE1"/>
    <w:rsid w:val="00171E17"/>
    <w:rsid w:val="001724A3"/>
    <w:rsid w:val="00173F80"/>
    <w:rsid w:val="0017679D"/>
    <w:rsid w:val="00176C87"/>
    <w:rsid w:val="0018047B"/>
    <w:rsid w:val="00183540"/>
    <w:rsid w:val="00183950"/>
    <w:rsid w:val="00184545"/>
    <w:rsid w:val="0018489D"/>
    <w:rsid w:val="00184993"/>
    <w:rsid w:val="00185EED"/>
    <w:rsid w:val="0018714A"/>
    <w:rsid w:val="00190236"/>
    <w:rsid w:val="00190400"/>
    <w:rsid w:val="001906F9"/>
    <w:rsid w:val="00191886"/>
    <w:rsid w:val="001920E5"/>
    <w:rsid w:val="001923B7"/>
    <w:rsid w:val="00192649"/>
    <w:rsid w:val="0019293C"/>
    <w:rsid w:val="001959B1"/>
    <w:rsid w:val="001A1B06"/>
    <w:rsid w:val="001A2431"/>
    <w:rsid w:val="001A426E"/>
    <w:rsid w:val="001A51A1"/>
    <w:rsid w:val="001A5D39"/>
    <w:rsid w:val="001B0528"/>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4C3"/>
    <w:rsid w:val="001F1F81"/>
    <w:rsid w:val="001F247C"/>
    <w:rsid w:val="001F24AD"/>
    <w:rsid w:val="001F4F02"/>
    <w:rsid w:val="001F594B"/>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27DB"/>
    <w:rsid w:val="00213071"/>
    <w:rsid w:val="002146B1"/>
    <w:rsid w:val="0021511B"/>
    <w:rsid w:val="0021691B"/>
    <w:rsid w:val="002173D1"/>
    <w:rsid w:val="00223A06"/>
    <w:rsid w:val="002240DB"/>
    <w:rsid w:val="00227313"/>
    <w:rsid w:val="00230BDC"/>
    <w:rsid w:val="0023141A"/>
    <w:rsid w:val="00231760"/>
    <w:rsid w:val="00231D49"/>
    <w:rsid w:val="00231FC7"/>
    <w:rsid w:val="00231FD5"/>
    <w:rsid w:val="00233FB6"/>
    <w:rsid w:val="00234704"/>
    <w:rsid w:val="00236E4D"/>
    <w:rsid w:val="0023784F"/>
    <w:rsid w:val="002402A9"/>
    <w:rsid w:val="0024036A"/>
    <w:rsid w:val="00241704"/>
    <w:rsid w:val="00243E49"/>
    <w:rsid w:val="002457FE"/>
    <w:rsid w:val="002474ED"/>
    <w:rsid w:val="002501B3"/>
    <w:rsid w:val="00250BA7"/>
    <w:rsid w:val="0025129F"/>
    <w:rsid w:val="0025286B"/>
    <w:rsid w:val="00253827"/>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59F6"/>
    <w:rsid w:val="00277367"/>
    <w:rsid w:val="00280A9F"/>
    <w:rsid w:val="002824E1"/>
    <w:rsid w:val="00284B3F"/>
    <w:rsid w:val="00285E16"/>
    <w:rsid w:val="00286D3D"/>
    <w:rsid w:val="0028747C"/>
    <w:rsid w:val="00293908"/>
    <w:rsid w:val="00295967"/>
    <w:rsid w:val="00296E91"/>
    <w:rsid w:val="002A018F"/>
    <w:rsid w:val="002A1236"/>
    <w:rsid w:val="002A22C2"/>
    <w:rsid w:val="002A2BB1"/>
    <w:rsid w:val="002A3A0D"/>
    <w:rsid w:val="002A4122"/>
    <w:rsid w:val="002A44D6"/>
    <w:rsid w:val="002A6A09"/>
    <w:rsid w:val="002A74AA"/>
    <w:rsid w:val="002A79D8"/>
    <w:rsid w:val="002B269F"/>
    <w:rsid w:val="002B2FBF"/>
    <w:rsid w:val="002B3166"/>
    <w:rsid w:val="002B3C79"/>
    <w:rsid w:val="002B646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938"/>
    <w:rsid w:val="00361D2C"/>
    <w:rsid w:val="0036674D"/>
    <w:rsid w:val="00366B61"/>
    <w:rsid w:val="0037174F"/>
    <w:rsid w:val="0037415C"/>
    <w:rsid w:val="003746F2"/>
    <w:rsid w:val="003747E5"/>
    <w:rsid w:val="0037546F"/>
    <w:rsid w:val="003763D5"/>
    <w:rsid w:val="0039149D"/>
    <w:rsid w:val="003914FD"/>
    <w:rsid w:val="00391FD0"/>
    <w:rsid w:val="003928FD"/>
    <w:rsid w:val="003945DF"/>
    <w:rsid w:val="003955D7"/>
    <w:rsid w:val="003959F5"/>
    <w:rsid w:val="003974CE"/>
    <w:rsid w:val="003A0604"/>
    <w:rsid w:val="003A07F7"/>
    <w:rsid w:val="003A0AB8"/>
    <w:rsid w:val="003A4001"/>
    <w:rsid w:val="003A4F7B"/>
    <w:rsid w:val="003A73CB"/>
    <w:rsid w:val="003A7E0C"/>
    <w:rsid w:val="003B7087"/>
    <w:rsid w:val="003B72B3"/>
    <w:rsid w:val="003C11C0"/>
    <w:rsid w:val="003C4024"/>
    <w:rsid w:val="003C433D"/>
    <w:rsid w:val="003C43F6"/>
    <w:rsid w:val="003D0EB2"/>
    <w:rsid w:val="003D23A7"/>
    <w:rsid w:val="003D2401"/>
    <w:rsid w:val="003D53A9"/>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FDB"/>
    <w:rsid w:val="0040030C"/>
    <w:rsid w:val="00400840"/>
    <w:rsid w:val="00401DB1"/>
    <w:rsid w:val="004032E1"/>
    <w:rsid w:val="00405868"/>
    <w:rsid w:val="00405D44"/>
    <w:rsid w:val="00406AE2"/>
    <w:rsid w:val="00406D12"/>
    <w:rsid w:val="00407745"/>
    <w:rsid w:val="004119D7"/>
    <w:rsid w:val="00422096"/>
    <w:rsid w:val="004221E4"/>
    <w:rsid w:val="00424DF7"/>
    <w:rsid w:val="00427A2C"/>
    <w:rsid w:val="00427C02"/>
    <w:rsid w:val="00434841"/>
    <w:rsid w:val="00435FEC"/>
    <w:rsid w:val="0043673A"/>
    <w:rsid w:val="00443953"/>
    <w:rsid w:val="00443F69"/>
    <w:rsid w:val="00444197"/>
    <w:rsid w:val="00446170"/>
    <w:rsid w:val="00446450"/>
    <w:rsid w:val="004466B3"/>
    <w:rsid w:val="004475ED"/>
    <w:rsid w:val="004549BC"/>
    <w:rsid w:val="00456C84"/>
    <w:rsid w:val="00460D74"/>
    <w:rsid w:val="00463488"/>
    <w:rsid w:val="0046482F"/>
    <w:rsid w:val="004670A0"/>
    <w:rsid w:val="00470011"/>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BEB"/>
    <w:rsid w:val="004B317A"/>
    <w:rsid w:val="004B34A6"/>
    <w:rsid w:val="004B3BAC"/>
    <w:rsid w:val="004B3D1F"/>
    <w:rsid w:val="004B4B7F"/>
    <w:rsid w:val="004B591E"/>
    <w:rsid w:val="004B6C23"/>
    <w:rsid w:val="004C00D9"/>
    <w:rsid w:val="004C0622"/>
    <w:rsid w:val="004C2813"/>
    <w:rsid w:val="004C40E3"/>
    <w:rsid w:val="004C4E0C"/>
    <w:rsid w:val="004C5C33"/>
    <w:rsid w:val="004C630B"/>
    <w:rsid w:val="004C653A"/>
    <w:rsid w:val="004C65E5"/>
    <w:rsid w:val="004C6E0C"/>
    <w:rsid w:val="004C7102"/>
    <w:rsid w:val="004C7A59"/>
    <w:rsid w:val="004D000C"/>
    <w:rsid w:val="004D225E"/>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70891"/>
    <w:rsid w:val="00574DFB"/>
    <w:rsid w:val="005753F9"/>
    <w:rsid w:val="0057798B"/>
    <w:rsid w:val="00580047"/>
    <w:rsid w:val="00580116"/>
    <w:rsid w:val="00582BBC"/>
    <w:rsid w:val="00583165"/>
    <w:rsid w:val="0058399E"/>
    <w:rsid w:val="00585206"/>
    <w:rsid w:val="00585FEA"/>
    <w:rsid w:val="00586249"/>
    <w:rsid w:val="00586DAC"/>
    <w:rsid w:val="005877AF"/>
    <w:rsid w:val="005930D9"/>
    <w:rsid w:val="00595BF3"/>
    <w:rsid w:val="00595DC8"/>
    <w:rsid w:val="005963CD"/>
    <w:rsid w:val="005A2D5E"/>
    <w:rsid w:val="005A2FB1"/>
    <w:rsid w:val="005A34A2"/>
    <w:rsid w:val="005A5497"/>
    <w:rsid w:val="005A635B"/>
    <w:rsid w:val="005A6695"/>
    <w:rsid w:val="005B0467"/>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EBD"/>
    <w:rsid w:val="005F2B03"/>
    <w:rsid w:val="005F3DB9"/>
    <w:rsid w:val="005F5D85"/>
    <w:rsid w:val="005F5F86"/>
    <w:rsid w:val="005F644A"/>
    <w:rsid w:val="005F6A02"/>
    <w:rsid w:val="006003B7"/>
    <w:rsid w:val="0060092A"/>
    <w:rsid w:val="006017B6"/>
    <w:rsid w:val="00601EC0"/>
    <w:rsid w:val="00603DB7"/>
    <w:rsid w:val="00603FCC"/>
    <w:rsid w:val="006049D1"/>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976"/>
    <w:rsid w:val="0063010A"/>
    <w:rsid w:val="00632F9C"/>
    <w:rsid w:val="00633825"/>
    <w:rsid w:val="00635FB6"/>
    <w:rsid w:val="006374FC"/>
    <w:rsid w:val="00637DBF"/>
    <w:rsid w:val="006415FA"/>
    <w:rsid w:val="00643BC8"/>
    <w:rsid w:val="00643DDE"/>
    <w:rsid w:val="0064405D"/>
    <w:rsid w:val="00651521"/>
    <w:rsid w:val="00651527"/>
    <w:rsid w:val="00651CFB"/>
    <w:rsid w:val="00655182"/>
    <w:rsid w:val="00655497"/>
    <w:rsid w:val="00656BC6"/>
    <w:rsid w:val="006576FF"/>
    <w:rsid w:val="00657A3F"/>
    <w:rsid w:val="00660A2B"/>
    <w:rsid w:val="0066160A"/>
    <w:rsid w:val="00661F95"/>
    <w:rsid w:val="006636E7"/>
    <w:rsid w:val="00666FC7"/>
    <w:rsid w:val="0067005C"/>
    <w:rsid w:val="00671B78"/>
    <w:rsid w:val="006721A8"/>
    <w:rsid w:val="0067296C"/>
    <w:rsid w:val="00674082"/>
    <w:rsid w:val="00677FEA"/>
    <w:rsid w:val="006829B7"/>
    <w:rsid w:val="00683AE7"/>
    <w:rsid w:val="00684441"/>
    <w:rsid w:val="006860F4"/>
    <w:rsid w:val="0068760F"/>
    <w:rsid w:val="00687909"/>
    <w:rsid w:val="00691022"/>
    <w:rsid w:val="00691306"/>
    <w:rsid w:val="0069142D"/>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F216E"/>
    <w:rsid w:val="006F23B4"/>
    <w:rsid w:val="006F6A9D"/>
    <w:rsid w:val="00700085"/>
    <w:rsid w:val="0070010D"/>
    <w:rsid w:val="00700D28"/>
    <w:rsid w:val="007010E4"/>
    <w:rsid w:val="007035FD"/>
    <w:rsid w:val="0070549B"/>
    <w:rsid w:val="007113A4"/>
    <w:rsid w:val="00715730"/>
    <w:rsid w:val="007170C2"/>
    <w:rsid w:val="007207CD"/>
    <w:rsid w:val="0072520D"/>
    <w:rsid w:val="00726771"/>
    <w:rsid w:val="0072705A"/>
    <w:rsid w:val="00732314"/>
    <w:rsid w:val="007333FA"/>
    <w:rsid w:val="00733C5C"/>
    <w:rsid w:val="00734337"/>
    <w:rsid w:val="007364DD"/>
    <w:rsid w:val="007366C3"/>
    <w:rsid w:val="0074292E"/>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90C30"/>
    <w:rsid w:val="00792C66"/>
    <w:rsid w:val="0079390D"/>
    <w:rsid w:val="007962FB"/>
    <w:rsid w:val="0079685C"/>
    <w:rsid w:val="007A077F"/>
    <w:rsid w:val="007A07C1"/>
    <w:rsid w:val="007A21EF"/>
    <w:rsid w:val="007A2FD2"/>
    <w:rsid w:val="007A49B9"/>
    <w:rsid w:val="007A7D73"/>
    <w:rsid w:val="007B2B80"/>
    <w:rsid w:val="007B3675"/>
    <w:rsid w:val="007C08EA"/>
    <w:rsid w:val="007C1B5F"/>
    <w:rsid w:val="007C1D62"/>
    <w:rsid w:val="007C34E5"/>
    <w:rsid w:val="007D0294"/>
    <w:rsid w:val="007D03C5"/>
    <w:rsid w:val="007D1151"/>
    <w:rsid w:val="007D1BEC"/>
    <w:rsid w:val="007D3A69"/>
    <w:rsid w:val="007D46D2"/>
    <w:rsid w:val="007E06D7"/>
    <w:rsid w:val="007E1303"/>
    <w:rsid w:val="007E1461"/>
    <w:rsid w:val="007E2A1A"/>
    <w:rsid w:val="007E46A5"/>
    <w:rsid w:val="007E4E35"/>
    <w:rsid w:val="007E64B8"/>
    <w:rsid w:val="007F2717"/>
    <w:rsid w:val="007F2C4B"/>
    <w:rsid w:val="007F3148"/>
    <w:rsid w:val="007F3B2B"/>
    <w:rsid w:val="007F492C"/>
    <w:rsid w:val="007F5486"/>
    <w:rsid w:val="007F759F"/>
    <w:rsid w:val="007F7D08"/>
    <w:rsid w:val="00800296"/>
    <w:rsid w:val="0080138D"/>
    <w:rsid w:val="0080161B"/>
    <w:rsid w:val="00803B47"/>
    <w:rsid w:val="008044C3"/>
    <w:rsid w:val="0080562F"/>
    <w:rsid w:val="00805F3B"/>
    <w:rsid w:val="00807215"/>
    <w:rsid w:val="008146A9"/>
    <w:rsid w:val="00815B93"/>
    <w:rsid w:val="00815D33"/>
    <w:rsid w:val="00816755"/>
    <w:rsid w:val="00817316"/>
    <w:rsid w:val="008214E9"/>
    <w:rsid w:val="00822680"/>
    <w:rsid w:val="00822BAF"/>
    <w:rsid w:val="00822D88"/>
    <w:rsid w:val="008234D5"/>
    <w:rsid w:val="00825853"/>
    <w:rsid w:val="00827E32"/>
    <w:rsid w:val="0083123E"/>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53ED"/>
    <w:rsid w:val="008555B9"/>
    <w:rsid w:val="00857BB4"/>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809D2"/>
    <w:rsid w:val="00880AF2"/>
    <w:rsid w:val="00880E4A"/>
    <w:rsid w:val="00881976"/>
    <w:rsid w:val="008842C5"/>
    <w:rsid w:val="0088579C"/>
    <w:rsid w:val="008873D2"/>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5D31"/>
    <w:rsid w:val="0094081E"/>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6C3F"/>
    <w:rsid w:val="0097725C"/>
    <w:rsid w:val="00977E55"/>
    <w:rsid w:val="00982035"/>
    <w:rsid w:val="00982F40"/>
    <w:rsid w:val="00984310"/>
    <w:rsid w:val="00994165"/>
    <w:rsid w:val="009951A8"/>
    <w:rsid w:val="00996510"/>
    <w:rsid w:val="00997DA1"/>
    <w:rsid w:val="009A21EE"/>
    <w:rsid w:val="009A24DB"/>
    <w:rsid w:val="009A4C7F"/>
    <w:rsid w:val="009A5A56"/>
    <w:rsid w:val="009B09ED"/>
    <w:rsid w:val="009B2B56"/>
    <w:rsid w:val="009B51FC"/>
    <w:rsid w:val="009B66D6"/>
    <w:rsid w:val="009B6FD6"/>
    <w:rsid w:val="009B7A8B"/>
    <w:rsid w:val="009C0C4D"/>
    <w:rsid w:val="009C1567"/>
    <w:rsid w:val="009C4DAD"/>
    <w:rsid w:val="009C6A84"/>
    <w:rsid w:val="009C7874"/>
    <w:rsid w:val="009C7A08"/>
    <w:rsid w:val="009D0AE0"/>
    <w:rsid w:val="009D331E"/>
    <w:rsid w:val="009E08BA"/>
    <w:rsid w:val="009E2535"/>
    <w:rsid w:val="009E3687"/>
    <w:rsid w:val="009E38C2"/>
    <w:rsid w:val="009E4E03"/>
    <w:rsid w:val="009E513E"/>
    <w:rsid w:val="009E52CD"/>
    <w:rsid w:val="009E59A5"/>
    <w:rsid w:val="009E5CE8"/>
    <w:rsid w:val="009E6A1F"/>
    <w:rsid w:val="009E7424"/>
    <w:rsid w:val="009F01EB"/>
    <w:rsid w:val="009F25CB"/>
    <w:rsid w:val="009F4A71"/>
    <w:rsid w:val="009F4FAC"/>
    <w:rsid w:val="009F5766"/>
    <w:rsid w:val="009F5954"/>
    <w:rsid w:val="009F5C3D"/>
    <w:rsid w:val="009F6E0C"/>
    <w:rsid w:val="00A01495"/>
    <w:rsid w:val="00A016FC"/>
    <w:rsid w:val="00A018EE"/>
    <w:rsid w:val="00A0267E"/>
    <w:rsid w:val="00A04EFB"/>
    <w:rsid w:val="00A071AE"/>
    <w:rsid w:val="00A10179"/>
    <w:rsid w:val="00A10D4B"/>
    <w:rsid w:val="00A125D6"/>
    <w:rsid w:val="00A12A31"/>
    <w:rsid w:val="00A13E7A"/>
    <w:rsid w:val="00A140E0"/>
    <w:rsid w:val="00A145C2"/>
    <w:rsid w:val="00A16098"/>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7BD4"/>
    <w:rsid w:val="00A7062A"/>
    <w:rsid w:val="00A70690"/>
    <w:rsid w:val="00A70CE9"/>
    <w:rsid w:val="00A71C23"/>
    <w:rsid w:val="00A72DCF"/>
    <w:rsid w:val="00A8222E"/>
    <w:rsid w:val="00A82967"/>
    <w:rsid w:val="00A834EA"/>
    <w:rsid w:val="00A85696"/>
    <w:rsid w:val="00A86B3F"/>
    <w:rsid w:val="00A8713E"/>
    <w:rsid w:val="00A87C8E"/>
    <w:rsid w:val="00A90454"/>
    <w:rsid w:val="00A92126"/>
    <w:rsid w:val="00A940AF"/>
    <w:rsid w:val="00A9492C"/>
    <w:rsid w:val="00A978FA"/>
    <w:rsid w:val="00A979AF"/>
    <w:rsid w:val="00AA0A2F"/>
    <w:rsid w:val="00AA0B7A"/>
    <w:rsid w:val="00AA1269"/>
    <w:rsid w:val="00AA13A4"/>
    <w:rsid w:val="00AA3530"/>
    <w:rsid w:val="00AA7951"/>
    <w:rsid w:val="00AB0F70"/>
    <w:rsid w:val="00AB1116"/>
    <w:rsid w:val="00AB436C"/>
    <w:rsid w:val="00AB66AC"/>
    <w:rsid w:val="00AB6E5E"/>
    <w:rsid w:val="00AB7CD0"/>
    <w:rsid w:val="00AC1E54"/>
    <w:rsid w:val="00AC2A8D"/>
    <w:rsid w:val="00AC2B23"/>
    <w:rsid w:val="00AC4CB0"/>
    <w:rsid w:val="00AC4D7A"/>
    <w:rsid w:val="00AD0019"/>
    <w:rsid w:val="00AD0557"/>
    <w:rsid w:val="00AD0EAD"/>
    <w:rsid w:val="00AD11DA"/>
    <w:rsid w:val="00AD1ACA"/>
    <w:rsid w:val="00AD25B1"/>
    <w:rsid w:val="00AD56A5"/>
    <w:rsid w:val="00AD6490"/>
    <w:rsid w:val="00AD6BB3"/>
    <w:rsid w:val="00AD7501"/>
    <w:rsid w:val="00AE1F60"/>
    <w:rsid w:val="00AE4326"/>
    <w:rsid w:val="00AE6632"/>
    <w:rsid w:val="00AF12F1"/>
    <w:rsid w:val="00AF1723"/>
    <w:rsid w:val="00AF18DF"/>
    <w:rsid w:val="00AF422F"/>
    <w:rsid w:val="00AF46BC"/>
    <w:rsid w:val="00AF65FF"/>
    <w:rsid w:val="00B00A84"/>
    <w:rsid w:val="00B01910"/>
    <w:rsid w:val="00B03153"/>
    <w:rsid w:val="00B03BDA"/>
    <w:rsid w:val="00B04EC6"/>
    <w:rsid w:val="00B05116"/>
    <w:rsid w:val="00B06FEF"/>
    <w:rsid w:val="00B10037"/>
    <w:rsid w:val="00B1085A"/>
    <w:rsid w:val="00B12D77"/>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EE1"/>
    <w:rsid w:val="00B6078A"/>
    <w:rsid w:val="00B61DC9"/>
    <w:rsid w:val="00B62AC2"/>
    <w:rsid w:val="00B62B78"/>
    <w:rsid w:val="00B63540"/>
    <w:rsid w:val="00B641EC"/>
    <w:rsid w:val="00B65925"/>
    <w:rsid w:val="00B66971"/>
    <w:rsid w:val="00B715D7"/>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2583"/>
    <w:rsid w:val="00BA2F8E"/>
    <w:rsid w:val="00BA44BA"/>
    <w:rsid w:val="00BA4F2A"/>
    <w:rsid w:val="00BA5EBD"/>
    <w:rsid w:val="00BA6149"/>
    <w:rsid w:val="00BA64DF"/>
    <w:rsid w:val="00BA7128"/>
    <w:rsid w:val="00BA7F5C"/>
    <w:rsid w:val="00BB2FFD"/>
    <w:rsid w:val="00BB3406"/>
    <w:rsid w:val="00BB4DB1"/>
    <w:rsid w:val="00BB65EE"/>
    <w:rsid w:val="00BC0EF8"/>
    <w:rsid w:val="00BC32CE"/>
    <w:rsid w:val="00BC3C14"/>
    <w:rsid w:val="00BC40E9"/>
    <w:rsid w:val="00BC49B3"/>
    <w:rsid w:val="00BC50FC"/>
    <w:rsid w:val="00BD230F"/>
    <w:rsid w:val="00BD3445"/>
    <w:rsid w:val="00BD4842"/>
    <w:rsid w:val="00BD4B86"/>
    <w:rsid w:val="00BD54F3"/>
    <w:rsid w:val="00BD62C8"/>
    <w:rsid w:val="00BD748B"/>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EEF"/>
    <w:rsid w:val="00C1191D"/>
    <w:rsid w:val="00C1369B"/>
    <w:rsid w:val="00C14534"/>
    <w:rsid w:val="00C15D52"/>
    <w:rsid w:val="00C16099"/>
    <w:rsid w:val="00C16154"/>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61A2"/>
    <w:rsid w:val="00C60C8E"/>
    <w:rsid w:val="00C62847"/>
    <w:rsid w:val="00C62EB9"/>
    <w:rsid w:val="00C63937"/>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901FD"/>
    <w:rsid w:val="00C90403"/>
    <w:rsid w:val="00C93838"/>
    <w:rsid w:val="00CA0E59"/>
    <w:rsid w:val="00CA3E6C"/>
    <w:rsid w:val="00CA62B8"/>
    <w:rsid w:val="00CA7A42"/>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20FAB"/>
    <w:rsid w:val="00D24349"/>
    <w:rsid w:val="00D2455E"/>
    <w:rsid w:val="00D31040"/>
    <w:rsid w:val="00D311AD"/>
    <w:rsid w:val="00D33DFE"/>
    <w:rsid w:val="00D35F98"/>
    <w:rsid w:val="00D361CC"/>
    <w:rsid w:val="00D4227E"/>
    <w:rsid w:val="00D43538"/>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71316"/>
    <w:rsid w:val="00D740D5"/>
    <w:rsid w:val="00D74AEA"/>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2768"/>
    <w:rsid w:val="00DA40D0"/>
    <w:rsid w:val="00DA6913"/>
    <w:rsid w:val="00DA78EF"/>
    <w:rsid w:val="00DB07D6"/>
    <w:rsid w:val="00DB094D"/>
    <w:rsid w:val="00DB2D9F"/>
    <w:rsid w:val="00DB49D7"/>
    <w:rsid w:val="00DC0950"/>
    <w:rsid w:val="00DC1D54"/>
    <w:rsid w:val="00DC20CA"/>
    <w:rsid w:val="00DC3F49"/>
    <w:rsid w:val="00DC4DAE"/>
    <w:rsid w:val="00DC6483"/>
    <w:rsid w:val="00DC6505"/>
    <w:rsid w:val="00DC7533"/>
    <w:rsid w:val="00DD2199"/>
    <w:rsid w:val="00DD46A5"/>
    <w:rsid w:val="00DD4BF8"/>
    <w:rsid w:val="00DD4F70"/>
    <w:rsid w:val="00DD6F07"/>
    <w:rsid w:val="00DE1855"/>
    <w:rsid w:val="00DE2EB3"/>
    <w:rsid w:val="00DE351A"/>
    <w:rsid w:val="00DE394F"/>
    <w:rsid w:val="00DE4D8C"/>
    <w:rsid w:val="00DE63FD"/>
    <w:rsid w:val="00DE77C8"/>
    <w:rsid w:val="00DF0A64"/>
    <w:rsid w:val="00DF1C74"/>
    <w:rsid w:val="00DF46BC"/>
    <w:rsid w:val="00DF5601"/>
    <w:rsid w:val="00DF5A81"/>
    <w:rsid w:val="00DF68AD"/>
    <w:rsid w:val="00DF6BB3"/>
    <w:rsid w:val="00DF7657"/>
    <w:rsid w:val="00DF77DC"/>
    <w:rsid w:val="00DF7EA0"/>
    <w:rsid w:val="00E013E8"/>
    <w:rsid w:val="00E02D2C"/>
    <w:rsid w:val="00E0419C"/>
    <w:rsid w:val="00E047C1"/>
    <w:rsid w:val="00E04827"/>
    <w:rsid w:val="00E05513"/>
    <w:rsid w:val="00E06BA6"/>
    <w:rsid w:val="00E0738C"/>
    <w:rsid w:val="00E07411"/>
    <w:rsid w:val="00E13752"/>
    <w:rsid w:val="00E13BB9"/>
    <w:rsid w:val="00E149C5"/>
    <w:rsid w:val="00E16B06"/>
    <w:rsid w:val="00E24C46"/>
    <w:rsid w:val="00E2743B"/>
    <w:rsid w:val="00E34AE2"/>
    <w:rsid w:val="00E34DB6"/>
    <w:rsid w:val="00E3657D"/>
    <w:rsid w:val="00E41310"/>
    <w:rsid w:val="00E41ACC"/>
    <w:rsid w:val="00E41EE7"/>
    <w:rsid w:val="00E42138"/>
    <w:rsid w:val="00E44C08"/>
    <w:rsid w:val="00E450AB"/>
    <w:rsid w:val="00E4555A"/>
    <w:rsid w:val="00E46951"/>
    <w:rsid w:val="00E47C33"/>
    <w:rsid w:val="00E512AE"/>
    <w:rsid w:val="00E55387"/>
    <w:rsid w:val="00E559BE"/>
    <w:rsid w:val="00E563C6"/>
    <w:rsid w:val="00E5669C"/>
    <w:rsid w:val="00E57EF5"/>
    <w:rsid w:val="00E60A5E"/>
    <w:rsid w:val="00E62180"/>
    <w:rsid w:val="00E62509"/>
    <w:rsid w:val="00E64B1C"/>
    <w:rsid w:val="00E6523D"/>
    <w:rsid w:val="00E66205"/>
    <w:rsid w:val="00E67D79"/>
    <w:rsid w:val="00E70714"/>
    <w:rsid w:val="00E70F15"/>
    <w:rsid w:val="00E711FF"/>
    <w:rsid w:val="00E71F13"/>
    <w:rsid w:val="00E732BA"/>
    <w:rsid w:val="00E74359"/>
    <w:rsid w:val="00E75F8F"/>
    <w:rsid w:val="00E762B7"/>
    <w:rsid w:val="00E77537"/>
    <w:rsid w:val="00E775AA"/>
    <w:rsid w:val="00E77E3B"/>
    <w:rsid w:val="00E81BFE"/>
    <w:rsid w:val="00E829D7"/>
    <w:rsid w:val="00E82E62"/>
    <w:rsid w:val="00E84120"/>
    <w:rsid w:val="00E86DCC"/>
    <w:rsid w:val="00E90294"/>
    <w:rsid w:val="00E91C42"/>
    <w:rsid w:val="00E93872"/>
    <w:rsid w:val="00E93972"/>
    <w:rsid w:val="00E93E38"/>
    <w:rsid w:val="00E93E62"/>
    <w:rsid w:val="00E93F46"/>
    <w:rsid w:val="00E946A1"/>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F09C4"/>
    <w:rsid w:val="00EF0B06"/>
    <w:rsid w:val="00EF16A0"/>
    <w:rsid w:val="00EF1789"/>
    <w:rsid w:val="00EF4B06"/>
    <w:rsid w:val="00EF4CF2"/>
    <w:rsid w:val="00EF52DC"/>
    <w:rsid w:val="00EF79AF"/>
    <w:rsid w:val="00EF7C08"/>
    <w:rsid w:val="00F00FD8"/>
    <w:rsid w:val="00F028D0"/>
    <w:rsid w:val="00F040B3"/>
    <w:rsid w:val="00F04AF2"/>
    <w:rsid w:val="00F07CD1"/>
    <w:rsid w:val="00F10194"/>
    <w:rsid w:val="00F11369"/>
    <w:rsid w:val="00F12A30"/>
    <w:rsid w:val="00F12B7F"/>
    <w:rsid w:val="00F135C3"/>
    <w:rsid w:val="00F13694"/>
    <w:rsid w:val="00F13AAE"/>
    <w:rsid w:val="00F140AB"/>
    <w:rsid w:val="00F15C32"/>
    <w:rsid w:val="00F16638"/>
    <w:rsid w:val="00F16A73"/>
    <w:rsid w:val="00F178E8"/>
    <w:rsid w:val="00F20F73"/>
    <w:rsid w:val="00F213D1"/>
    <w:rsid w:val="00F23955"/>
    <w:rsid w:val="00F24195"/>
    <w:rsid w:val="00F24BC2"/>
    <w:rsid w:val="00F2667A"/>
    <w:rsid w:val="00F2690B"/>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5252"/>
    <w:rsid w:val="00F6592C"/>
    <w:rsid w:val="00F6658F"/>
    <w:rsid w:val="00F668BA"/>
    <w:rsid w:val="00F66CC7"/>
    <w:rsid w:val="00F70F83"/>
    <w:rsid w:val="00F7311D"/>
    <w:rsid w:val="00F7441B"/>
    <w:rsid w:val="00F75575"/>
    <w:rsid w:val="00F768CC"/>
    <w:rsid w:val="00F770D4"/>
    <w:rsid w:val="00F77B66"/>
    <w:rsid w:val="00F807B3"/>
    <w:rsid w:val="00F80C7A"/>
    <w:rsid w:val="00F81455"/>
    <w:rsid w:val="00F8194F"/>
    <w:rsid w:val="00F8278D"/>
    <w:rsid w:val="00F82AD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F56"/>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15</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1695</cp:revision>
  <cp:lastPrinted>2024-12-07T00:26:00Z</cp:lastPrinted>
  <dcterms:created xsi:type="dcterms:W3CDTF">2023-11-23T22:59:00Z</dcterms:created>
  <dcterms:modified xsi:type="dcterms:W3CDTF">2024-12-07T00:26:00Z</dcterms:modified>
</cp:coreProperties>
</file>