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FEB6AC" w14:textId="77777777" w:rsidR="00940BE0" w:rsidRDefault="00000000">
      <w:pPr>
        <w:pStyle w:val="Title"/>
      </w:pPr>
      <w:r>
        <w:t>Summary and Analysis of the Dataset</w:t>
      </w:r>
    </w:p>
    <w:p w14:paraId="39B28E72" w14:textId="77777777" w:rsidR="00940BE0" w:rsidRDefault="00000000">
      <w:pPr>
        <w:pStyle w:val="Heading1"/>
      </w:pPr>
      <w:r>
        <w:t>General Observations</w:t>
      </w:r>
    </w:p>
    <w:p w14:paraId="120F7A77" w14:textId="3D9B91C4" w:rsidR="00940BE0" w:rsidRDefault="00000000">
      <w:r>
        <w:t>1. Gender Distribution: There is a balance between male and female students, with a slight edge towards females.</w:t>
      </w:r>
    </w:p>
    <w:p w14:paraId="76D9F2E8" w14:textId="2157F578" w:rsidR="00940BE0" w:rsidRDefault="00000000">
      <w:r>
        <w:t>2. Ethnic Group Distribution: The ethnic groups are diverse, ranging from Group A to Group D, which could represent different demographic categories.</w:t>
      </w:r>
    </w:p>
    <w:p w14:paraId="224899A8" w14:textId="15C99A00" w:rsidR="00940BE0" w:rsidRDefault="00000000">
      <w:r>
        <w:t>3. Parental Education: The majority of students have parents with a relatively high level of education, including Bachelor's and Master's degrees. However, there are also some students with parents who have a high school or associate's degree.</w:t>
      </w:r>
    </w:p>
    <w:p w14:paraId="563B80BF" w14:textId="6A8B22E4" w:rsidR="00940BE0" w:rsidRDefault="00000000">
      <w:r>
        <w:t>4. Test Preparation: A significant number of students have completed or are in the process of completing test prep, which might positively influence their scores.</w:t>
      </w:r>
    </w:p>
    <w:p w14:paraId="43C6FA80" w14:textId="5879B739" w:rsidR="00940BE0" w:rsidRDefault="00000000">
      <w:r>
        <w:t>5. Parental Marital Status* The data shows varied parental marital statuses (married, single, divorced, and widowed). This can impact the home environment and the students' academic performance.</w:t>
      </w:r>
    </w:p>
    <w:p w14:paraId="4384D58B" w14:textId="57E85C52" w:rsidR="00940BE0" w:rsidRDefault="00000000">
      <w:r>
        <w:t>6. Sports and Sibling Data: Many students engage in regular sports, and most are either the first child or have 1 to 3 siblings. This can have a connection with family dynamics and time management.</w:t>
      </w:r>
    </w:p>
    <w:p w14:paraId="5A01158E" w14:textId="20CEC817" w:rsidR="00940BE0" w:rsidRDefault="00000000">
      <w:r>
        <w:t>7. Transport and Study Hours: The majority of students commute via the school bus, with a few using private transport. Weekly study hours vary, with some students studying less than 5 hours and others more than 10 hours.</w:t>
      </w:r>
    </w:p>
    <w:p w14:paraId="76A4BD2D" w14:textId="55A9AC14" w:rsidR="00940BE0" w:rsidRDefault="00000000">
      <w:r>
        <w:t>8. Scores: There is a significant variation in Math, Reading, and Writing scores. Students in higher ethnic groups (Group A, B) tend to have higher scores compared to those in Groups C and D. Students who study more tend to perform better.</w:t>
      </w:r>
    </w:p>
    <w:p w14:paraId="28FA6A53" w14:textId="77777777" w:rsidR="00940BE0" w:rsidRDefault="00000000">
      <w:pPr>
        <w:pStyle w:val="Heading1"/>
      </w:pPr>
      <w:r>
        <w:t>Key Insights</w:t>
      </w:r>
    </w:p>
    <w:p w14:paraId="29CDB91C" w14:textId="6FD77104" w:rsidR="00940BE0" w:rsidRDefault="00000000">
      <w:r>
        <w:t>1. High correlation between weekly study hours and scores: Students who study more (e.g., &gt; 10 hours per week) tend to have higher scores in Math, Reading, and Writing.</w:t>
      </w:r>
    </w:p>
    <w:p w14:paraId="54434189" w14:textId="5FC7F4B2" w:rsidR="00940BE0" w:rsidRDefault="00000000">
      <w:r>
        <w:t>2.Effect of Test Preparation: Test preparation seems to positively impact scores. Students who have completed test prep tend to score better, especially in writing and reading.</w:t>
      </w:r>
    </w:p>
    <w:p w14:paraId="333600DC" w14:textId="5D426922" w:rsidR="00940BE0" w:rsidRDefault="00000000">
      <w:r>
        <w:t>3. Parental Education Level: Students with parents having higher educational qualifications (e.g., Master's or Bachelor's degree) seem to perform better academically, suggesting that parental education level may influence students' academic success.</w:t>
      </w:r>
    </w:p>
    <w:p w14:paraId="39CBB477" w14:textId="6E1ED99A" w:rsidR="00940BE0" w:rsidRDefault="00000000">
      <w:r>
        <w:lastRenderedPageBreak/>
        <w:t>4. Marital Status Impact: Students from married families tend to have higher scores, possibly indicating more stable home environments.</w:t>
      </w:r>
    </w:p>
    <w:p w14:paraId="56D70A14" w14:textId="77777777" w:rsidR="00940BE0" w:rsidRDefault="00000000">
      <w:pPr>
        <w:pStyle w:val="Heading1"/>
      </w:pPr>
      <w:r>
        <w:t>Recommendations for Improvement</w:t>
      </w:r>
    </w:p>
    <w:p w14:paraId="12AA7ABC" w14:textId="567551BB" w:rsidR="00940BE0" w:rsidRDefault="00000000">
      <w:r>
        <w:t>1. Focus on test preparation: Encourage students who haven't completed test preparation, as it seems to boost their performance.</w:t>
      </w:r>
    </w:p>
    <w:p w14:paraId="31332D21" w14:textId="2F07C39E" w:rsidR="00940BE0" w:rsidRDefault="00000000">
      <w:r>
        <w:t>2. Increase study hours: Students with lower study hours should be encouraged to increase their study time, which can improve their scores across all subjects.</w:t>
      </w:r>
    </w:p>
    <w:p w14:paraId="1357129F" w14:textId="03769BB6" w:rsidR="00940BE0" w:rsidRDefault="00000000">
      <w:r>
        <w:t>3.rovide support to students from less educated backgrounds: Targeted support and resources could help students whose parents have lower education levels to bridge the performance gap.</w:t>
      </w:r>
    </w:p>
    <w:p w14:paraId="0E722A1E" w14:textId="54134CD0" w:rsidR="00940BE0" w:rsidRDefault="00000000">
      <w:r>
        <w:t>4. Promote sports participation: Sports participation could contribute to better time management and overall well-being, which may positively impact academic performance.</w:t>
      </w:r>
    </w:p>
    <w:sectPr w:rsidR="00940BE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2989527">
    <w:abstractNumId w:val="8"/>
  </w:num>
  <w:num w:numId="2" w16cid:durableId="32198450">
    <w:abstractNumId w:val="6"/>
  </w:num>
  <w:num w:numId="3" w16cid:durableId="1469664984">
    <w:abstractNumId w:val="5"/>
  </w:num>
  <w:num w:numId="4" w16cid:durableId="555972763">
    <w:abstractNumId w:val="4"/>
  </w:num>
  <w:num w:numId="5" w16cid:durableId="1422600201">
    <w:abstractNumId w:val="7"/>
  </w:num>
  <w:num w:numId="6" w16cid:durableId="570191615">
    <w:abstractNumId w:val="3"/>
  </w:num>
  <w:num w:numId="7" w16cid:durableId="1893232100">
    <w:abstractNumId w:val="2"/>
  </w:num>
  <w:num w:numId="8" w16cid:durableId="1133408594">
    <w:abstractNumId w:val="1"/>
  </w:num>
  <w:num w:numId="9" w16cid:durableId="5820355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F3C35"/>
    <w:rsid w:val="00862DFB"/>
    <w:rsid w:val="00940BE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1E3D1D"/>
  <w14:defaultImageDpi w14:val="300"/>
  <w15:docId w15:val="{B5DFF42C-16CA-4C2F-B016-D53D2A96B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448</Words>
  <Characters>2555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Nishant Gore</cp:lastModifiedBy>
  <cp:revision>2</cp:revision>
  <dcterms:created xsi:type="dcterms:W3CDTF">2013-12-23T23:15:00Z</dcterms:created>
  <dcterms:modified xsi:type="dcterms:W3CDTF">2025-01-06T15:11:00Z</dcterms:modified>
  <cp:category/>
</cp:coreProperties>
</file>