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124C6" w14:textId="19C72204" w:rsidR="006664AF" w:rsidRPr="00182548" w:rsidRDefault="00182548">
      <w:pPr>
        <w:rPr>
          <w:lang w:val="en-US"/>
        </w:rPr>
      </w:pPr>
      <w:r>
        <w:rPr>
          <w:lang w:val="en-US"/>
        </w:rPr>
        <w:t>test</w:t>
      </w:r>
    </w:p>
    <w:sectPr w:rsidR="006664AF" w:rsidRPr="00182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48"/>
    <w:rsid w:val="00182548"/>
    <w:rsid w:val="0066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2869"/>
  <w15:chartTrackingRefBased/>
  <w15:docId w15:val="{289CECC6-E8DA-4BAF-BFE1-C46A25AE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Киселев</dc:creator>
  <cp:keywords/>
  <dc:description/>
  <cp:lastModifiedBy>Иван Киселев</cp:lastModifiedBy>
  <cp:revision>1</cp:revision>
  <dcterms:created xsi:type="dcterms:W3CDTF">2024-04-16T13:06:00Z</dcterms:created>
  <dcterms:modified xsi:type="dcterms:W3CDTF">2024-04-16T13:06:00Z</dcterms:modified>
</cp:coreProperties>
</file>