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TheNaomiHQ Website Brief</w:t>
      </w:r>
    </w:p>
    <w:p w:rsidR="00000000" w:rsidDel="00000000" w:rsidP="00000000" w:rsidRDefault="00000000" w:rsidRPr="00000000" w14:paraId="00000002">
      <w:pPr>
        <w:rPr/>
      </w:pPr>
      <w:r w:rsidDel="00000000" w:rsidR="00000000" w:rsidRPr="00000000">
        <w:rPr>
          <w:rtl w:val="0"/>
        </w:rPr>
        <w:t xml:space="preserve">This document guides the webmaster’s design and implementation of TheNaomiHQ.com. The companion Website Copy document supplies the text visitors will see. Use matching section names to connect the two documents; do not publish the instructions in this brief.</w:t>
      </w:r>
    </w:p>
    <w:p w:rsidR="00000000" w:rsidDel="00000000" w:rsidP="00000000" w:rsidRDefault="00000000" w:rsidRPr="00000000" w14:paraId="00000003">
      <w:pPr>
        <w:rPr/>
      </w:pPr>
      <w:r w:rsidDel="00000000" w:rsidR="00000000" w:rsidRPr="00000000">
        <w:rPr>
          <w:rtl w:val="0"/>
        </w:rPr>
        <w:t xml:space="preserve">Current scope: a proposed homepage and the site structure. The homepage wording remains subject to Naomi’s review. Inner page copy and specifications will be developed page by page. No website has been implemented or published.</w:t>
      </w:r>
    </w:p>
    <w:p w:rsidR="00000000" w:rsidDel="00000000" w:rsidP="00000000" w:rsidRDefault="00000000" w:rsidRPr="00000000" w14:paraId="00000004">
      <w:pPr>
        <w:pStyle w:val="Heading2"/>
        <w:rPr/>
      </w:pPr>
      <w:r w:rsidDel="00000000" w:rsidR="00000000" w:rsidRPr="00000000">
        <w:rPr>
          <w:rtl w:val="0"/>
        </w:rPr>
        <w:t xml:space="preserve">Brand foundations</w:t>
      </w:r>
    </w:p>
    <w:p w:rsidR="00000000" w:rsidDel="00000000" w:rsidP="00000000" w:rsidRDefault="00000000" w:rsidRPr="00000000" w14:paraId="00000005">
      <w:pPr>
        <w:rPr/>
      </w:pPr>
      <w:r w:rsidDel="00000000" w:rsidR="00000000" w:rsidRPr="00000000">
        <w:rPr>
          <w:rtl w:val="0"/>
        </w:rPr>
        <w:t xml:space="preserve">Public name: Naomi Osemedua. Positioning: a premium international personal authority website reflecting her strategic thinking, storytelling, speaking, conversations and wider contribution.</w:t>
      </w:r>
    </w:p>
    <w:p w:rsidR="00000000" w:rsidDel="00000000" w:rsidP="00000000" w:rsidRDefault="00000000" w:rsidRPr="00000000" w14:paraId="00000006">
      <w:pPr>
        <w:rPr/>
      </w:pPr>
      <w:r w:rsidDel="00000000" w:rsidR="00000000" w:rsidRPr="00000000">
        <w:rPr>
          <w:rtl w:val="0"/>
        </w:rPr>
        <w:t xml:space="preserve">Preserve the public promise exactly: Revealing possibilities. Unlocking human potential. Shaping a better world.</w:t>
      </w:r>
    </w:p>
    <w:p w:rsidR="00000000" w:rsidDel="00000000" w:rsidP="00000000" w:rsidRDefault="00000000" w:rsidRPr="00000000" w14:paraId="00000007">
      <w:pPr>
        <w:rPr/>
      </w:pPr>
      <w:r w:rsidDel="00000000" w:rsidR="00000000" w:rsidRPr="00000000">
        <w:rPr>
          <w:rtl w:val="0"/>
        </w:rPr>
        <w:t xml:space="preserve">Preserve the personal philosophy exactly: One person. One story. One perspective at a time. Purpose: to reveal possibilities. Personal mission: to die empty. Retain Changing the world, one story at a time within her story.</w:t>
      </w:r>
    </w:p>
    <w:p w:rsidR="00000000" w:rsidDel="00000000" w:rsidP="00000000" w:rsidRDefault="00000000" w:rsidRPr="00000000" w14:paraId="00000008">
      <w:pPr>
        <w:rPr/>
      </w:pPr>
      <w:r w:rsidDel="00000000" w:rsidR="00000000" w:rsidRPr="00000000">
        <w:rPr>
          <w:rtl w:val="0"/>
        </w:rPr>
        <w:t xml:space="preserve">The site presents Naomi as an individual, with links to The CentreStage Company for relevant commercial delivery. It must not reproduce the corporate website. Establish her as creator of The Irreplaceable Advantage™ without allowing the framework to displace her wider identity.</w:t>
      </w:r>
    </w:p>
    <w:p w:rsidR="00000000" w:rsidDel="00000000" w:rsidP="00000000" w:rsidRDefault="00000000" w:rsidRPr="00000000" w14:paraId="00000009">
      <w:pPr>
        <w:pStyle w:val="Heading2"/>
        <w:rPr/>
      </w:pPr>
      <w:r w:rsidDel="00000000" w:rsidR="00000000" w:rsidRPr="00000000">
        <w:rPr>
          <w:rtl w:val="0"/>
        </w:rPr>
        <w:t xml:space="preserve">Source of authority and voice</w:t>
      </w:r>
    </w:p>
    <w:p w:rsidR="00000000" w:rsidDel="00000000" w:rsidP="00000000" w:rsidRDefault="00000000" w:rsidRPr="00000000" w14:paraId="0000000A">
      <w:pPr>
        <w:rPr/>
      </w:pPr>
      <w:r w:rsidDel="00000000" w:rsidR="00000000" w:rsidRPr="00000000">
        <w:rPr>
          <w:rtl w:val="0"/>
        </w:rPr>
        <w:t xml:space="preserve">Naomi’s supplied Master Brand, Biography &amp; Website Context Brief governs the project. Her work spans communication and visibility strategy, storytelling, speaking, panel moderation, conversation hosting, event compering and advisory. Keep those services distinct.</w:t>
      </w:r>
    </w:p>
    <w:p w:rsidR="00000000" w:rsidDel="00000000" w:rsidP="00000000" w:rsidRDefault="00000000" w:rsidRPr="00000000" w14:paraId="0000000B">
      <w:pPr>
        <w:rPr/>
      </w:pPr>
      <w:r w:rsidDel="00000000" w:rsidR="00000000" w:rsidRPr="00000000">
        <w:rPr>
          <w:rtl w:val="0"/>
        </w:rPr>
        <w:t xml:space="preserve">Write with intelligence, warmth, confidence and natural human expression. Preserve her African identity and personality. Avoid generic motivational claims, jargon, exaggerated promises, excessive spiritual language and unnecessary hyphens. Introduce Sparkle Queen naturally in the About page.</w:t>
      </w:r>
    </w:p>
    <w:p w:rsidR="00000000" w:rsidDel="00000000" w:rsidP="00000000" w:rsidRDefault="00000000" w:rsidRPr="00000000" w14:paraId="0000000C">
      <w:pPr>
        <w:pStyle w:val="Heading2"/>
        <w:rPr/>
      </w:pPr>
      <w:r w:rsidDel="00000000" w:rsidR="00000000" w:rsidRPr="00000000">
        <w:rPr>
          <w:rtl w:val="0"/>
        </w:rPr>
        <w:t xml:space="preserve">Working sitemap and link destinations</w:t>
      </w:r>
    </w:p>
    <w:p w:rsidR="00000000" w:rsidDel="00000000" w:rsidP="00000000" w:rsidRDefault="00000000" w:rsidRPr="00000000" w14:paraId="0000000D">
      <w:pPr>
        <w:rPr/>
      </w:pPr>
      <w:r w:rsidDel="00000000" w:rsidR="00000000" w:rsidRPr="00000000">
        <w:rPr>
          <w:rtl w:val="0"/>
        </w:rPr>
        <w:t xml:space="preserve">Home: /. Name links to Home. The homepage engagement section uses the anchor /#work.</w:t>
      </w:r>
    </w:p>
    <w:p w:rsidR="00000000" w:rsidDel="00000000" w:rsidP="00000000" w:rsidRDefault="00000000" w:rsidRPr="00000000" w14:paraId="0000000E">
      <w:pPr>
        <w:rPr/>
      </w:pPr>
      <w:r w:rsidDel="00000000" w:rsidR="00000000" w:rsidRPr="00000000">
        <w:rPr>
          <w:rtl w:val="0"/>
        </w:rPr>
        <w:t xml:space="preserve">About Naomi: /about/. Personal story, professional evolution, philosophy, mission and selected impact.</w:t>
      </w:r>
    </w:p>
    <w:p w:rsidR="00000000" w:rsidDel="00000000" w:rsidP="00000000" w:rsidRDefault="00000000" w:rsidRPr="00000000" w14:paraId="0000000F">
      <w:pPr>
        <w:rPr/>
      </w:pPr>
      <w:r w:rsidDel="00000000" w:rsidR="00000000" w:rsidRPr="00000000">
        <w:rPr>
          <w:rtl w:val="0"/>
        </w:rPr>
        <w:t xml:space="preserve">Work with Naomi: /work-with-naomi/. Speaking and facilitation, panel moderation, conversation hosting, event compering and advisory.</w:t>
      </w:r>
    </w:p>
    <w:p w:rsidR="00000000" w:rsidDel="00000000" w:rsidP="00000000" w:rsidRDefault="00000000" w:rsidRPr="00000000" w14:paraId="00000010">
      <w:pPr>
        <w:rPr/>
      </w:pPr>
      <w:r w:rsidDel="00000000" w:rsidR="00000000" w:rsidRPr="00000000">
        <w:rPr>
          <w:rtl w:val="0"/>
        </w:rPr>
        <w:t xml:space="preserve">The Irreplaceable Advantage™: /irreplaceable-advantage/. Original thinking, relevance and related engagements.</w:t>
      </w:r>
    </w:p>
    <w:p w:rsidR="00000000" w:rsidDel="00000000" w:rsidP="00000000" w:rsidRDefault="00000000" w:rsidRPr="00000000" w14:paraId="00000011">
      <w:pPr>
        <w:rPr/>
      </w:pPr>
      <w:r w:rsidDel="00000000" w:rsidR="00000000" w:rsidRPr="00000000">
        <w:rPr>
          <w:rtl w:val="0"/>
        </w:rPr>
        <w:t xml:space="preserve">Media &amp; Moments: /media/. Features, original recordings, interviews, event photography and verified recognition.</w:t>
      </w:r>
    </w:p>
    <w:p w:rsidR="00000000" w:rsidDel="00000000" w:rsidP="00000000" w:rsidRDefault="00000000" w:rsidRPr="00000000" w14:paraId="00000012">
      <w:pPr>
        <w:rPr/>
      </w:pPr>
      <w:r w:rsidDel="00000000" w:rsidR="00000000" w:rsidRPr="00000000">
        <w:rPr>
          <w:rtl w:val="0"/>
        </w:rPr>
        <w:t xml:space="preserve">Ideas &amp; Insights: /insights/. Original articles, reflections and selected talks.</w:t>
      </w:r>
    </w:p>
    <w:p w:rsidR="00000000" w:rsidDel="00000000" w:rsidP="00000000" w:rsidRDefault="00000000" w:rsidRPr="00000000" w14:paraId="00000013">
      <w:pPr>
        <w:rPr/>
      </w:pPr>
      <w:r w:rsidDel="00000000" w:rsidR="00000000" w:rsidRPr="00000000">
        <w:rPr>
          <w:rtl w:val="0"/>
        </w:rPr>
        <w:t xml:space="preserve">Contact: /contact/. All engagement types, media and partnership enquiries.</w:t>
      </w:r>
    </w:p>
    <w:p w:rsidR="00000000" w:rsidDel="00000000" w:rsidP="00000000" w:rsidRDefault="00000000" w:rsidRPr="00000000" w14:paraId="00000014">
      <w:pPr>
        <w:rPr/>
      </w:pPr>
      <w:r w:rsidDel="00000000" w:rsidR="00000000" w:rsidRPr="00000000">
        <w:rPr>
          <w:rtl w:val="0"/>
        </w:rPr>
        <w:t xml:space="preserve">Privacy: /privacy/. Policy to be prepared around the actual data handling and services used.</w:t>
      </w:r>
    </w:p>
    <w:p w:rsidR="00000000" w:rsidDel="00000000" w:rsidP="00000000" w:rsidRDefault="00000000" w:rsidRPr="00000000" w14:paraId="00000015">
      <w:pPr>
        <w:rPr/>
      </w:pPr>
      <w:r w:rsidDel="00000000" w:rsidR="00000000" w:rsidRPr="00000000">
        <w:rPr>
          <w:rtl w:val="0"/>
        </w:rPr>
        <w:t xml:space="preserve">Navigation labels and URLs remain proposed. Use The Irreplaceable Advantage™ as the accessible link name. At narrower widths, group links within an accessible menu. Keep the enquiry route readily available.</w:t>
      </w:r>
    </w:p>
    <w:p w:rsidR="00000000" w:rsidDel="00000000" w:rsidP="00000000" w:rsidRDefault="00000000" w:rsidRPr="00000000" w14:paraId="00000016">
      <w:pPr>
        <w:pStyle w:val="Heading2"/>
        <w:rPr/>
      </w:pPr>
      <w:r w:rsidDel="00000000" w:rsidR="00000000" w:rsidRPr="00000000">
        <w:rPr>
          <w:rtl w:val="0"/>
        </w:rPr>
        <w:t xml:space="preserve">Visual system</w:t>
      </w:r>
    </w:p>
    <w:p w:rsidR="00000000" w:rsidDel="00000000" w:rsidP="00000000" w:rsidRDefault="00000000" w:rsidRPr="00000000" w14:paraId="00000017">
      <w:pPr>
        <w:rPr/>
      </w:pPr>
      <w:r w:rsidDel="00000000" w:rsidR="00000000" w:rsidRPr="00000000">
        <w:rPr>
          <w:rtl w:val="0"/>
        </w:rPr>
        <w:t xml:space="preserve">Modern editorial luxury: warm ivory or cream, charcoal text, restrained bronze or brass, elegant serif headlines and contemporary sans serif body text. Use generous space, large real photographs and minimal decoration. Proposed colours are #F5F1E9, #20201E and #8A7043; final values and typefaces require design review.</w:t>
      </w:r>
    </w:p>
    <w:p w:rsidR="00000000" w:rsidDel="00000000" w:rsidP="00000000" w:rsidRDefault="00000000" w:rsidRPr="00000000" w14:paraId="00000018">
      <w:pPr>
        <w:rPr/>
      </w:pPr>
      <w:r w:rsidDel="00000000" w:rsidR="00000000" w:rsidRPr="00000000">
        <w:rPr>
          <w:rtl w:val="0"/>
        </w:rPr>
        <w:t xml:space="preserve">Desktop container approximately 1280px with 48 to 80px page padding. Mobile padding 20 to 24px. Body text approximately 18px on desktop and 17px on mobile. Select final typefaces after checking licensing, language support, rendering and loading performance.</w:t>
      </w:r>
    </w:p>
    <w:p w:rsidR="00000000" w:rsidDel="00000000" w:rsidP="00000000" w:rsidRDefault="00000000" w:rsidRPr="00000000" w14:paraId="00000019">
      <w:pPr>
        <w:pStyle w:val="Heading2"/>
        <w:rPr/>
      </w:pPr>
      <w:r w:rsidDel="00000000" w:rsidR="00000000" w:rsidRPr="00000000">
        <w:rPr>
          <w:rtl w:val="0"/>
        </w:rPr>
        <w:t xml:space="preserve">Opening section</w:t>
      </w:r>
    </w:p>
    <w:p w:rsidR="00000000" w:rsidDel="00000000" w:rsidP="00000000" w:rsidRDefault="00000000" w:rsidRPr="00000000" w14:paraId="0000001A">
      <w:pPr>
        <w:rPr/>
      </w:pPr>
      <w:r w:rsidDel="00000000" w:rsidR="00000000" w:rsidRPr="00000000">
        <w:rPr>
          <w:rtl w:val="0"/>
        </w:rPr>
        <w:t xml:space="preserve">Purpose: introduce Naomi’s promise, professional relevance and routes to engagement. Intended impression: intellectual substance, presence and warmth. Use the exact Opening copy from the companion document.</w:t>
      </w:r>
    </w:p>
    <w:p w:rsidR="00000000" w:rsidDel="00000000" w:rsidP="00000000" w:rsidRDefault="00000000" w:rsidRPr="00000000" w14:paraId="0000001B">
      <w:pPr>
        <w:rPr/>
      </w:pPr>
      <w:r w:rsidDel="00000000" w:rsidR="00000000" w:rsidRPr="00000000">
        <w:rPr>
          <w:rtl w:val="0"/>
        </w:rPr>
        <w:t xml:space="preserve">Desktop: spacious text and portrait columns, approximately 55 and 45 percent. Mobile: copy and invitations before the portrait. Use an authentic portrait with separate desktop and mobile crops. Headline approximately 56 to 72px on desktop and 34 to 42px on mobile; adjust to fit the selected font without clipping or forced height.</w:t>
      </w:r>
    </w:p>
    <w:p w:rsidR="00000000" w:rsidDel="00000000" w:rsidP="00000000" w:rsidRDefault="00000000" w:rsidRPr="00000000" w14:paraId="0000001C">
      <w:pPr>
        <w:rPr/>
      </w:pPr>
      <w:r w:rsidDel="00000000" w:rsidR="00000000" w:rsidRPr="00000000">
        <w:rPr>
          <w:rtl w:val="0"/>
        </w:rPr>
        <w:t xml:space="preserve">Work with Naomi links to /contact/. Explore my work links to /#work. Keep the public promise as a single semantic H1 with natural wrapping. Show the descriptors at a smaller scale. Avoid an autoplay showreel or rotating hero messages.</w:t>
      </w:r>
    </w:p>
    <w:p w:rsidR="00000000" w:rsidDel="00000000" w:rsidP="00000000" w:rsidRDefault="00000000" w:rsidRPr="00000000" w14:paraId="0000001D">
      <w:pPr>
        <w:pStyle w:val="Heading2"/>
        <w:rPr/>
      </w:pPr>
      <w:r w:rsidDel="00000000" w:rsidR="00000000" w:rsidRPr="00000000">
        <w:rPr>
          <w:rtl w:val="0"/>
        </w:rPr>
        <w:t xml:space="preserve">Meet Naomi section</w:t>
      </w:r>
    </w:p>
    <w:p w:rsidR="00000000" w:rsidDel="00000000" w:rsidP="00000000" w:rsidRDefault="00000000" w:rsidRPr="00000000" w14:paraId="0000001E">
      <w:pPr>
        <w:rPr/>
      </w:pPr>
      <w:r w:rsidDel="00000000" w:rsidR="00000000" w:rsidRPr="00000000">
        <w:rPr>
          <w:rtl w:val="0"/>
        </w:rPr>
        <w:t xml:space="preserve">Purpose: introduce the connection between storytelling, strategy and human potential. Intended impression: a coherent body of work with a consistent purpose. Pair the text with an authentic candid or conversational photograph. More about Naomi links to /about/. Keep the full chronology and credentials for that page.</w:t>
      </w:r>
    </w:p>
    <w:p w:rsidR="00000000" w:rsidDel="00000000" w:rsidP="00000000" w:rsidRDefault="00000000" w:rsidRPr="00000000" w14:paraId="0000001F">
      <w:pPr>
        <w:pStyle w:val="Heading2"/>
        <w:rPr/>
      </w:pPr>
      <w:r w:rsidDel="00000000" w:rsidR="00000000" w:rsidRPr="00000000">
        <w:rPr>
          <w:rtl w:val="0"/>
        </w:rPr>
        <w:t xml:space="preserve">Work with Naomi section</w:t>
      </w:r>
    </w:p>
    <w:p w:rsidR="00000000" w:rsidDel="00000000" w:rsidP="00000000" w:rsidRDefault="00000000" w:rsidRPr="00000000" w14:paraId="00000020">
      <w:pPr>
        <w:rPr/>
      </w:pPr>
      <w:r w:rsidDel="00000000" w:rsidR="00000000" w:rsidRPr="00000000">
        <w:rPr>
          <w:rtl w:val="0"/>
        </w:rPr>
        <w:t xml:space="preserve">Purpose: help visitors choose an engagement. Keep the five service descriptions distinct in a clean text grid or stacked editorial blocks. Panel moderation and conversation hosting must remain separate from event compering. Use id="work" on this section. Explore working with Naomi links to /work-with-naomi/.</w:t>
      </w:r>
    </w:p>
    <w:p w:rsidR="00000000" w:rsidDel="00000000" w:rsidP="00000000" w:rsidRDefault="00000000" w:rsidRPr="00000000" w14:paraId="00000021">
      <w:pPr>
        <w:pStyle w:val="Heading2"/>
        <w:rPr/>
      </w:pPr>
      <w:r w:rsidDel="00000000" w:rsidR="00000000" w:rsidRPr="00000000">
        <w:rPr>
          <w:rtl w:val="0"/>
        </w:rPr>
        <w:t xml:space="preserve">The Irreplaceable Advantage section</w:t>
      </w:r>
    </w:p>
    <w:p w:rsidR="00000000" w:rsidDel="00000000" w:rsidP="00000000" w:rsidRDefault="00000000" w:rsidRPr="00000000" w14:paraId="00000022">
      <w:pPr>
        <w:rPr/>
      </w:pPr>
      <w:r w:rsidDel="00000000" w:rsidR="00000000" w:rsidRPr="00000000">
        <w:rPr>
          <w:rtl w:val="0"/>
        </w:rPr>
        <w:t xml:space="preserve">Purpose: establish creator attribution and explain distinctive human value. Use restrained typography and authentic workshop or discovery photography. Discover The Irreplaceable Advantage™ links to /irreplaceable-advantage/. Preserve the ™ symbol. Do not advertise unfinished research, certification or licensing as established products.</w:t>
      </w:r>
    </w:p>
    <w:p w:rsidR="00000000" w:rsidDel="00000000" w:rsidP="00000000" w:rsidRDefault="00000000" w:rsidRPr="00000000" w14:paraId="00000023">
      <w:pPr>
        <w:pStyle w:val="Heading2"/>
        <w:rPr/>
      </w:pPr>
      <w:r w:rsidDel="00000000" w:rsidR="00000000" w:rsidRPr="00000000">
        <w:rPr>
          <w:rtl w:val="0"/>
        </w:rPr>
        <w:t xml:space="preserve">Purpose in practice section</w:t>
      </w:r>
    </w:p>
    <w:p w:rsidR="00000000" w:rsidDel="00000000" w:rsidP="00000000" w:rsidRDefault="00000000" w:rsidRPr="00000000" w14:paraId="00000024">
      <w:pPr>
        <w:rPr/>
      </w:pPr>
      <w:r w:rsidDel="00000000" w:rsidR="00000000" w:rsidRPr="00000000">
        <w:rPr>
          <w:rtl w:val="0"/>
        </w:rPr>
        <w:t xml:space="preserve">Purpose: explain the mission through contribution and selected impact work. Use real photographs from The Women With Stories or verified youth and foundation activities. Explore my story and impact links to /about/#impact. Create the corresponding destination anchor when the page is built. Verify organisational ownership before assigning every initiative to the Foundation.</w:t>
      </w:r>
    </w:p>
    <w:p w:rsidR="00000000" w:rsidDel="00000000" w:rsidP="00000000" w:rsidRDefault="00000000" w:rsidRPr="00000000" w14:paraId="00000025">
      <w:pPr>
        <w:pStyle w:val="Heading2"/>
        <w:rPr/>
      </w:pPr>
      <w:r w:rsidDel="00000000" w:rsidR="00000000" w:rsidRPr="00000000">
        <w:rPr>
          <w:rtl w:val="0"/>
        </w:rPr>
        <w:t xml:space="preserve">Media and moments section</w:t>
      </w:r>
    </w:p>
    <w:p w:rsidR="00000000" w:rsidDel="00000000" w:rsidP="00000000" w:rsidRDefault="00000000" w:rsidRPr="00000000" w14:paraId="00000026">
      <w:pPr>
        <w:rPr/>
      </w:pPr>
      <w:r w:rsidDel="00000000" w:rsidR="00000000" w:rsidRPr="00000000">
        <w:rPr>
          <w:rtl w:val="0"/>
        </w:rPr>
        <w:t xml:space="preserve">Purpose: provide verifiable evidence of Naomi’s work. Display up to three carefully selected original covers, editorial photographs or recording stills. Each tile must have a real title, source, date and original destination. Explore Media &amp; Moments links to /media/. Obtain the actual records before populating cards; no fabricated sample features.</w:t>
      </w:r>
    </w:p>
    <w:p w:rsidR="00000000" w:rsidDel="00000000" w:rsidP="00000000" w:rsidRDefault="00000000" w:rsidRPr="00000000" w14:paraId="00000027">
      <w:pPr>
        <w:rPr/>
      </w:pPr>
      <w:r w:rsidDel="00000000" w:rsidR="00000000" w:rsidRPr="00000000">
        <w:rPr>
          <w:rtl w:val="0"/>
        </w:rPr>
        <w:t xml:space="preserve">The full gallery should support Editorial Features, Interviews, Podcasts, TEDx and Selected Talks, and Awards and Recognition. Make source, title, category, date, image, image description and original URL editable. Open external links with an accessible indication of their destination.</w:t>
      </w:r>
    </w:p>
    <w:p w:rsidR="00000000" w:rsidDel="00000000" w:rsidP="00000000" w:rsidRDefault="00000000" w:rsidRPr="00000000" w14:paraId="00000028">
      <w:pPr>
        <w:pStyle w:val="Heading2"/>
        <w:rPr/>
      </w:pPr>
      <w:r w:rsidDel="00000000" w:rsidR="00000000" w:rsidRPr="00000000">
        <w:rPr>
          <w:rtl w:val="0"/>
        </w:rPr>
        <w:t xml:space="preserve">Ideas and insights section</w:t>
      </w:r>
    </w:p>
    <w:p w:rsidR="00000000" w:rsidDel="00000000" w:rsidP="00000000" w:rsidRDefault="00000000" w:rsidRPr="00000000" w14:paraId="00000029">
      <w:pPr>
        <w:rPr/>
      </w:pPr>
      <w:r w:rsidDel="00000000" w:rsidR="00000000" w:rsidRPr="00000000">
        <w:rPr>
          <w:rtl w:val="0"/>
        </w:rPr>
        <w:t xml:space="preserve">Purpose: make Naomi’s thinking available beyond an event. Display selected approved articles or recordings, with dates and clear titles. Explore my thinking links to /insights/. If no material is ready, omit article cards until actual content is supplied.</w:t>
      </w:r>
    </w:p>
    <w:p w:rsidR="00000000" w:rsidDel="00000000" w:rsidP="00000000" w:rsidRDefault="00000000" w:rsidRPr="00000000" w14:paraId="0000002A">
      <w:pPr>
        <w:pStyle w:val="Heading2"/>
        <w:rPr/>
      </w:pPr>
      <w:r w:rsidDel="00000000" w:rsidR="00000000" w:rsidRPr="00000000">
        <w:rPr>
          <w:rtl w:val="0"/>
        </w:rPr>
        <w:t xml:space="preserve">Closing invitation and footer</w:t>
      </w:r>
    </w:p>
    <w:p w:rsidR="00000000" w:rsidDel="00000000" w:rsidP="00000000" w:rsidRDefault="00000000" w:rsidRPr="00000000" w14:paraId="0000002B">
      <w:pPr>
        <w:rPr/>
      </w:pPr>
      <w:r w:rsidDel="00000000" w:rsidR="00000000" w:rsidRPr="00000000">
        <w:rPr>
          <w:rtl w:val="0"/>
        </w:rPr>
        <w:t xml:space="preserve">Work with Naomi links to /contact/. Keep the invitation visually clear with a single primary action. Use a dynamic copyright year in the footer.</w:t>
      </w:r>
    </w:p>
    <w:p w:rsidR="00000000" w:rsidDel="00000000" w:rsidP="00000000" w:rsidRDefault="00000000" w:rsidRPr="00000000" w14:paraId="0000002C">
      <w:pPr>
        <w:rPr/>
      </w:pPr>
      <w:r w:rsidDel="00000000" w:rsidR="00000000" w:rsidRPr="00000000">
        <w:rPr>
          <w:rtl w:val="0"/>
        </w:rPr>
        <w:t xml:space="preserve">Footer destinations: The CentreStage Company, https://thecentrestagehq.com/; LinkedIn, https://www.linkedin.com/in/naomiosemedua/; Instagram, https://www.instagram.com/naomiosemedua/; Privacy, /privacy/; Contact, /contact/. Verify external destinations before launch.</w:t>
      </w:r>
    </w:p>
    <w:p w:rsidR="00000000" w:rsidDel="00000000" w:rsidP="00000000" w:rsidRDefault="00000000" w:rsidRPr="00000000" w14:paraId="0000002D">
      <w:pPr>
        <w:pStyle w:val="Heading2"/>
        <w:rPr/>
      </w:pPr>
      <w:r w:rsidDel="00000000" w:rsidR="00000000" w:rsidRPr="00000000">
        <w:rPr>
          <w:rtl w:val="0"/>
        </w:rPr>
        <w:t xml:space="preserve">Enquiry workflow</w:t>
      </w:r>
    </w:p>
    <w:p w:rsidR="00000000" w:rsidDel="00000000" w:rsidP="00000000" w:rsidRDefault="00000000" w:rsidRPr="00000000" w14:paraId="0000002E">
      <w:pPr>
        <w:rPr/>
      </w:pPr>
      <w:r w:rsidDel="00000000" w:rsidR="00000000" w:rsidRPr="00000000">
        <w:rPr>
          <w:rtl w:val="0"/>
        </w:rPr>
        <w:t xml:space="preserve">Offer separate choices for speaking or facilitation, panel moderation, conversation hosting, event compering, strategic advisory, media and partnership. Allow more than one engagement type. Capture name, organisation, email and a short description; ask for event date, location or virtual format and audience where relevant.</w:t>
      </w:r>
    </w:p>
    <w:p w:rsidR="00000000" w:rsidDel="00000000" w:rsidP="00000000" w:rsidRDefault="00000000" w:rsidRPr="00000000" w14:paraId="0000002F">
      <w:pPr>
        <w:rPr/>
      </w:pPr>
      <w:r w:rsidDel="00000000" w:rsidR="00000000" w:rsidRPr="00000000">
        <w:rPr>
          <w:rtl w:val="0"/>
        </w:rPr>
        <w:t xml:space="preserve">Submission must reach a confirmed monitored inbox or agreed system, with a clear success state and error recovery. Confirm routing, retention, privacy notice and response process before implementation. Do not publish an unconnected form or invent a response time.</w:t>
      </w:r>
    </w:p>
    <w:p w:rsidR="00000000" w:rsidDel="00000000" w:rsidP="00000000" w:rsidRDefault="00000000" w:rsidRPr="00000000" w14:paraId="00000030">
      <w:pPr>
        <w:pStyle w:val="Heading2"/>
        <w:rPr/>
      </w:pPr>
      <w:r w:rsidDel="00000000" w:rsidR="00000000" w:rsidRPr="00000000">
        <w:rPr>
          <w:rtl w:val="0"/>
        </w:rPr>
        <w:t xml:space="preserve">Verification before publication</w:t>
      </w:r>
    </w:p>
    <w:p w:rsidR="00000000" w:rsidDel="00000000" w:rsidP="00000000" w:rsidRDefault="00000000" w:rsidRPr="00000000" w14:paraId="00000031">
      <w:pPr>
        <w:rPr/>
      </w:pPr>
      <w:r w:rsidDel="00000000" w:rsidR="00000000" w:rsidRPr="00000000">
        <w:rPr>
          <w:rtl w:val="0"/>
        </w:rPr>
        <w:t xml:space="preserve">Reconcile the approved CV and supporting records for degree titles, institutions, certifications, dates, exact award names and career chronology. Use Naomi Osemedua as the website name. Do not add doctoral qualifications or honorary titles.</w:t>
      </w:r>
    </w:p>
    <w:p w:rsidR="00000000" w:rsidDel="00000000" w:rsidP="00000000" w:rsidRDefault="00000000" w:rsidRPr="00000000" w14:paraId="00000032">
      <w:pPr>
        <w:rPr/>
      </w:pPr>
      <w:r w:rsidDel="00000000" w:rsidR="00000000" w:rsidRPr="00000000">
        <w:rPr>
          <w:rtl w:val="0"/>
        </w:rPr>
        <w:t xml:space="preserve">Confirm TEDx event details, four continent engagement records, organisational relationships and testimonials before public claims are used. The Abuja Accelerator role must not imply direct employment by UN Women. Earlier counts of 35+ organisations and 30+ events remain withheld pending updated reporting.</w:t>
      </w:r>
    </w:p>
    <w:p w:rsidR="00000000" w:rsidDel="00000000" w:rsidP="00000000" w:rsidRDefault="00000000" w:rsidRPr="00000000" w14:paraId="00000033">
      <w:pPr>
        <w:rPr/>
      </w:pPr>
      <w:r w:rsidDel="00000000" w:rsidR="00000000" w:rsidRPr="00000000">
        <w:rPr>
          <w:rtl w:val="0"/>
        </w:rPr>
        <w:t xml:space="preserve">Use original media links, approved testimonial wording and authentic photographs. International ambitions are not engagement claims. Generated vision board photographs are not evidence of historical appearances. No publication or organisation logos should imply an unsupported endorsement.</w:t>
      </w:r>
    </w:p>
    <w:p w:rsidR="00000000" w:rsidDel="00000000" w:rsidP="00000000" w:rsidRDefault="00000000" w:rsidRPr="00000000" w14:paraId="00000034">
      <w:pPr>
        <w:pStyle w:val="Heading2"/>
        <w:rPr/>
      </w:pPr>
      <w:r w:rsidDel="00000000" w:rsidR="00000000" w:rsidRPr="00000000">
        <w:rPr>
          <w:rtl w:val="0"/>
        </w:rPr>
        <w:t xml:space="preserve">Technical implementation and review</w:t>
      </w:r>
    </w:p>
    <w:p w:rsidR="00000000" w:rsidDel="00000000" w:rsidP="00000000" w:rsidRDefault="00000000" w:rsidRPr="00000000" w14:paraId="00000035">
      <w:pPr>
        <w:rPr/>
      </w:pPr>
      <w:r w:rsidDel="00000000" w:rsidR="00000000" w:rsidRPr="00000000">
        <w:rPr>
          <w:rtl w:val="0"/>
        </w:rPr>
        <w:t xml:space="preserve">Keep content editable in the CMS. Use semantic headings, accessible navigation, descriptive image alternatives, visible keyboard focus and generous touch targets. Check contrast, 200 percent zoom and a 320px viewport without horizontal scrolling.</w:t>
      </w:r>
    </w:p>
    <w:p w:rsidR="00000000" w:rsidDel="00000000" w:rsidP="00000000" w:rsidRDefault="00000000" w:rsidRPr="00000000" w14:paraId="00000036">
      <w:pPr>
        <w:rPr/>
      </w:pPr>
      <w:r w:rsidDel="00000000" w:rsidR="00000000" w:rsidRPr="00000000">
        <w:rPr>
          <w:rtl w:val="0"/>
        </w:rPr>
        <w:t xml:space="preserve">Use responsive compressed images with explicit dimensions; prioritise the hero image and load later media as needed. Honour reduced motion preferences. Maintain readable content if animation or JavaScript fails. Avoid autoplay audio.</w:t>
      </w:r>
    </w:p>
    <w:p w:rsidR="00000000" w:rsidDel="00000000" w:rsidP="00000000" w:rsidRDefault="00000000" w:rsidRPr="00000000" w14:paraId="00000037">
      <w:pPr>
        <w:rPr/>
      </w:pPr>
      <w:r w:rsidDel="00000000" w:rsidR="00000000" w:rsidRPr="00000000">
        <w:rPr>
          <w:rtl w:val="0"/>
        </w:rPr>
        <w:t xml:space="preserve">Configure metadata, canonical URLs, sitemap, social sharing images and descriptive image names. Develop page specific SEO text alongside the inner pages. Use only verified structured data. Implement analytics for engagement clicks and successful enquiries without exposing enquiry details in event payloads.</w:t>
      </w:r>
    </w:p>
    <w:p w:rsidR="00000000" w:rsidDel="00000000" w:rsidP="00000000" w:rsidRDefault="00000000" w:rsidRPr="00000000" w14:paraId="00000038">
      <w:pPr>
        <w:rPr/>
      </w:pPr>
      <w:r w:rsidDel="00000000" w:rsidR="00000000" w:rsidRPr="00000000">
        <w:rPr>
          <w:rtl w:val="0"/>
        </w:rPr>
        <w:t xml:space="preserve">Test all links, anchors, menus, form delivery, success and failure states, privacy behaviour, media destinations and downloads on mobile and desktop. Include the speaker and media kit only once a real approved resource is available. Final CMS, hosting, analytics and routing choices remain outstanding.</w:t>
      </w:r>
    </w:p>
    <w:p w:rsidR="00000000" w:rsidDel="00000000" w:rsidP="00000000" w:rsidRDefault="00000000" w:rsidRPr="00000000" w14:paraId="00000039">
      <w:pPr>
        <w:pStyle w:val="Heading2"/>
        <w:rPr/>
      </w:pPr>
      <w:r w:rsidDel="00000000" w:rsidR="00000000" w:rsidRPr="00000000">
        <w:rPr>
          <w:rtl w:val="0"/>
        </w:rPr>
        <w:t xml:space="preserve">Document control and next pages</w:t>
      </w:r>
    </w:p>
    <w:p w:rsidR="00000000" w:rsidDel="00000000" w:rsidP="00000000" w:rsidRDefault="00000000" w:rsidRPr="00000000" w14:paraId="0000003A">
      <w:pPr>
        <w:rPr/>
      </w:pPr>
      <w:r w:rsidDel="00000000" w:rsidR="00000000" w:rsidRPr="00000000">
        <w:rPr>
          <w:rtl w:val="0"/>
        </w:rPr>
        <w:t xml:space="preserve">These two Word documents replace the earlier combined copy and webmaster working file as the handoff documents. Maintain them separately: approved visitor text in Website Copy; instructions, destinations and verification requirements in Website Brief. Treat the homepage as a proposal until Naomi approves it.</w:t>
      </w:r>
    </w:p>
    <w:p w:rsidR="00000000" w:rsidDel="00000000" w:rsidP="00000000" w:rsidRDefault="00000000" w:rsidRPr="00000000" w14:paraId="0000003B">
      <w:pPr>
        <w:rPr/>
      </w:pPr>
      <w:r w:rsidDel="00000000" w:rsidR="00000000" w:rsidRPr="00000000">
        <w:rPr>
          <w:rtl w:val="0"/>
        </w:rPr>
        <w:t xml:space="preserve">Next page: About Naomi. Continue through Work with Naomi, The Irreplaceable Advantage™, Media &amp; Moments, Ideas &amp; Insights and Contact. Add the corresponding copy and implementation specifications to the correct document as each page is developed.</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6"/>
      <w:szCs w:val="36"/>
    </w:rPr>
  </w:style>
  <w:style w:type="paragraph" w:styleId="Heading2">
    <w:name w:val="heading 2"/>
    <w:basedOn w:val="Normal"/>
    <w:next w:val="Normal"/>
    <w:pPr>
      <w:keepNext w:val="1"/>
      <w:keepLines w:val="1"/>
      <w:spacing w:after="0" w:before="2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0"/>
      <w:szCs w:val="50"/>
    </w:rPr>
  </w:style>
  <w:style w:type="paragraph" w:styleId="Subtitle">
    <w:name w:val="Subtitle"/>
    <w:basedOn w:val="Normal"/>
    <w:next w:val="Normal"/>
    <w:pPr/>
    <w:rPr>
      <w:rFonts w:ascii="Calibri" w:cs="Calibri" w:eastAsia="Calibri" w:hAnsi="Calibri"/>
      <w:i w:val="1"/>
      <w:iCs w:val="1"/>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