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1.png" ContentType="image/png"/>
  <Override PartName="/word/media/rId30.png" ContentType="image/png"/>
  <Override PartName="/word/media/rId29.png" ContentType="image/png"/>
  <Override PartName="/word/media/rId28.png" ContentType="image/png"/>
  <Override PartName="/word/media/rId27.png" ContentType="image/png"/>
  <Override PartName="/word/media/rId26.png" ContentType="image/png"/>
  <Override PartName="/word/media/rId25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Procedimentos</w:t>
      </w:r>
      <w:r>
        <w:t xml:space="preserve"> </w:t>
      </w:r>
      <w:r>
        <w:t xml:space="preserve">para</w:t>
      </w:r>
      <w:r>
        <w:t xml:space="preserve"> </w:t>
      </w:r>
      <w:r>
        <w:t xml:space="preserve">conferência</w:t>
      </w:r>
      <w:r>
        <w:t xml:space="preserve"> </w:t>
      </w:r>
      <w:r>
        <w:t xml:space="preserve">em</w:t>
      </w:r>
      <w:r>
        <w:t xml:space="preserve"> </w:t>
      </w:r>
      <w:r>
        <w:t xml:space="preserve">campo</w:t>
      </w:r>
      <w:r>
        <w:t xml:space="preserve"> </w:t>
      </w:r>
      <w:r>
        <w:t xml:space="preserve">de</w:t>
      </w:r>
      <w:r>
        <w:t xml:space="preserve"> </w:t>
      </w:r>
      <w:r>
        <w:t xml:space="preserve">inventários</w:t>
      </w:r>
      <w:r>
        <w:t xml:space="preserve"> </w:t>
      </w:r>
      <w:r>
        <w:t xml:space="preserve">florestais</w:t>
      </w:r>
    </w:p>
    <w:p>
      <w:pPr>
        <w:pStyle w:val="Author"/>
      </w:pPr>
      <w:r>
        <w:t xml:space="preserve">Matuda,</w:t>
      </w:r>
      <w:r>
        <w:t xml:space="preserve"> </w:t>
      </w:r>
      <w:r>
        <w:t xml:space="preserve">Otoni,</w:t>
      </w:r>
      <w:r>
        <w:t xml:space="preserve"> </w:t>
      </w:r>
      <w:r>
        <w:t xml:space="preserve">Oliveira</w:t>
      </w:r>
      <w:r>
        <w:t xml:space="preserve"> </w:t>
      </w:r>
      <w:r>
        <w:t xml:space="preserve">&amp;</w:t>
      </w:r>
      <w:r>
        <w:t xml:space="preserve"> </w:t>
      </w:r>
      <w:r>
        <w:t xml:space="preserve">Gorgens</w:t>
      </w:r>
    </w:p>
    <w:p>
      <w:pPr>
        <w:pStyle w:val="Date"/>
      </w:pPr>
      <w:r>
        <w:t xml:space="preserve">20/05/2021</w:t>
      </w:r>
    </w:p>
    <w:p>
      <w:pPr>
        <w:pStyle w:val="FirstParagraph"/>
      </w:pPr>
      <w:r>
        <w:t xml:space="preserve">v0.4</w:t>
      </w:r>
    </w:p>
    <w:bookmarkStart w:id="20" w:name="introdução"/>
    <w:p>
      <w:pPr>
        <w:pStyle w:val="Heading2"/>
      </w:pPr>
      <w:r>
        <w:t xml:space="preserve">Introdução</w:t>
      </w:r>
    </w:p>
    <w:p>
      <w:pPr>
        <w:pStyle w:val="FirstParagraph"/>
      </w:pPr>
      <w:r>
        <w:t xml:space="preserve">Falar da legislação estadual…</w:t>
      </w:r>
    </w:p>
    <w:p>
      <w:pPr>
        <w:pStyle w:val="BodyText"/>
      </w:pPr>
      <w:r>
        <w:t xml:space="preserve">Resgatar quando o 10% foi introduzido…</w:t>
      </w:r>
    </w:p>
    <w:p>
      <w:pPr>
        <w:pStyle w:val="BodyText"/>
      </w:pPr>
      <w:r>
        <w:t xml:space="preserve">Motivação do legislador para incluir o 10%….</w:t>
      </w:r>
    </w:p>
    <w:p>
      <w:pPr>
        <w:pStyle w:val="BodyText"/>
      </w:pPr>
      <w:r>
        <w:t xml:space="preserve">Operacionalização no órgão… padronizar os seguintes nomes (1) inventário protocolado, (2) sorteio do 10% das parcelas que serão conferidas pelo órgão, (3) medições das árvores das parcelas remedidas…</w:t>
      </w:r>
    </w:p>
    <w:p>
      <w:pPr>
        <w:pStyle w:val="BodyText"/>
      </w:pPr>
      <w:r>
        <w:t xml:space="preserve">De posse dos dados inventariados, o agente deve analisar o inventário protocolado…. buscas por parâmetros objetivos e técnicos… redução de subjetividade e aumento da assertividade do analista. Comparações diretadas entre os dados protocolados e os dados conferidos… em nível de parcelas ou em nível de árvores. Alternativas: (1) testes de hipóteses: testes de médias, teste de distribuição; (2) impacto no erro amostral.</w:t>
      </w:r>
    </w:p>
    <w:p>
      <w:pPr>
        <w:pStyle w:val="BodyText"/>
      </w:pPr>
      <w:r>
        <w:t xml:space="preserve">Na prática, devido a não identificação individual das árvores inventariadas em campo, impede o pareamento entre conferido e protocolado, mas teoricamente, os dados pareados permitiria obter a distribuição das diferenças no DAP medido entre as árvores conferidas e as árvores do inventário protocolado…</w:t>
      </w:r>
    </w:p>
    <w:p>
      <w:pPr>
        <w:pStyle w:val="BodyText"/>
      </w:pPr>
      <w:r>
        <w:t xml:space="preserve">Assumindo que as diferenças entre árvores conferidas e protocoladas seguem uma determinada distribuição, é possível simular o impacto de diferentes distribuições das diferenças de DAP nos diferentes testes com potencial de serem utilizados pelo analista do órgão…</w:t>
      </w:r>
    </w:p>
    <w:p>
      <w:pPr>
        <w:pStyle w:val="BodyText"/>
      </w:pPr>
      <w:r>
        <w:t xml:space="preserve">Objetivo do paper…</w:t>
      </w:r>
    </w:p>
    <w:bookmarkEnd w:id="20"/>
    <w:bookmarkStart w:id="23" w:name="material-e-métodos"/>
    <w:p>
      <w:pPr>
        <w:pStyle w:val="Heading2"/>
      </w:pPr>
      <w:r>
        <w:t xml:space="preserve">Material e métodos</w:t>
      </w:r>
    </w:p>
    <w:p>
      <w:pPr>
        <w:pStyle w:val="FirstParagraph"/>
      </w:pPr>
      <w:r>
        <w:t xml:space="preserve">O desafio do paper é criar e analisar a partir da simulação, o impacto de diferentes intensidade de diferenças entre protocolado e conferido nas diferentes alternativas de comparação estatística que o analista poderia utilziar….</w:t>
      </w:r>
    </w:p>
    <w:p>
      <w:pPr>
        <w:pStyle w:val="CaptionedFigure"/>
      </w:pPr>
      <w:r>
        <w:drawing>
          <wp:inline>
            <wp:extent cx="5334000" cy="4033671"/>
            <wp:effectExtent b="0" l="0" r="0" t="0"/>
            <wp:docPr descr="Opções para conferência de 10% das parcelas de inventário florestal baseado na lei estadual de Minas Gerais" title="" id="1" name="Picture"/>
            <a:graphic>
              <a:graphicData uri="http://schemas.openxmlformats.org/drawingml/2006/picture">
                <pic:pic>
                  <pic:nvPicPr>
                    <pic:cNvPr descr="./fluxogram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3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Opções para conferência de 10% das parcelas de inventário florestal baseado na lei estadual de Minas Gerais</w:t>
      </w:r>
    </w:p>
    <w:p>
      <w:pPr>
        <w:pStyle w:val="BodyText"/>
      </w:pPr>
      <w:r>
        <w:t xml:space="preserve">O primeiro passo foi gerar dados simulados de um inventário de cerrado, contendo 15, 20, 25 e 30 parcelas, no qual a população de árvores possuem DAPs seguindo uma distribuição Weibull (parâmetro de forma de 2,5 e parâmetro de escala de 7) e o número de árvores por parcela segue uma distribuição normal (média 54 árvores, com desvio padrão de 5).</w:t>
      </w:r>
    </w:p>
    <w:p>
      <w:pPr>
        <w:pStyle w:val="BodyText"/>
      </w:pPr>
      <w:r>
        <w:t xml:space="preserve">O processamento do inventário considerou o DAP mínimo de 5 cm e parcelas de 0,1 ha. O volume total das árvores individuais foi estimado utilizando a equação do CETEC para cerrado, como é comum nos trabalhos de inventario realizados no estado de Minas Gerais. Este dado simulado representa o inventário protocolado no órgão ambiental (i.e. IEF ou SUPRAM) e que, no fluxo de trabalho do órgão, serão conferidos em campo pelos analistas seguindo a legislação estadual de 10% das parcelas. Daqui por diante, este conjunto de dados será denominado de inventário protocolado (IP).</w:t>
      </w:r>
    </w:p>
    <w:p>
      <w:pPr>
        <w:pStyle w:val="BodyText"/>
      </w:pPr>
      <w:r>
        <w:t xml:space="preserve">REF:</w:t>
      </w:r>
      <w:r>
        <w:t xml:space="preserve"> </w:t>
      </w:r>
      <w:hyperlink r:id="rId22">
        <w:r>
          <w:rPr>
            <w:rStyle w:val="Hyperlink"/>
          </w:rPr>
          <w:t xml:space="preserve">https://www.revistaespacios.com/a17v38n23/a17v38n23p13.pdf</w:t>
        </w:r>
      </w:hyperlink>
      <w:r>
        <w:t xml:space="preserve">.</w:t>
      </w:r>
    </w:p>
    <w:p>
      <w:pPr>
        <w:pStyle w:val="BodyText"/>
      </w:pPr>
      <w:r>
        <w:t xml:space="preserve">Simula um desvio com disitribuição normal de média variando entre X e Y, e desvio padrão variando entre X e Y…</w:t>
      </w:r>
    </w:p>
    <w:p>
      <w:pPr>
        <w:pStyle w:val="BodyText"/>
      </w:pPr>
      <w:r>
        <w:t xml:space="preserve">A partir do sorteio de 10% das parcelas do inventário protocoloado, o agente irá a campo realizar a medição das parcelas. De forma objetiva, espera-se avaliar o quanto os valores informados no inventário protocolado difere dos valores mensurados pelo agente. A escolha das parcelas a serem conferidos foi feito de forma aleatória, e em seguida foi incluído uma diferença conhecida nos DAPs da parcela. A diferença incluida em cada DAP seguiu uma distribuição normal de média variando de 0 a 1 cm e desvio padrão variando de 0,1 a 1 cm, resultando em 110 combinações de média e desvio padrão. Cada uma das combinações de média e desvio padrão para geração das diferenças a ser incluíuda nos diâmetros foram repetidos 100 vezes.</w:t>
      </w:r>
    </w:p>
    <w:p>
      <w:pPr>
        <w:pStyle w:val="BodyText"/>
      </w:pPr>
      <w:r>
        <w:t xml:space="preserve">Considernado os 110 cenários (combinação de média e desvio padrão), repetidos 100 vezes…</w:t>
      </w:r>
    </w:p>
    <w:p>
      <w:pPr>
        <w:numPr>
          <w:ilvl w:val="0"/>
          <w:numId w:val="1001"/>
        </w:numPr>
      </w:pPr>
      <w:r>
        <w:t xml:space="preserve">Comparação somente entre as parcelas conferidas, com seus respectivos valores protocolados…</w:t>
      </w:r>
    </w:p>
    <w:p>
      <w:pPr>
        <w:numPr>
          <w:ilvl w:val="0"/>
          <w:numId w:val="1001"/>
        </w:numPr>
      </w:pPr>
      <w:r>
        <w:t xml:space="preserve">Comparação entre o inventário protocolado com todos os dados originais (100% dados protocolados) e o inventário protocolado, no qual as parcelas conferidas foram substituídas pelas medições do agente (90% dados protocolados + 10% dados conferidos).</w:t>
      </w:r>
    </w:p>
    <w:p>
      <w:pPr>
        <w:numPr>
          <w:ilvl w:val="0"/>
          <w:numId w:val="1001"/>
        </w:numPr>
      </w:pPr>
      <w:r>
        <w:t xml:space="preserve">Comparação entre o inventário protocolado com todos os dados originais (100% dados protocolados) e o inventário protocolado adicionando uma diferença aleatória a todos os DAP medidos seguindo a distribuição das diferenças detectadas pela conferência em campo (inventário propagado).</w:t>
      </w:r>
    </w:p>
    <w:bookmarkEnd w:id="23"/>
    <w:bookmarkStart w:id="32" w:name="resultados"/>
    <w:p>
      <w:pPr>
        <w:pStyle w:val="Heading2"/>
      </w:pPr>
      <w:r>
        <w:t xml:space="preserve">Resultados</w:t>
      </w:r>
    </w:p>
    <w:p>
      <w:pPr>
        <w:pStyle w:val="FirstParagraph"/>
      </w:pPr>
      <w:r>
        <w:t xml:space="preserve">Distribuição diamétrica do inventário simulado, repretando dados protocolados junto ao órgão….</w:t>
      </w:r>
    </w:p>
    <w:p>
      <w:pPr>
        <w:pStyle w:val="BodyText"/>
      </w:pPr>
      <w:r>
        <w:t xml:space="preserve">Teste t entre DAP das árvores medidas no inventário protocolado e conferidas…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per-inventario-semad-mg_files/figure-docx/plotTeste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Tete de kolmogorov smirnov entre distribuições dos DAP das árvores medidas no inventário protocolado e conferidas…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per-inventario-semad-mg_files/figure-docx/plotK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Teste F de Graybill entre volume das parcelas medidas no inventário protocolado e conferido….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per-inventario-semad-mg_files/figure-docx/plotGraybi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Teste t entre os DAPs das árvores medidas no inventário original e dos DAPs do invetário original acrescidos de um erro normal com média e desvio padrão obtidos nas árvores conferidas…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per-inventario-semad-mg_files/figure-docx/inv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Teste de kolmogorov smirnov entre distribuições dos DAPs das árvores medidas no inventário original e dos DAPs do inventário original acrescidos de um erro normal com média e desvio padrão obtidos nas árvores conferidas…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per-inventario-semad-mg_files/figure-docx/invk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Teste F de Graybill entre volumes das parcelas medidas no inventário original e das parcelas originais acrescidas das diferenças geradas por uma distribuição normal com média e desvio padrão obtidos nas árvores conferidas…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per-inventario-semad-mg_files/figure-docx/invGraybi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Erro do inventário, em que as parcelas originais foram substituídas pelas parcelas conferidas…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per-inventario-semad-mg_files/figure-docx/erroInvConf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Diferença do erro amostral calculado para o inventário protocolado e para o inventário cujas parcelas originais foram substituídas pelas parcelas conferidas…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per-inventario-semad-mg_files/figure-docx/diffErr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3" w:name="discussão"/>
    <w:p>
      <w:pPr>
        <w:pStyle w:val="Heading2"/>
      </w:pPr>
      <w:r>
        <w:t xml:space="preserve">Discussão</w:t>
      </w:r>
    </w:p>
    <w:p>
      <w:pPr>
        <w:pStyle w:val="FirstParagraph"/>
      </w:pPr>
      <w:r>
        <w:t xml:space="preserve">Comparação em nível de árvore e em nível de parcela…</w:t>
      </w:r>
    </w:p>
    <w:p>
      <w:pPr>
        <w:pStyle w:val="BodyText"/>
      </w:pPr>
      <w:r>
        <w:t xml:space="preserve">Os 10% conferem a medição e não o inventário…</w:t>
      </w:r>
    </w:p>
    <w:p>
      <w:pPr>
        <w:pStyle w:val="BodyText"/>
      </w:pPr>
      <w:r>
        <w:t xml:space="preserve">É muito mais importante detectar a fraude, do que o erro de medição…</w:t>
      </w:r>
    </w:p>
    <w:p>
      <w:pPr>
        <w:pStyle w:val="BodyText"/>
      </w:pPr>
      <w:r>
        <w:t xml:space="preserve">Os 10% não rião alterar o erro amostral do inventário entregue…</w:t>
      </w:r>
    </w:p>
    <w:p>
      <w:pPr>
        <w:pStyle w:val="BodyText"/>
      </w:pPr>
      <w:r>
        <w:t xml:space="preserve">Influência do N para os testes de hipótese…</w:t>
      </w:r>
    </w:p>
    <w:p>
      <w:pPr>
        <w:pStyle w:val="BodyText"/>
      </w:pPr>
      <w:r>
        <w:t xml:space="preserve">Sempre conferir no mínimo 3…</w:t>
      </w:r>
    </w:p>
    <w:p>
      <w:pPr>
        <w:pStyle w:val="BodyText"/>
      </w:pPr>
      <w:r>
        <w:t xml:space="preserve">Caminho mais lógico…</w:t>
      </w:r>
    </w:p>
    <w:p>
      <w:pPr>
        <w:pStyle w:val="BodyText"/>
      </w:pPr>
      <w:r>
        <w:t xml:space="preserve">Análise laranja… perceber se o erro obtido na conferência de 10% será diluído no erro amostral….</w:t>
      </w:r>
    </w:p>
    <w:p>
      <w:pPr>
        <w:pStyle w:val="BodyText"/>
      </w:pPr>
      <w:r>
        <w:t xml:space="preserve">Análise vermelha… o conceito é de que o erro que ocorre nos 10% ocorrerá em todo o inventário…</w:t>
      </w:r>
    </w:p>
    <w:p>
      <w:pPr>
        <w:pStyle w:val="BodyText"/>
      </w:pPr>
      <w:r>
        <w:t xml:space="preserve">O erro pode vir dos dois lados…. órgão e empreendimento…</w:t>
      </w:r>
    </w:p>
    <w:p>
      <w:pPr>
        <w:pStyle w:val="BodyText"/>
      </w:pPr>
      <w:r>
        <w:t xml:space="preserve">Ir a campo a campo com um método mais rápido tipo Bitterlich…</w:t>
      </w:r>
    </w:p>
    <w:bookmarkEnd w:id="33"/>
    <w:bookmarkStart w:id="34" w:name="referências"/>
    <w:p>
      <w:pPr>
        <w:pStyle w:val="Heading2"/>
      </w:pPr>
      <w:r>
        <w:t xml:space="preserve">Referências</w:t>
      </w:r>
    </w:p>
    <w:p>
      <w:pPr>
        <w:pStyle w:val="FirstParagraph"/>
      </w:pPr>
      <w:r>
        <w:t xml:space="preserve">Incluir:</w:t>
      </w:r>
      <w:r>
        <w:t xml:space="preserve"> </w:t>
      </w:r>
      <w:hyperlink r:id="rId22">
        <w:r>
          <w:rPr>
            <w:rStyle w:val="Hyperlink"/>
          </w:rPr>
          <w:t xml:space="preserve">https://www.revistaespacios.com/a17v38n23/a17v38n23p13.pdf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31">
    <w:nsid w:val="ea454b4c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image" Id="rId30" Target="media/rId30.png" /><Relationship Type="http://schemas.openxmlformats.org/officeDocument/2006/relationships/image" Id="rId29" Target="media/rId29.png" /><Relationship Type="http://schemas.openxmlformats.org/officeDocument/2006/relationships/image" Id="rId28" Target="media/rId28.png" /><Relationship Type="http://schemas.openxmlformats.org/officeDocument/2006/relationships/image" Id="rId27" Target="media/rId27.png" /><Relationship Type="http://schemas.openxmlformats.org/officeDocument/2006/relationships/image" Id="rId26" Target="media/rId26.png" /><Relationship Type="http://schemas.openxmlformats.org/officeDocument/2006/relationships/image" Id="rId25" Target="media/rId25.png" /><Relationship Type="http://schemas.openxmlformats.org/officeDocument/2006/relationships/image" Id="rId24" Target="media/rId24.png" /><Relationship Type="http://schemas.openxmlformats.org/officeDocument/2006/relationships/hyperlink" Id="rId22" Target="https://www.revistaespacios.com/a17v38n23/a17v38n23p13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revistaespacios.com/a17v38n23/a17v38n23p13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Procedimentos para conferência em campo de inventários florestais</dc:title>
  <dc:creator>Matuda, Otoni, Oliveira &amp; Gorgens</dc:creator>
  <cp:keywords/>
  <dcterms:created xsi:type="dcterms:W3CDTF">2021-05-20T13:31:43Z</dcterms:created>
  <dcterms:modified xsi:type="dcterms:W3CDTF">2021-05-20T13:31:43Z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20/05/2021</vt:lpwstr>
  </property>
  <property fmtid="{D5CDD505-2E9C-101B-9397-08002B2CF9AE}" pid="3" name="output">
    <vt:lpwstr>word_document</vt:lpwstr>
  </property>
</Properties>
</file>