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Style w:val="Titre"/>
      </w:pPr>
      <w:r>
        <w:t xml:space="preserve">Contrat de location — appartement rue des Lilas</w:t>
      </w:r>
    </w:p>
    <w:p>
      <w:pPr>
        <w:pStyle w:val="Titre1"/>
      </w:pPr>
      <w:r>
        <w:t xml:space="preserve">Désignation des parties</w:t>
      </w:r>
    </w:p>
    <w:p>
      <w:r>
        <w:t xml:space="preserve">Le bailleur, la SCI Les Tilleuls, représentée par Mme Hélène Garnier, donne en location au locataire, M. Julien Morel, le logement décrit ci-dessous.</w:t>
      </w:r>
    </w:p>
    <w:p>
      <w:pPr>
        <w:pStyle w:val="Titre1"/>
      </w:pPr>
      <w:r>
        <w:t xml:space="preserve">Objet du contrat</w:t>
      </w:r>
    </w:p>
    <w:p>
      <w:r>
        <w:t xml:space="preserve">Appartement de type T3 de 64 m², situé au 12 rue des Lilas, 69003 Lyon, au deuxième étage avec cave n° 7. Le logement est loué nu, à usage d'habitation principale.</w:t>
      </w:r>
    </w:p>
    <w:p>
      <w:pPr>
        <w:pStyle w:val="Titre1"/>
      </w:pPr>
      <w:r>
        <w:t xml:space="preserve">Date de prise d'effet et durée</w:t>
      </w:r>
    </w:p>
    <w:p>
      <w:r>
        <w:t xml:space="preserve">Le contrat prend effet le 1er septembre 2024 pour une durée de trois ans, renouvelable par tacite reconduction.</w:t>
      </w:r>
    </w:p>
    <w:p>
      <w:pPr>
        <w:pStyle w:val="Titre1"/>
      </w:pPr>
      <w:r>
        <w:t xml:space="preserve">Conditions financières</w:t>
      </w:r>
    </w:p>
    <w:p>
      <w:r>
        <w:t xml:space="preserve">Le loyer mensuel, hors charges, est fixé à la somme de 750 euros, payable le 5 de chaque mois par virement bancaire.</w:t>
      </w:r>
    </w:p>
    <w:p>
      <w:r>
        <w:t xml:space="preserve">Les charges locatives donnent lieu au versement d'une provision mensuelle de 60 euros, régularisée chaque année au vu des dépenses réelles de l'immeuble.</w:t>
      </w:r>
    </w:p>
    <w:p>
      <w:r>
        <w:t xml:space="preserve">Le loyer est révisé chaque année au 1er septembre selon la variation de l'indice de référence des loyers publié par l'INSEE.</w:t>
      </w:r>
    </w:p>
    <w:p>
      <w:pPr>
        <w:pStyle w:val="Titre1"/>
      </w:pPr>
      <w:r>
        <w:t xml:space="preserve">Dépôt de garantie</w:t>
      </w:r>
    </w:p>
    <w:p>
      <w:r>
        <w:t xml:space="preserve">Un dépôt de garantie de 750 euros, correspondant à un mois de loyer hors charges, est versé à la signature. Il est restitué dans un délai maximal d'un mois après la remise des clés si l'état des lieux de sortie est conforme.</w:t>
      </w:r>
    </w:p>
    <w:p>
      <w:pPr>
        <w:pStyle w:val="Titre1"/>
      </w:pPr>
      <w:r>
        <w:t xml:space="preserve">Congé</w:t>
      </w:r>
    </w:p>
    <w:p>
      <w:r>
        <w:t xml:space="preserve">Le logement étant situé en zone tendue, le locataire peut donner congé à tout moment avec un préavis réduit à un mois, par lettre recommandée avec accusé de réception. Le bailleur doit respecter un préavis de six mois avant le terme du bail.</w:t>
      </w:r>
    </w:p>
    <w:p>
      <w:pPr>
        <w:pStyle w:val="Titre1"/>
      </w:pPr>
      <w:r>
        <w:t xml:space="preserve">Assurance</w:t>
      </w:r>
    </w:p>
    <w:p>
      <w:r>
        <w:t xml:space="preserve">Le locataire est tenu de s'assurer contre les risques locatifs et d'en justifier chaque année auprès du bailleur.</w:t>
      </w:r>
    </w:p>
  </w:body>
</w:document>
</file>

<file path=docProps/core.xml><?xml version="1.0" encoding="utf-8"?>
<cp:coreProperties xmlns:cp="http://schemas.openxmlformats.org/package/2006/metadata/core-properties" xmlns:dc="http://purl.org/dc/elements/1.1/">
  <dc:title>Contrat de location — appartement rue des Lilas</dc:title>
</cp:coreProperties>
</file>