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18545"/>
        <w:docPartObj>
          <w:docPartGallery w:val="Cover Pages"/>
          <w:docPartUnique/>
        </w:docPartObj>
      </w:sdtPr>
      <w:sdtContent>
        <w:p w:rsidR="00E736BD" w:rsidRDefault="00E736B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736BD" w:rsidRDefault="00E736BD">
                                      <w:pPr>
                                        <w:pStyle w:val="NoSpacing"/>
                                        <w:spacing w:before="120"/>
                                        <w:jc w:val="center"/>
                                        <w:rPr>
                                          <w:color w:val="FFFFFF" w:themeColor="background1"/>
                                        </w:rPr>
                                      </w:pPr>
                                      <w:r>
                                        <w:rPr>
                                          <w:color w:val="FFFFFF" w:themeColor="background1"/>
                                        </w:rPr>
                                        <w:t>Nathan van Nispen</w:t>
                                      </w:r>
                                    </w:p>
                                  </w:sdtContent>
                                </w:sdt>
                                <w:p w:rsidR="00E736BD" w:rsidRDefault="00E736B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1594448</w:t>
                                      </w:r>
                                    </w:sdtContent>
                                  </w:sdt>
                                  <w:r>
                                    <w:rPr>
                                      <w:color w:val="FFFFFF" w:themeColor="background1"/>
                                    </w:rPr>
                                    <w:t>  </w:t>
                                  </w:r>
                                  <w:sdt>
                                    <w:sdtPr>
                                      <w:rPr>
                                        <w:caps/>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E736BD">
                                        <w:rPr>
                                          <w:caps/>
                                          <w:color w:val="FFFFFF" w:themeColor="background1"/>
                                        </w:rPr>
                                        <w:t>HOGESCHOOL UTRECHT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736BD" w:rsidRDefault="00E736B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IAC webservice 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736BD" w:rsidRDefault="00E736BD">
                                <w:pPr>
                                  <w:pStyle w:val="NoSpacing"/>
                                  <w:spacing w:before="120"/>
                                  <w:jc w:val="center"/>
                                  <w:rPr>
                                    <w:color w:val="FFFFFF" w:themeColor="background1"/>
                                  </w:rPr>
                                </w:pPr>
                                <w:r>
                                  <w:rPr>
                                    <w:color w:val="FFFFFF" w:themeColor="background1"/>
                                  </w:rPr>
                                  <w:t>Nathan van Nispen</w:t>
                                </w:r>
                              </w:p>
                            </w:sdtContent>
                          </w:sdt>
                          <w:p w:rsidR="00E736BD" w:rsidRDefault="00E736B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1594448</w:t>
                                </w:r>
                              </w:sdtContent>
                            </w:sdt>
                            <w:r>
                              <w:rPr>
                                <w:color w:val="FFFFFF" w:themeColor="background1"/>
                              </w:rPr>
                              <w:t>  </w:t>
                            </w:r>
                            <w:sdt>
                              <w:sdtPr>
                                <w:rPr>
                                  <w:caps/>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E736BD">
                                  <w:rPr>
                                    <w:caps/>
                                    <w:color w:val="FFFFFF" w:themeColor="background1"/>
                                  </w:rPr>
                                  <w:t>HOGESCHOOL UTRECHT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736BD" w:rsidRDefault="00E736B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IAC webservice testplan</w:t>
                                </w:r>
                              </w:p>
                            </w:sdtContent>
                          </w:sdt>
                        </w:txbxContent>
                      </v:textbox>
                    </v:shape>
                    <w10:wrap anchorx="page" anchory="page"/>
                  </v:group>
                </w:pict>
              </mc:Fallback>
            </mc:AlternateContent>
          </w:r>
        </w:p>
        <w:p w:rsidR="00E736BD" w:rsidRDefault="00E736BD">
          <w:r>
            <w:br w:type="page"/>
          </w:r>
        </w:p>
      </w:sdtContent>
    </w:sdt>
    <w:sdt>
      <w:sdtPr>
        <w:id w:val="-11767291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736BD" w:rsidRDefault="00E736BD">
          <w:pPr>
            <w:pStyle w:val="TOCHeading"/>
          </w:pPr>
          <w:proofErr w:type="spellStart"/>
          <w:r>
            <w:t>Inhoudsopgave</w:t>
          </w:r>
          <w:proofErr w:type="spellEnd"/>
        </w:p>
        <w:p w:rsidR="00394307" w:rsidRDefault="00E736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978850" w:history="1">
            <w:r w:rsidR="00394307" w:rsidRPr="008D032E">
              <w:rPr>
                <w:rStyle w:val="Hyperlink"/>
                <w:noProof/>
              </w:rPr>
              <w:t>Inleiding</w:t>
            </w:r>
            <w:r w:rsidR="00394307">
              <w:rPr>
                <w:noProof/>
                <w:webHidden/>
              </w:rPr>
              <w:tab/>
            </w:r>
            <w:r w:rsidR="00394307">
              <w:rPr>
                <w:noProof/>
                <w:webHidden/>
              </w:rPr>
              <w:fldChar w:fldCharType="begin"/>
            </w:r>
            <w:r w:rsidR="00394307">
              <w:rPr>
                <w:noProof/>
                <w:webHidden/>
              </w:rPr>
              <w:instrText xml:space="preserve"> PAGEREF _Toc485978850 \h </w:instrText>
            </w:r>
            <w:r w:rsidR="00394307">
              <w:rPr>
                <w:noProof/>
                <w:webHidden/>
              </w:rPr>
            </w:r>
            <w:r w:rsidR="00394307">
              <w:rPr>
                <w:noProof/>
                <w:webHidden/>
              </w:rPr>
              <w:fldChar w:fldCharType="separate"/>
            </w:r>
            <w:r w:rsidR="00394307">
              <w:rPr>
                <w:noProof/>
                <w:webHidden/>
              </w:rPr>
              <w:t>2</w:t>
            </w:r>
            <w:r w:rsidR="00394307">
              <w:rPr>
                <w:noProof/>
                <w:webHidden/>
              </w:rPr>
              <w:fldChar w:fldCharType="end"/>
            </w:r>
          </w:hyperlink>
        </w:p>
        <w:p w:rsidR="00394307" w:rsidRDefault="00394307">
          <w:pPr>
            <w:pStyle w:val="TOC1"/>
            <w:tabs>
              <w:tab w:val="right" w:leader="dot" w:pos="9350"/>
            </w:tabs>
            <w:rPr>
              <w:rFonts w:eastAsiaTheme="minorEastAsia"/>
              <w:noProof/>
            </w:rPr>
          </w:pPr>
          <w:hyperlink w:anchor="_Toc485978851" w:history="1">
            <w:r w:rsidRPr="008D032E">
              <w:rPr>
                <w:rStyle w:val="Hyperlink"/>
                <w:noProof/>
                <w:lang w:val="nl-NL"/>
              </w:rPr>
              <w:t>Testomgeving</w:t>
            </w:r>
            <w:r>
              <w:rPr>
                <w:noProof/>
                <w:webHidden/>
              </w:rPr>
              <w:tab/>
            </w:r>
            <w:r>
              <w:rPr>
                <w:noProof/>
                <w:webHidden/>
              </w:rPr>
              <w:fldChar w:fldCharType="begin"/>
            </w:r>
            <w:r>
              <w:rPr>
                <w:noProof/>
                <w:webHidden/>
              </w:rPr>
              <w:instrText xml:space="preserve"> PAGEREF _Toc485978851 \h </w:instrText>
            </w:r>
            <w:r>
              <w:rPr>
                <w:noProof/>
                <w:webHidden/>
              </w:rPr>
            </w:r>
            <w:r>
              <w:rPr>
                <w:noProof/>
                <w:webHidden/>
              </w:rPr>
              <w:fldChar w:fldCharType="separate"/>
            </w:r>
            <w:r>
              <w:rPr>
                <w:noProof/>
                <w:webHidden/>
              </w:rPr>
              <w:t>2</w:t>
            </w:r>
            <w:r>
              <w:rPr>
                <w:noProof/>
                <w:webHidden/>
              </w:rPr>
              <w:fldChar w:fldCharType="end"/>
            </w:r>
          </w:hyperlink>
        </w:p>
        <w:p w:rsidR="00394307" w:rsidRDefault="00394307">
          <w:pPr>
            <w:pStyle w:val="TOC1"/>
            <w:tabs>
              <w:tab w:val="right" w:leader="dot" w:pos="9350"/>
            </w:tabs>
            <w:rPr>
              <w:rFonts w:eastAsiaTheme="minorEastAsia"/>
              <w:noProof/>
            </w:rPr>
          </w:pPr>
          <w:hyperlink w:anchor="_Toc485978852" w:history="1">
            <w:r w:rsidRPr="008D032E">
              <w:rPr>
                <w:rStyle w:val="Hyperlink"/>
                <w:noProof/>
                <w:lang w:val="nl-NL"/>
              </w:rPr>
              <w:t>Testcases</w:t>
            </w:r>
            <w:r>
              <w:rPr>
                <w:noProof/>
                <w:webHidden/>
              </w:rPr>
              <w:tab/>
            </w:r>
            <w:r>
              <w:rPr>
                <w:noProof/>
                <w:webHidden/>
              </w:rPr>
              <w:fldChar w:fldCharType="begin"/>
            </w:r>
            <w:r>
              <w:rPr>
                <w:noProof/>
                <w:webHidden/>
              </w:rPr>
              <w:instrText xml:space="preserve"> PAGEREF _Toc485978852 \h </w:instrText>
            </w:r>
            <w:r>
              <w:rPr>
                <w:noProof/>
                <w:webHidden/>
              </w:rPr>
            </w:r>
            <w:r>
              <w:rPr>
                <w:noProof/>
                <w:webHidden/>
              </w:rPr>
              <w:fldChar w:fldCharType="separate"/>
            </w:r>
            <w:r>
              <w:rPr>
                <w:noProof/>
                <w:webHidden/>
              </w:rPr>
              <w:t>2</w:t>
            </w:r>
            <w:r>
              <w:rPr>
                <w:noProof/>
                <w:webHidden/>
              </w:rPr>
              <w:fldChar w:fldCharType="end"/>
            </w:r>
          </w:hyperlink>
        </w:p>
        <w:p w:rsidR="00E736BD" w:rsidRDefault="00E736BD">
          <w:r>
            <w:rPr>
              <w:b/>
              <w:bCs/>
              <w:noProof/>
            </w:rPr>
            <w:fldChar w:fldCharType="end"/>
          </w:r>
        </w:p>
      </w:sdtContent>
    </w:sdt>
    <w:p w:rsidR="00E736BD" w:rsidRDefault="00E736BD">
      <w:r>
        <w:br w:type="page"/>
      </w:r>
    </w:p>
    <w:tbl>
      <w:tblPr>
        <w:tblStyle w:val="GridTable4-Accent6"/>
        <w:tblW w:w="0" w:type="auto"/>
        <w:tblLook w:val="04A0" w:firstRow="1" w:lastRow="0" w:firstColumn="1" w:lastColumn="0" w:noHBand="0" w:noVBand="1"/>
      </w:tblPr>
      <w:tblGrid>
        <w:gridCol w:w="2337"/>
        <w:gridCol w:w="2337"/>
        <w:gridCol w:w="2338"/>
        <w:gridCol w:w="2338"/>
      </w:tblGrid>
      <w:tr w:rsidR="00394307" w:rsidTr="00394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4307" w:rsidRDefault="00394307" w:rsidP="00394307">
            <w:r>
              <w:lastRenderedPageBreak/>
              <w:t>Versie</w:t>
            </w:r>
          </w:p>
        </w:tc>
        <w:tc>
          <w:tcPr>
            <w:tcW w:w="2337" w:type="dxa"/>
          </w:tcPr>
          <w:p w:rsidR="00394307" w:rsidRDefault="00394307" w:rsidP="00394307">
            <w:pPr>
              <w:cnfStyle w:val="100000000000" w:firstRow="1" w:lastRow="0" w:firstColumn="0" w:lastColumn="0" w:oddVBand="0" w:evenVBand="0" w:oddHBand="0" w:evenHBand="0" w:firstRowFirstColumn="0" w:firstRowLastColumn="0" w:lastRowFirstColumn="0" w:lastRowLastColumn="0"/>
            </w:pPr>
            <w:r>
              <w:t>Datum</w:t>
            </w:r>
          </w:p>
        </w:tc>
        <w:tc>
          <w:tcPr>
            <w:tcW w:w="2338" w:type="dxa"/>
          </w:tcPr>
          <w:p w:rsidR="00394307" w:rsidRDefault="00394307" w:rsidP="00394307">
            <w:pPr>
              <w:cnfStyle w:val="100000000000" w:firstRow="1" w:lastRow="0" w:firstColumn="0" w:lastColumn="0" w:oddVBand="0" w:evenVBand="0" w:oddHBand="0" w:evenHBand="0" w:firstRowFirstColumn="0" w:firstRowLastColumn="0" w:lastRowFirstColumn="0" w:lastRowLastColumn="0"/>
            </w:pPr>
            <w:r>
              <w:t>Auteur</w:t>
            </w:r>
          </w:p>
        </w:tc>
        <w:tc>
          <w:tcPr>
            <w:tcW w:w="2338" w:type="dxa"/>
          </w:tcPr>
          <w:p w:rsidR="00394307" w:rsidRDefault="00394307" w:rsidP="00394307">
            <w:pPr>
              <w:cnfStyle w:val="100000000000" w:firstRow="1" w:lastRow="0" w:firstColumn="0" w:lastColumn="0" w:oddVBand="0" w:evenVBand="0" w:oddHBand="0" w:evenHBand="0" w:firstRowFirstColumn="0" w:firstRowLastColumn="0" w:lastRowFirstColumn="0" w:lastRowLastColumn="0"/>
            </w:pPr>
            <w:proofErr w:type="spellStart"/>
            <w:r>
              <w:t>Reden</w:t>
            </w:r>
            <w:proofErr w:type="spellEnd"/>
            <w:r>
              <w:t xml:space="preserve"> </w:t>
            </w:r>
            <w:proofErr w:type="spellStart"/>
            <w:r>
              <w:t>wijzigin</w:t>
            </w:r>
            <w:proofErr w:type="spellEnd"/>
          </w:p>
        </w:tc>
      </w:tr>
      <w:tr w:rsidR="00394307" w:rsidTr="0039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4307" w:rsidRDefault="00394307" w:rsidP="00394307">
            <w:r>
              <w:t>1.0</w:t>
            </w:r>
          </w:p>
        </w:tc>
        <w:tc>
          <w:tcPr>
            <w:tcW w:w="2337" w:type="dxa"/>
          </w:tcPr>
          <w:p w:rsidR="00394307" w:rsidRDefault="00394307" w:rsidP="00394307">
            <w:pPr>
              <w:cnfStyle w:val="000000100000" w:firstRow="0" w:lastRow="0" w:firstColumn="0" w:lastColumn="0" w:oddVBand="0" w:evenVBand="0" w:oddHBand="1" w:evenHBand="0" w:firstRowFirstColumn="0" w:firstRowLastColumn="0" w:lastRowFirstColumn="0" w:lastRowLastColumn="0"/>
            </w:pPr>
            <w:r>
              <w:t>23-06-2017</w:t>
            </w:r>
          </w:p>
        </w:tc>
        <w:tc>
          <w:tcPr>
            <w:tcW w:w="2338" w:type="dxa"/>
          </w:tcPr>
          <w:p w:rsidR="00394307" w:rsidRDefault="00394307" w:rsidP="00394307">
            <w:pPr>
              <w:cnfStyle w:val="000000100000" w:firstRow="0" w:lastRow="0" w:firstColumn="0" w:lastColumn="0" w:oddVBand="0" w:evenVBand="0" w:oddHBand="1" w:evenHBand="0" w:firstRowFirstColumn="0" w:firstRowLastColumn="0" w:lastRowFirstColumn="0" w:lastRowLastColumn="0"/>
            </w:pPr>
            <w:r>
              <w:t>Nathan van Nispen</w:t>
            </w:r>
          </w:p>
        </w:tc>
        <w:tc>
          <w:tcPr>
            <w:tcW w:w="2338" w:type="dxa"/>
          </w:tcPr>
          <w:p w:rsidR="00394307" w:rsidRDefault="00394307" w:rsidP="0039430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
        </w:tc>
      </w:tr>
    </w:tbl>
    <w:p w:rsidR="00394307" w:rsidRDefault="00394307" w:rsidP="00394307"/>
    <w:p w:rsidR="00E736BD" w:rsidRDefault="00E736BD" w:rsidP="00E736BD">
      <w:pPr>
        <w:pStyle w:val="Heading1"/>
      </w:pPr>
      <w:bookmarkStart w:id="0" w:name="_Toc485978850"/>
      <w:proofErr w:type="spellStart"/>
      <w:r>
        <w:t>Inleiding</w:t>
      </w:r>
      <w:bookmarkEnd w:id="0"/>
      <w:proofErr w:type="spellEnd"/>
    </w:p>
    <w:p w:rsidR="00E736BD" w:rsidRDefault="00E736BD" w:rsidP="00E736BD">
      <w:pPr>
        <w:pStyle w:val="NoSpacing"/>
      </w:pPr>
    </w:p>
    <w:p w:rsidR="00E736BD" w:rsidRDefault="00E736BD" w:rsidP="00E736BD">
      <w:pPr>
        <w:rPr>
          <w:lang w:val="nl-NL"/>
        </w:rPr>
      </w:pPr>
      <w:r w:rsidRPr="00E736BD">
        <w:rPr>
          <w:lang w:val="nl-NL"/>
        </w:rPr>
        <w:t xml:space="preserve">In dit document wordt er een testplan opgezet voor het testen van een simpele webservice. </w:t>
      </w:r>
      <w:r>
        <w:rPr>
          <w:lang w:val="nl-NL"/>
        </w:rPr>
        <w:t>Deze webservice kan gebruikt worden voor het uitvoeren van nuttige datascience berekeningen. De REST webservice endpoints zullen getest worden door gebruik te maken van JUNIT. Verderop in het document zullen er testcases gegeven worden waarin beschreven wordt wat de verwachte output is gegeven een bepaald input.</w:t>
      </w:r>
      <w:bookmarkStart w:id="1" w:name="_GoBack"/>
      <w:bookmarkEnd w:id="1"/>
    </w:p>
    <w:p w:rsidR="00E736BD" w:rsidRDefault="00E736BD" w:rsidP="00E736BD">
      <w:pPr>
        <w:rPr>
          <w:lang w:val="nl-NL"/>
        </w:rPr>
      </w:pPr>
    </w:p>
    <w:p w:rsidR="00E736BD" w:rsidRDefault="00E736BD" w:rsidP="00E736BD">
      <w:pPr>
        <w:pStyle w:val="Heading1"/>
        <w:rPr>
          <w:lang w:val="nl-NL"/>
        </w:rPr>
      </w:pPr>
      <w:bookmarkStart w:id="2" w:name="_Toc485978851"/>
      <w:r>
        <w:rPr>
          <w:lang w:val="nl-NL"/>
        </w:rPr>
        <w:t>Testomgeving</w:t>
      </w:r>
      <w:bookmarkEnd w:id="2"/>
    </w:p>
    <w:p w:rsidR="00E736BD" w:rsidRDefault="00E736BD" w:rsidP="00E736BD">
      <w:pPr>
        <w:pStyle w:val="NoSpacing"/>
        <w:rPr>
          <w:lang w:val="nl-NL"/>
        </w:rPr>
      </w:pPr>
    </w:p>
    <w:p w:rsidR="00E736BD" w:rsidRPr="00E736BD" w:rsidRDefault="00E736BD" w:rsidP="00E736BD">
      <w:pPr>
        <w:rPr>
          <w:lang w:val="nl-NL"/>
        </w:rPr>
      </w:pPr>
      <w:r>
        <w:rPr>
          <w:lang w:val="nl-NL"/>
        </w:rPr>
        <w:t>De Rest webservice draait op een tomcat 7 server en zal op de localhost getest worden. De webservice is gedeployed in de vorm van een .war bestand gebruikmakend van maven. Alle requesten zullen gedaan worden met het JSON formaat, en zullen ook het resultaat in JSON terug krijgen.</w:t>
      </w:r>
      <w:r w:rsidR="00FE402F">
        <w:rPr>
          <w:lang w:val="nl-NL"/>
        </w:rPr>
        <w:t xml:space="preserve"> Voor het testen van de webservice zal de java library RESTY gebruikt worden voor het uitvoeren van requesten naar de webservice en het verwerken van de resultaten.</w:t>
      </w:r>
    </w:p>
    <w:p w:rsidR="00E736BD" w:rsidRDefault="00E736BD" w:rsidP="00E736BD">
      <w:pPr>
        <w:rPr>
          <w:lang w:val="nl-NL"/>
        </w:rPr>
      </w:pPr>
    </w:p>
    <w:p w:rsidR="00FE402F" w:rsidRDefault="00FE402F" w:rsidP="00FE402F">
      <w:pPr>
        <w:pStyle w:val="Heading1"/>
        <w:rPr>
          <w:lang w:val="nl-NL"/>
        </w:rPr>
      </w:pPr>
      <w:bookmarkStart w:id="3" w:name="_Toc485978852"/>
      <w:r>
        <w:rPr>
          <w:lang w:val="nl-NL"/>
        </w:rPr>
        <w:t>Testcases</w:t>
      </w:r>
      <w:bookmarkEnd w:id="3"/>
    </w:p>
    <w:p w:rsidR="00FE402F" w:rsidRDefault="00FE402F" w:rsidP="00FE402F">
      <w:pPr>
        <w:pStyle w:val="NoSpacing"/>
        <w:rPr>
          <w:lang w:val="nl-NL"/>
        </w:rPr>
      </w:pPr>
    </w:p>
    <w:p w:rsidR="00FE402F" w:rsidRDefault="00FE402F" w:rsidP="00FE402F">
      <w:pPr>
        <w:rPr>
          <w:lang w:val="nl-NL"/>
        </w:rPr>
      </w:pPr>
      <w:r>
        <w:rPr>
          <w:lang w:val="nl-NL"/>
        </w:rPr>
        <w:t xml:space="preserve">Voor het testen van de webservice zullen alle endpoints getest gaan worden, namelijk de volgende: </w:t>
      </w:r>
    </w:p>
    <w:p w:rsidR="00FE402F" w:rsidRDefault="00FE402F" w:rsidP="00FE402F">
      <w:pPr>
        <w:pStyle w:val="ListParagraph"/>
        <w:numPr>
          <w:ilvl w:val="0"/>
          <w:numId w:val="1"/>
        </w:numPr>
        <w:rPr>
          <w:lang w:val="nl-NL"/>
        </w:rPr>
      </w:pPr>
      <w:r>
        <w:rPr>
          <w:lang w:val="nl-NL"/>
        </w:rPr>
        <w:t>/</w:t>
      </w:r>
      <w:r w:rsidRPr="00FE402F">
        <w:rPr>
          <w:lang w:val="nl-NL"/>
        </w:rPr>
        <w:t>checkNormalDistribution</w:t>
      </w:r>
    </w:p>
    <w:p w:rsidR="00FE402F" w:rsidRDefault="00FE402F" w:rsidP="00FE402F">
      <w:pPr>
        <w:pStyle w:val="ListParagraph"/>
        <w:numPr>
          <w:ilvl w:val="0"/>
          <w:numId w:val="1"/>
        </w:numPr>
        <w:rPr>
          <w:lang w:val="nl-NL"/>
        </w:rPr>
      </w:pPr>
      <w:r w:rsidRPr="00FE402F">
        <w:rPr>
          <w:lang w:val="nl-NL"/>
        </w:rPr>
        <w:t>/calculateMean</w:t>
      </w:r>
    </w:p>
    <w:p w:rsidR="00FE402F" w:rsidRDefault="00FE402F" w:rsidP="00FE402F">
      <w:pPr>
        <w:pStyle w:val="ListParagraph"/>
        <w:numPr>
          <w:ilvl w:val="0"/>
          <w:numId w:val="1"/>
        </w:numPr>
        <w:rPr>
          <w:lang w:val="nl-NL"/>
        </w:rPr>
      </w:pPr>
      <w:r w:rsidRPr="00FE402F">
        <w:rPr>
          <w:lang w:val="nl-NL"/>
        </w:rPr>
        <w:t>/calculateStandardDeviation</w:t>
      </w:r>
    </w:p>
    <w:p w:rsidR="00FE402F" w:rsidRDefault="00FE402F" w:rsidP="00FE402F">
      <w:pPr>
        <w:rPr>
          <w:lang w:val="nl-NL"/>
        </w:rPr>
      </w:pPr>
      <w:r>
        <w:rPr>
          <w:lang w:val="nl-NL"/>
        </w:rPr>
        <w:t>Dit zal gedaan worden door voor elke endpoint voor verschillende inputs te kijken of de output is wat verwacht wordt.</w:t>
      </w:r>
    </w:p>
    <w:tbl>
      <w:tblPr>
        <w:tblStyle w:val="ListTable4-Accent6"/>
        <w:tblW w:w="0" w:type="auto"/>
        <w:tblLook w:val="04A0" w:firstRow="1" w:lastRow="0" w:firstColumn="1" w:lastColumn="0" w:noHBand="0" w:noVBand="1"/>
      </w:tblPr>
      <w:tblGrid>
        <w:gridCol w:w="1615"/>
        <w:gridCol w:w="315"/>
        <w:gridCol w:w="2835"/>
        <w:gridCol w:w="2250"/>
        <w:gridCol w:w="2335"/>
      </w:tblGrid>
      <w:tr w:rsidR="00394307" w:rsidTr="00394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94307" w:rsidRDefault="00394307" w:rsidP="00FE402F">
            <w:pPr>
              <w:rPr>
                <w:lang w:val="nl-NL"/>
              </w:rPr>
            </w:pPr>
            <w:r>
              <w:rPr>
                <w:lang w:val="nl-NL"/>
              </w:rPr>
              <w:t>Test</w:t>
            </w:r>
          </w:p>
        </w:tc>
        <w:tc>
          <w:tcPr>
            <w:tcW w:w="3150" w:type="dxa"/>
            <w:gridSpan w:val="2"/>
          </w:tcPr>
          <w:p w:rsidR="00394307" w:rsidRDefault="00394307" w:rsidP="00FE402F">
            <w:pPr>
              <w:cnfStyle w:val="100000000000" w:firstRow="1" w:lastRow="0" w:firstColumn="0" w:lastColumn="0" w:oddVBand="0" w:evenVBand="0" w:oddHBand="0" w:evenHBand="0" w:firstRowFirstColumn="0" w:firstRowLastColumn="0" w:lastRowFirstColumn="0" w:lastRowLastColumn="0"/>
              <w:rPr>
                <w:lang w:val="nl-NL"/>
              </w:rPr>
            </w:pPr>
            <w:r>
              <w:rPr>
                <w:lang w:val="nl-NL"/>
              </w:rPr>
              <w:t>Endpoint</w:t>
            </w:r>
          </w:p>
        </w:tc>
        <w:tc>
          <w:tcPr>
            <w:tcW w:w="2250" w:type="dxa"/>
          </w:tcPr>
          <w:p w:rsidR="00394307" w:rsidRDefault="00394307" w:rsidP="00FE402F">
            <w:pPr>
              <w:cnfStyle w:val="100000000000" w:firstRow="1" w:lastRow="0" w:firstColumn="0" w:lastColumn="0" w:oddVBand="0" w:evenVBand="0" w:oddHBand="0" w:evenHBand="0" w:firstRowFirstColumn="0" w:firstRowLastColumn="0" w:lastRowFirstColumn="0" w:lastRowLastColumn="0"/>
              <w:rPr>
                <w:lang w:val="nl-NL"/>
              </w:rPr>
            </w:pPr>
            <w:r>
              <w:rPr>
                <w:lang w:val="nl-NL"/>
              </w:rPr>
              <w:t>Input</w:t>
            </w:r>
          </w:p>
        </w:tc>
        <w:tc>
          <w:tcPr>
            <w:tcW w:w="2335" w:type="dxa"/>
          </w:tcPr>
          <w:p w:rsidR="00394307" w:rsidRDefault="00394307" w:rsidP="00FE402F">
            <w:pPr>
              <w:cnfStyle w:val="100000000000" w:firstRow="1" w:lastRow="0" w:firstColumn="0" w:lastColumn="0" w:oddVBand="0" w:evenVBand="0" w:oddHBand="0" w:evenHBand="0" w:firstRowFirstColumn="0" w:firstRowLastColumn="0" w:lastRowFirstColumn="0" w:lastRowLastColumn="0"/>
              <w:rPr>
                <w:lang w:val="nl-NL"/>
              </w:rPr>
            </w:pPr>
            <w:r>
              <w:rPr>
                <w:lang w:val="nl-NL"/>
              </w:rPr>
              <w:t>Verwachte output</w:t>
            </w:r>
          </w:p>
        </w:tc>
      </w:tr>
      <w:tr w:rsidR="00394307" w:rsidTr="0039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1.1</w:t>
            </w:r>
          </w:p>
        </w:tc>
        <w:tc>
          <w:tcPr>
            <w:tcW w:w="28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/checkNormalDistribution</w:t>
            </w:r>
          </w:p>
        </w:tc>
        <w:tc>
          <w:tcPr>
            <w:tcW w:w="2250"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w:t>
            </w:r>
            <w:r w:rsidRPr="00FE402F">
              <w:rPr>
                <w:lang w:val="nl-NL"/>
              </w:rPr>
              <w:t>24,2,5,7,9,10,12</w:t>
            </w:r>
            <w:r>
              <w:rPr>
                <w:lang w:val="nl-NL"/>
              </w:rPr>
              <w:t xml:space="preserve"> ]</w:t>
            </w:r>
          </w:p>
        </w:tc>
        <w:tc>
          <w:tcPr>
            <w:tcW w:w="23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true</w:t>
            </w:r>
          </w:p>
        </w:tc>
      </w:tr>
      <w:tr w:rsidR="00394307" w:rsidTr="00394307">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1.2</w:t>
            </w:r>
          </w:p>
        </w:tc>
        <w:tc>
          <w:tcPr>
            <w:tcW w:w="2835"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p>
        </w:tc>
        <w:tc>
          <w:tcPr>
            <w:tcW w:w="2250"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 </w:t>
            </w:r>
            <w:r w:rsidRPr="00FE402F">
              <w:rPr>
                <w:lang w:val="nl-NL"/>
              </w:rPr>
              <w:t>4,2,3,4,5,6,5,7,5</w:t>
            </w:r>
            <w:r>
              <w:rPr>
                <w:lang w:val="nl-NL"/>
              </w:rPr>
              <w:t xml:space="preserve"> ]</w:t>
            </w:r>
          </w:p>
        </w:tc>
        <w:tc>
          <w:tcPr>
            <w:tcW w:w="2335"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true</w:t>
            </w:r>
          </w:p>
        </w:tc>
      </w:tr>
      <w:tr w:rsidR="00394307" w:rsidTr="0039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1.3</w:t>
            </w:r>
          </w:p>
        </w:tc>
        <w:tc>
          <w:tcPr>
            <w:tcW w:w="28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p>
        </w:tc>
        <w:tc>
          <w:tcPr>
            <w:tcW w:w="2250"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w:t>
            </w:r>
            <w:r w:rsidRPr="00FE402F">
              <w:rPr>
                <w:lang w:val="nl-NL"/>
              </w:rPr>
              <w:t>2,3,2,3,2,3,2,4,2</w:t>
            </w:r>
            <w:r>
              <w:rPr>
                <w:lang w:val="nl-NL"/>
              </w:rPr>
              <w:t xml:space="preserve"> ]</w:t>
            </w:r>
          </w:p>
        </w:tc>
        <w:tc>
          <w:tcPr>
            <w:tcW w:w="23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false</w:t>
            </w:r>
          </w:p>
        </w:tc>
      </w:tr>
      <w:tr w:rsidR="00394307" w:rsidTr="00394307">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2.1</w:t>
            </w:r>
          </w:p>
        </w:tc>
        <w:tc>
          <w:tcPr>
            <w:tcW w:w="2835"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/calculateMean</w:t>
            </w:r>
          </w:p>
        </w:tc>
        <w:tc>
          <w:tcPr>
            <w:tcW w:w="2250"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 </w:t>
            </w:r>
            <w:r w:rsidRPr="00FE402F">
              <w:rPr>
                <w:lang w:val="nl-NL"/>
              </w:rPr>
              <w:t>24,2,5,7,9,10,12</w:t>
            </w:r>
            <w:r>
              <w:rPr>
                <w:lang w:val="nl-NL"/>
              </w:rPr>
              <w:t xml:space="preserve"> ]</w:t>
            </w:r>
          </w:p>
        </w:tc>
        <w:tc>
          <w:tcPr>
            <w:tcW w:w="2335"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9.86</w:t>
            </w:r>
          </w:p>
        </w:tc>
      </w:tr>
      <w:tr w:rsidR="00394307" w:rsidTr="0039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2.2</w:t>
            </w:r>
          </w:p>
        </w:tc>
        <w:tc>
          <w:tcPr>
            <w:tcW w:w="28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p>
        </w:tc>
        <w:tc>
          <w:tcPr>
            <w:tcW w:w="2250"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w:t>
            </w:r>
            <w:r w:rsidRPr="00FE402F">
              <w:rPr>
                <w:lang w:val="nl-NL"/>
              </w:rPr>
              <w:t>4,2,3,4,5,6,5,7,5</w:t>
            </w:r>
            <w:r>
              <w:rPr>
                <w:lang w:val="nl-NL"/>
              </w:rPr>
              <w:t xml:space="preserve"> ]</w:t>
            </w:r>
          </w:p>
        </w:tc>
        <w:tc>
          <w:tcPr>
            <w:tcW w:w="23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4.56</w:t>
            </w:r>
          </w:p>
        </w:tc>
      </w:tr>
      <w:tr w:rsidR="00394307" w:rsidTr="00394307">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2.3</w:t>
            </w:r>
          </w:p>
        </w:tc>
        <w:tc>
          <w:tcPr>
            <w:tcW w:w="2835"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p>
        </w:tc>
        <w:tc>
          <w:tcPr>
            <w:tcW w:w="2250"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 </w:t>
            </w:r>
            <w:r w:rsidRPr="00FE402F">
              <w:rPr>
                <w:lang w:val="nl-NL"/>
              </w:rPr>
              <w:t>2,3,2,3,2,3,2,4,2</w:t>
            </w:r>
            <w:r>
              <w:rPr>
                <w:lang w:val="nl-NL"/>
              </w:rPr>
              <w:t xml:space="preserve"> ]</w:t>
            </w:r>
          </w:p>
        </w:tc>
        <w:tc>
          <w:tcPr>
            <w:tcW w:w="2335"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2.56</w:t>
            </w:r>
          </w:p>
        </w:tc>
      </w:tr>
      <w:tr w:rsidR="00394307" w:rsidTr="0039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3.1</w:t>
            </w:r>
          </w:p>
        </w:tc>
        <w:tc>
          <w:tcPr>
            <w:tcW w:w="28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/calculateStandardDeviation</w:t>
            </w:r>
          </w:p>
        </w:tc>
        <w:tc>
          <w:tcPr>
            <w:tcW w:w="2250"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w:t>
            </w:r>
            <w:r w:rsidRPr="00FE402F">
              <w:rPr>
                <w:lang w:val="nl-NL"/>
              </w:rPr>
              <w:t>24,2,5,7,9,10,12</w:t>
            </w:r>
            <w:r>
              <w:rPr>
                <w:lang w:val="nl-NL"/>
              </w:rPr>
              <w:t xml:space="preserve"> ]</w:t>
            </w:r>
          </w:p>
        </w:tc>
        <w:tc>
          <w:tcPr>
            <w:tcW w:w="23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6.53</w:t>
            </w:r>
          </w:p>
        </w:tc>
      </w:tr>
      <w:tr w:rsidR="00394307" w:rsidTr="00394307">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3.2</w:t>
            </w:r>
          </w:p>
        </w:tc>
        <w:tc>
          <w:tcPr>
            <w:tcW w:w="2835"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p>
        </w:tc>
        <w:tc>
          <w:tcPr>
            <w:tcW w:w="2250"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 </w:t>
            </w:r>
            <w:r w:rsidRPr="00FE402F">
              <w:rPr>
                <w:lang w:val="nl-NL"/>
              </w:rPr>
              <w:t>4,2,3,4,5,6,5,7,5</w:t>
            </w:r>
            <w:r>
              <w:rPr>
                <w:lang w:val="nl-NL"/>
              </w:rPr>
              <w:t xml:space="preserve"> ]</w:t>
            </w:r>
          </w:p>
        </w:tc>
        <w:tc>
          <w:tcPr>
            <w:tcW w:w="2335" w:type="dxa"/>
          </w:tcPr>
          <w:p w:rsidR="00394307" w:rsidRDefault="00394307" w:rsidP="00FE402F">
            <w:pPr>
              <w:cnfStyle w:val="000000000000" w:firstRow="0" w:lastRow="0" w:firstColumn="0" w:lastColumn="0" w:oddVBand="0" w:evenVBand="0" w:oddHBand="0" w:evenHBand="0" w:firstRowFirstColumn="0" w:firstRowLastColumn="0" w:lastRowFirstColumn="0" w:lastRowLastColumn="0"/>
              <w:rPr>
                <w:lang w:val="nl-NL"/>
              </w:rPr>
            </w:pPr>
            <w:r>
              <w:rPr>
                <w:lang w:val="nl-NL"/>
              </w:rPr>
              <w:t>1.42</w:t>
            </w:r>
          </w:p>
        </w:tc>
      </w:tr>
      <w:tr w:rsidR="00394307" w:rsidTr="0039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gridSpan w:val="2"/>
          </w:tcPr>
          <w:p w:rsidR="00394307" w:rsidRDefault="00394307" w:rsidP="00FE402F">
            <w:pPr>
              <w:rPr>
                <w:lang w:val="nl-NL"/>
              </w:rPr>
            </w:pPr>
            <w:r>
              <w:rPr>
                <w:lang w:val="nl-NL"/>
              </w:rPr>
              <w:t>3.3</w:t>
            </w:r>
          </w:p>
        </w:tc>
        <w:tc>
          <w:tcPr>
            <w:tcW w:w="28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p>
        </w:tc>
        <w:tc>
          <w:tcPr>
            <w:tcW w:w="2250"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w:t>
            </w:r>
            <w:r w:rsidRPr="00FE402F">
              <w:rPr>
                <w:lang w:val="nl-NL"/>
              </w:rPr>
              <w:t>2,3,2,3,2,3,2,4,2</w:t>
            </w:r>
            <w:r>
              <w:rPr>
                <w:lang w:val="nl-NL"/>
              </w:rPr>
              <w:t xml:space="preserve"> ]</w:t>
            </w:r>
          </w:p>
        </w:tc>
        <w:tc>
          <w:tcPr>
            <w:tcW w:w="2335" w:type="dxa"/>
          </w:tcPr>
          <w:p w:rsidR="00394307" w:rsidRDefault="00394307" w:rsidP="00FE402F">
            <w:pPr>
              <w:cnfStyle w:val="000000100000" w:firstRow="0" w:lastRow="0" w:firstColumn="0" w:lastColumn="0" w:oddVBand="0" w:evenVBand="0" w:oddHBand="1" w:evenHBand="0" w:firstRowFirstColumn="0" w:firstRowLastColumn="0" w:lastRowFirstColumn="0" w:lastRowLastColumn="0"/>
              <w:rPr>
                <w:lang w:val="nl-NL"/>
              </w:rPr>
            </w:pPr>
            <w:r>
              <w:rPr>
                <w:lang w:val="nl-NL"/>
              </w:rPr>
              <w:t>0.68</w:t>
            </w:r>
          </w:p>
        </w:tc>
      </w:tr>
    </w:tbl>
    <w:p w:rsidR="00394307" w:rsidRPr="00E736BD" w:rsidRDefault="00394307">
      <w:pPr>
        <w:rPr>
          <w:lang w:val="nl-NL"/>
        </w:rPr>
      </w:pPr>
    </w:p>
    <w:sectPr w:rsidR="00394307" w:rsidRPr="00E736BD" w:rsidSect="00E736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37EDD"/>
    <w:multiLevelType w:val="hybridMultilevel"/>
    <w:tmpl w:val="D4AC6AB6"/>
    <w:lvl w:ilvl="0" w:tplc="DFC66018">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986579"/>
    <w:multiLevelType w:val="hybridMultilevel"/>
    <w:tmpl w:val="2274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BD"/>
    <w:rsid w:val="00190314"/>
    <w:rsid w:val="00394307"/>
    <w:rsid w:val="008B3610"/>
    <w:rsid w:val="00C32432"/>
    <w:rsid w:val="00E736BD"/>
    <w:rsid w:val="00FD0604"/>
    <w:rsid w:val="00FE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2012"/>
  <w15:chartTrackingRefBased/>
  <w15:docId w15:val="{0680EC2B-16B4-40AA-A42D-5B4AA5D7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6BD"/>
    <w:pPr>
      <w:spacing w:after="0" w:line="240" w:lineRule="auto"/>
    </w:pPr>
    <w:rPr>
      <w:rFonts w:eastAsiaTheme="minorEastAsia"/>
    </w:rPr>
  </w:style>
  <w:style w:type="character" w:customStyle="1" w:styleId="NoSpacingChar">
    <w:name w:val="No Spacing Char"/>
    <w:basedOn w:val="DefaultParagraphFont"/>
    <w:link w:val="NoSpacing"/>
    <w:uiPriority w:val="1"/>
    <w:rsid w:val="00E736BD"/>
    <w:rPr>
      <w:rFonts w:eastAsiaTheme="minorEastAsia"/>
    </w:rPr>
  </w:style>
  <w:style w:type="character" w:customStyle="1" w:styleId="Heading1Char">
    <w:name w:val="Heading 1 Char"/>
    <w:basedOn w:val="DefaultParagraphFont"/>
    <w:link w:val="Heading1"/>
    <w:uiPriority w:val="9"/>
    <w:rsid w:val="00E736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6BD"/>
    <w:pPr>
      <w:outlineLvl w:val="9"/>
    </w:pPr>
  </w:style>
  <w:style w:type="paragraph" w:styleId="TOC1">
    <w:name w:val="toc 1"/>
    <w:basedOn w:val="Normal"/>
    <w:next w:val="Normal"/>
    <w:autoRedefine/>
    <w:uiPriority w:val="39"/>
    <w:unhideWhenUsed/>
    <w:rsid w:val="00E736BD"/>
    <w:pPr>
      <w:spacing w:after="100"/>
    </w:pPr>
  </w:style>
  <w:style w:type="character" w:styleId="Hyperlink">
    <w:name w:val="Hyperlink"/>
    <w:basedOn w:val="DefaultParagraphFont"/>
    <w:uiPriority w:val="99"/>
    <w:unhideWhenUsed/>
    <w:rsid w:val="00E736BD"/>
    <w:rPr>
      <w:color w:val="0563C1" w:themeColor="hyperlink"/>
      <w:u w:val="single"/>
    </w:rPr>
  </w:style>
  <w:style w:type="paragraph" w:styleId="ListParagraph">
    <w:name w:val="List Paragraph"/>
    <w:basedOn w:val="Normal"/>
    <w:uiPriority w:val="34"/>
    <w:qFormat/>
    <w:rsid w:val="00FE402F"/>
    <w:pPr>
      <w:ind w:left="720"/>
      <w:contextualSpacing/>
    </w:pPr>
  </w:style>
  <w:style w:type="table" w:styleId="TableGrid">
    <w:name w:val="Table Grid"/>
    <w:basedOn w:val="TableNormal"/>
    <w:uiPriority w:val="39"/>
    <w:rsid w:val="00FE4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FE402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FE402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943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626151">
      <w:bodyDiv w:val="1"/>
      <w:marLeft w:val="0"/>
      <w:marRight w:val="0"/>
      <w:marTop w:val="0"/>
      <w:marBottom w:val="0"/>
      <w:divBdr>
        <w:top w:val="none" w:sz="0" w:space="0" w:color="auto"/>
        <w:left w:val="none" w:sz="0" w:space="0" w:color="auto"/>
        <w:bottom w:val="none" w:sz="0" w:space="0" w:color="auto"/>
        <w:right w:val="none" w:sz="0" w:space="0" w:color="auto"/>
      </w:divBdr>
    </w:div>
    <w:div w:id="209473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HOGESCHOOL UTRECHT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68AB2-B00A-41AC-9B07-F01AA2FC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1594448</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IAC webservice testplan</dc:title>
  <dc:subject/>
  <dc:creator>Nathan van Nispen</dc:creator>
  <cp:keywords/>
  <dc:description/>
  <cp:lastModifiedBy>Nathan van Nispen</cp:lastModifiedBy>
  <cp:revision>1</cp:revision>
  <dcterms:created xsi:type="dcterms:W3CDTF">2017-06-23T08:35:00Z</dcterms:created>
  <dcterms:modified xsi:type="dcterms:W3CDTF">2017-06-23T09:06:00Z</dcterms:modified>
</cp:coreProperties>
</file>