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F135" w14:textId="77777777" w:rsidR="00762A9F" w:rsidRPr="00762A9F" w:rsidRDefault="00762A9F" w:rsidP="00762A9F">
      <w:r w:rsidRPr="00762A9F">
        <w:rPr>
          <w:b/>
          <w:bCs/>
        </w:rPr>
        <w:t>Spark the Sparkly Dragon Featured at Kuwait International Book Fair 2023</w:t>
      </w:r>
    </w:p>
    <w:p w14:paraId="61C75CE3" w14:textId="77777777" w:rsidR="00762A9F" w:rsidRPr="00762A9F" w:rsidRDefault="00762A9F" w:rsidP="00762A9F">
      <w:pPr>
        <w:jc w:val="both"/>
      </w:pPr>
      <w:r w:rsidRPr="00762A9F">
        <w:t>In December 2023, children’s author </w:t>
      </w:r>
      <w:r w:rsidRPr="00762A9F">
        <w:rPr>
          <w:b/>
          <w:bCs/>
        </w:rPr>
        <w:t>Dina O. Nasr's</w:t>
      </w:r>
      <w:r w:rsidRPr="00762A9F">
        <w:t> debut book, </w:t>
      </w:r>
      <w:r w:rsidRPr="00762A9F">
        <w:rPr>
          <w:i/>
          <w:iCs/>
        </w:rPr>
        <w:t>Spark the Sparkly Dragon</w:t>
      </w:r>
      <w:r w:rsidRPr="00762A9F">
        <w:t>, was proudly showcased at the </w:t>
      </w:r>
      <w:r w:rsidRPr="00762A9F">
        <w:rPr>
          <w:b/>
          <w:bCs/>
        </w:rPr>
        <w:t>Austin Macauley Publishers Corner</w:t>
      </w:r>
      <w:r w:rsidRPr="00762A9F">
        <w:t> during the </w:t>
      </w:r>
      <w:r w:rsidRPr="00762A9F">
        <w:rPr>
          <w:b/>
          <w:bCs/>
        </w:rPr>
        <w:t>Kuwait International Book Fair</w:t>
      </w:r>
      <w:r w:rsidRPr="00762A9F">
        <w:t>.</w:t>
      </w:r>
    </w:p>
    <w:p w14:paraId="38435A1D" w14:textId="77777777" w:rsidR="00762A9F" w:rsidRPr="00762A9F" w:rsidRDefault="00762A9F" w:rsidP="00762A9F">
      <w:pPr>
        <w:jc w:val="both"/>
      </w:pPr>
      <w:r w:rsidRPr="00762A9F">
        <w:t>The feature marked an exciting milestone in the journey of </w:t>
      </w:r>
      <w:r w:rsidRPr="00762A9F">
        <w:rPr>
          <w:i/>
          <w:iCs/>
        </w:rPr>
        <w:t>Spark</w:t>
      </w:r>
      <w:r w:rsidRPr="00762A9F">
        <w:t>, bringing the story of friendship, honesty, and emotional literacy to new audiences across the region.</w:t>
      </w:r>
    </w:p>
    <w:p w14:paraId="4270C77B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9F"/>
    <w:rsid w:val="005626D2"/>
    <w:rsid w:val="0057290A"/>
    <w:rsid w:val="005A700E"/>
    <w:rsid w:val="006E0CFC"/>
    <w:rsid w:val="00762A9F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DBDB"/>
  <w15:chartTrackingRefBased/>
  <w15:docId w15:val="{CCE1B113-2C9D-4291-8739-1E167C59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2025-09-30T07:56:00Z</dcterms:created>
  <dcterms:modified xsi:type="dcterms:W3CDTF">2025-09-30T07:57:00Z</dcterms:modified>
</cp:coreProperties>
</file>