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F67DE" w14:textId="57DC4BCB" w:rsidR="00A22EA0" w:rsidRDefault="00C714D2" w:rsidP="00C714D2">
      <w:pPr>
        <w:jc w:val="center"/>
        <w:rPr>
          <w:b/>
          <w:bCs/>
          <w:sz w:val="28"/>
          <w:szCs w:val="28"/>
          <w:lang w:val="mk-MK"/>
        </w:rPr>
      </w:pPr>
      <w:r w:rsidRPr="00C714D2">
        <w:rPr>
          <w:b/>
          <w:bCs/>
          <w:sz w:val="28"/>
          <w:szCs w:val="28"/>
          <w:lang w:val="mk-MK"/>
        </w:rPr>
        <w:t>Домашна задача 2</w:t>
      </w:r>
    </w:p>
    <w:p w14:paraId="718AC1C5" w14:textId="77777777" w:rsidR="00C714D2" w:rsidRDefault="00C714D2" w:rsidP="00C714D2">
      <w:pPr>
        <w:jc w:val="center"/>
        <w:rPr>
          <w:b/>
          <w:bCs/>
          <w:sz w:val="28"/>
          <w:szCs w:val="28"/>
          <w:lang w:val="mk-MK"/>
        </w:rPr>
      </w:pPr>
    </w:p>
    <w:p w14:paraId="5CE36718" w14:textId="0DDDE157" w:rsidR="00C714D2" w:rsidRDefault="00C714D2" w:rsidP="00C714D2">
      <w:pPr>
        <w:rPr>
          <w:b/>
          <w:bCs/>
          <w:sz w:val="28"/>
          <w:szCs w:val="28"/>
          <w:lang w:val="mk-MK"/>
        </w:rPr>
      </w:pPr>
      <w:r w:rsidRPr="00C714D2">
        <w:rPr>
          <w:b/>
          <w:bCs/>
          <w:noProof/>
          <w:sz w:val="28"/>
          <w:szCs w:val="28"/>
          <w:lang w:val="mk-MK"/>
        </w:rPr>
        <w:drawing>
          <wp:inline distT="0" distB="0" distL="0" distR="0" wp14:anchorId="141A809A" wp14:editId="0BEE1798">
            <wp:extent cx="4051300" cy="1536700"/>
            <wp:effectExtent l="0" t="0" r="0" b="0"/>
            <wp:docPr id="1635756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5678" name="Picture 1" descr="A screen 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7088" w14:textId="00328274" w:rsidR="00C714D2" w:rsidRDefault="00C714D2" w:rsidP="00C714D2">
      <w:pPr>
        <w:pStyle w:val="p1"/>
        <w:rPr>
          <w:lang w:val="mk-MK"/>
        </w:rPr>
      </w:pPr>
      <w:r>
        <w:t xml:space="preserve">Во оваа ќелија се иницијализира SparkSession, која претставува главна точка за интеракција со Apache Spark. Со </w:t>
      </w:r>
      <w:r>
        <w:rPr>
          <w:rStyle w:val="s1"/>
          <w:rFonts w:eastAsiaTheme="majorEastAsia"/>
        </w:rPr>
        <w:t>local[*]</w:t>
      </w:r>
      <w:r>
        <w:t xml:space="preserve"> се користат сите достапни процесорски јадра на локалната машина. Дополнително е дефинирана локална warehouse патека со цел да се избегнат проблеми со Hadoop FileSystem на macOS.</w:t>
      </w:r>
    </w:p>
    <w:p w14:paraId="2C959F6F" w14:textId="740173E1" w:rsidR="00C714D2" w:rsidRDefault="00C714D2" w:rsidP="00C714D2">
      <w:pPr>
        <w:pStyle w:val="p1"/>
        <w:rPr>
          <w:lang w:val="mk-MK"/>
        </w:rPr>
      </w:pPr>
      <w:r w:rsidRPr="00C714D2">
        <w:rPr>
          <w:noProof/>
          <w:lang w:val="mk-MK"/>
        </w:rPr>
        <w:drawing>
          <wp:inline distT="0" distB="0" distL="0" distR="0" wp14:anchorId="76C761CA" wp14:editId="37E32D07">
            <wp:extent cx="3276600" cy="1168400"/>
            <wp:effectExtent l="0" t="0" r="0" b="0"/>
            <wp:docPr id="852173407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73407" name="Picture 1" descr="A computer screen with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A7A8" w14:textId="77777777" w:rsidR="00C714D2" w:rsidRDefault="00C714D2" w:rsidP="00C714D2">
      <w:pPr>
        <w:pStyle w:val="p1"/>
        <w:rPr>
          <w:lang w:val="mk-MK"/>
        </w:rPr>
      </w:pPr>
      <w:r>
        <w:t xml:space="preserve">Во оваа ќелија се вчитува податочното множество MovieLens 100k од фајлот </w:t>
      </w:r>
      <w:r>
        <w:rPr>
          <w:rStyle w:val="s1"/>
          <w:rFonts w:eastAsiaTheme="majorEastAsia"/>
        </w:rPr>
        <w:t>u.data</w:t>
      </w:r>
      <w:r>
        <w:t xml:space="preserve">. Податоците се читаат како CSV со таб-разделник, а Spark автоматски ја инферира шемата на колоните. Потоа колоните се преименуваат во </w:t>
      </w:r>
      <w:r>
        <w:rPr>
          <w:rStyle w:val="s1"/>
          <w:rFonts w:eastAsiaTheme="majorEastAsia"/>
        </w:rPr>
        <w:t>user</w:t>
      </w:r>
      <w:r>
        <w:t xml:space="preserve">, </w:t>
      </w:r>
      <w:r>
        <w:rPr>
          <w:rStyle w:val="s1"/>
          <w:rFonts w:eastAsiaTheme="majorEastAsia"/>
        </w:rPr>
        <w:t>item</w:t>
      </w:r>
      <w:r>
        <w:t xml:space="preserve">, </w:t>
      </w:r>
      <w:r>
        <w:rPr>
          <w:rStyle w:val="s1"/>
          <w:rFonts w:eastAsiaTheme="majorEastAsia"/>
        </w:rPr>
        <w:t>rating</w:t>
      </w:r>
      <w:r>
        <w:t xml:space="preserve"> и </w:t>
      </w:r>
      <w:r>
        <w:rPr>
          <w:rStyle w:val="s1"/>
          <w:rFonts w:eastAsiaTheme="majorEastAsia"/>
        </w:rPr>
        <w:t>timestamp</w:t>
      </w:r>
      <w:r>
        <w:t xml:space="preserve"> за полесна употреба во ALS моделот.</w:t>
      </w:r>
    </w:p>
    <w:p w14:paraId="20E51E38" w14:textId="5E1B6E44" w:rsidR="00C714D2" w:rsidRPr="00C714D2" w:rsidRDefault="00C714D2" w:rsidP="00C714D2">
      <w:pPr>
        <w:pStyle w:val="p1"/>
        <w:rPr>
          <w:lang w:val="mk-MK"/>
        </w:rPr>
      </w:pPr>
      <w:r w:rsidRPr="00C714D2">
        <w:rPr>
          <w:noProof/>
          <w:lang w:val="mk-MK"/>
        </w:rPr>
        <w:drawing>
          <wp:inline distT="0" distB="0" distL="0" distR="0" wp14:anchorId="5D620423" wp14:editId="4E1673C3">
            <wp:extent cx="3060700" cy="685800"/>
            <wp:effectExtent l="0" t="0" r="0" b="0"/>
            <wp:docPr id="196500665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06655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775F" w14:textId="77777777" w:rsidR="00C714D2" w:rsidRDefault="00C714D2" w:rsidP="00C714D2">
      <w:pPr>
        <w:pStyle w:val="p1"/>
      </w:pPr>
      <w:r>
        <w:t xml:space="preserve">Податоците се поделени на тренинг и тест множества во сооднос 80/20. Фиксната вредност на </w:t>
      </w:r>
      <w:r>
        <w:rPr>
          <w:rStyle w:val="s1"/>
          <w:rFonts w:eastAsiaTheme="majorEastAsia"/>
        </w:rPr>
        <w:t>seed</w:t>
      </w:r>
      <w:r>
        <w:t xml:space="preserve"> овозможува репродуцибилност на резултатите при повторно извршување на експериментите.</w:t>
      </w:r>
    </w:p>
    <w:p w14:paraId="5D30E24B" w14:textId="4EE6E201" w:rsidR="00C714D2" w:rsidRPr="00C714D2" w:rsidRDefault="00C714D2" w:rsidP="00C714D2">
      <w:pPr>
        <w:pStyle w:val="p1"/>
        <w:rPr>
          <w:lang w:val="mk-MK"/>
        </w:rPr>
      </w:pPr>
      <w:r w:rsidRPr="00C714D2">
        <w:rPr>
          <w:noProof/>
          <w:lang w:val="mk-MK"/>
        </w:rPr>
        <w:lastRenderedPageBreak/>
        <w:drawing>
          <wp:inline distT="0" distB="0" distL="0" distR="0" wp14:anchorId="0A792F00" wp14:editId="1163BC4D">
            <wp:extent cx="2971800" cy="2336800"/>
            <wp:effectExtent l="0" t="0" r="0" b="0"/>
            <wp:docPr id="162526800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68005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8010" w14:textId="77777777" w:rsidR="00C714D2" w:rsidRDefault="00C714D2" w:rsidP="00C714D2">
      <w:pPr>
        <w:pStyle w:val="p1"/>
      </w:pPr>
      <w:r>
        <w:t xml:space="preserve">Во оваа ќелија се дефинира ALS моделот со избрани параметри. Параметарот </w:t>
      </w:r>
      <w:r>
        <w:rPr>
          <w:rStyle w:val="s1"/>
          <w:rFonts w:eastAsiaTheme="majorEastAsia"/>
        </w:rPr>
        <w:t>rank</w:t>
      </w:r>
      <w:r>
        <w:t xml:space="preserve"> го одредува бројот на латентни фактори, </w:t>
      </w:r>
      <w:r>
        <w:rPr>
          <w:rStyle w:val="s1"/>
          <w:rFonts w:eastAsiaTheme="majorEastAsia"/>
        </w:rPr>
        <w:t>regParam</w:t>
      </w:r>
      <w:r>
        <w:t xml:space="preserve"> ја контролира регуларизацијата, а </w:t>
      </w:r>
      <w:r>
        <w:rPr>
          <w:rStyle w:val="s1"/>
          <w:rFonts w:eastAsiaTheme="majorEastAsia"/>
        </w:rPr>
        <w:t>maxIter</w:t>
      </w:r>
      <w:r>
        <w:t xml:space="preserve"> бројот на итерации. Опцијата </w:t>
      </w:r>
      <w:r>
        <w:rPr>
          <w:rStyle w:val="s1"/>
          <w:rFonts w:eastAsiaTheme="majorEastAsia"/>
        </w:rPr>
        <w:t>coldStartStrategy="drop"</w:t>
      </w:r>
      <w:r>
        <w:t xml:space="preserve"> ги отстранува предвидувањата за корисници или филмови што не се присутни во тренинг множеството. Моделот потоа се тренира врз тренинг податоците.</w:t>
      </w:r>
    </w:p>
    <w:p w14:paraId="2D925C0B" w14:textId="29F46847" w:rsidR="00C714D2" w:rsidRDefault="00C714D2" w:rsidP="00C714D2">
      <w:pPr>
        <w:rPr>
          <w:b/>
          <w:bCs/>
          <w:sz w:val="28"/>
          <w:szCs w:val="28"/>
          <w:lang w:val="mk-MK"/>
        </w:rPr>
      </w:pPr>
      <w:r w:rsidRPr="00C714D2">
        <w:rPr>
          <w:b/>
          <w:bCs/>
          <w:noProof/>
          <w:sz w:val="28"/>
          <w:szCs w:val="28"/>
          <w:lang w:val="mk-MK"/>
        </w:rPr>
        <w:drawing>
          <wp:inline distT="0" distB="0" distL="0" distR="0" wp14:anchorId="2051256A" wp14:editId="64152122">
            <wp:extent cx="1739900" cy="241300"/>
            <wp:effectExtent l="0" t="0" r="0" b="0"/>
            <wp:docPr id="120375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55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1FA5" w14:textId="77777777" w:rsidR="00C714D2" w:rsidRDefault="00C714D2" w:rsidP="00C714D2">
      <w:pPr>
        <w:pStyle w:val="p1"/>
      </w:pPr>
      <w:r>
        <w:t>Тренираниот ALS модел се применува врз тест множеството со цел да се добијат предвидени оценки за паровите корисник–филм.</w:t>
      </w:r>
    </w:p>
    <w:p w14:paraId="68817093" w14:textId="2FE39710" w:rsidR="00C714D2" w:rsidRDefault="00C714D2" w:rsidP="00C714D2">
      <w:pPr>
        <w:rPr>
          <w:b/>
          <w:bCs/>
          <w:sz w:val="28"/>
          <w:szCs w:val="28"/>
          <w:lang w:val="mk-MK"/>
        </w:rPr>
      </w:pPr>
      <w:r w:rsidRPr="00C714D2">
        <w:rPr>
          <w:b/>
          <w:bCs/>
          <w:noProof/>
          <w:sz w:val="28"/>
          <w:szCs w:val="28"/>
          <w:lang w:val="mk-MK"/>
        </w:rPr>
        <w:drawing>
          <wp:inline distT="0" distB="0" distL="0" distR="0" wp14:anchorId="4926FEC7" wp14:editId="7808FA72">
            <wp:extent cx="5689600" cy="647700"/>
            <wp:effectExtent l="0" t="0" r="0" b="0"/>
            <wp:docPr id="124336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67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14FA" w14:textId="77777777" w:rsidR="00C714D2" w:rsidRDefault="00C714D2" w:rsidP="00C714D2">
      <w:pPr>
        <w:pStyle w:val="p1"/>
      </w:pPr>
      <w:r>
        <w:t>Во оваа ќелија се врши евалуација на моделот со помош на RMSE метриката. RMSE ја мери просечната разлика помеѓу реалните и предвидените оценки и претставува стандардна метрика за системи за препораки со експлицитни оценки.</w:t>
      </w:r>
    </w:p>
    <w:p w14:paraId="5183AD82" w14:textId="75DF2E70" w:rsidR="00C714D2" w:rsidRDefault="00C714D2" w:rsidP="00C714D2">
      <w:pPr>
        <w:rPr>
          <w:b/>
          <w:bCs/>
          <w:sz w:val="28"/>
          <w:szCs w:val="28"/>
          <w:lang w:val="mk-MK"/>
        </w:rPr>
      </w:pPr>
      <w:r w:rsidRPr="00C714D2">
        <w:rPr>
          <w:b/>
          <w:bCs/>
          <w:noProof/>
          <w:sz w:val="28"/>
          <w:szCs w:val="28"/>
          <w:lang w:val="mk-MK"/>
        </w:rPr>
        <w:lastRenderedPageBreak/>
        <w:drawing>
          <wp:inline distT="0" distB="0" distL="0" distR="0" wp14:anchorId="0E056D5C" wp14:editId="3A959758">
            <wp:extent cx="4851400" cy="4838700"/>
            <wp:effectExtent l="0" t="0" r="0" b="0"/>
            <wp:docPr id="4331700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70004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1E32" w14:textId="77777777" w:rsidR="00C714D2" w:rsidRDefault="00C714D2" w:rsidP="00C714D2">
      <w:pPr>
        <w:pStyle w:val="p1"/>
      </w:pPr>
      <w:r>
        <w:t xml:space="preserve">Во оваа ќелија се спроведува систематска евалуација на ALS алгоритмот преку тестирање на повеќе комбинации на хиперпараметрите </w:t>
      </w:r>
      <w:r>
        <w:rPr>
          <w:rStyle w:val="s1"/>
          <w:rFonts w:eastAsiaTheme="majorEastAsia"/>
        </w:rPr>
        <w:t>rank</w:t>
      </w:r>
      <w:r>
        <w:t xml:space="preserve">, </w:t>
      </w:r>
      <w:r>
        <w:rPr>
          <w:rStyle w:val="s1"/>
          <w:rFonts w:eastAsiaTheme="majorEastAsia"/>
        </w:rPr>
        <w:t>regParam</w:t>
      </w:r>
      <w:r>
        <w:t xml:space="preserve"> и </w:t>
      </w:r>
      <w:r>
        <w:rPr>
          <w:rStyle w:val="s1"/>
          <w:rFonts w:eastAsiaTheme="majorEastAsia"/>
        </w:rPr>
        <w:t>maxIter</w:t>
      </w:r>
      <w:r>
        <w:t xml:space="preserve">. Претходно дефинираните листи со вредности овозможуваат grid search пристап, при што за секоја комбинација се креира посебен ALS модел. Моделот се тренира врз тренинг множеството, а потоа се применува врз тест множеството со цел да се добијат предвидени оценки. Точноста на секој модел се оценува со RMSE метриката, која ја мери разликата помеѓу реалните и предвидените оценки. Добиените резултати се зачувуваат во листата </w:t>
      </w:r>
      <w:r>
        <w:rPr>
          <w:rStyle w:val="s1"/>
          <w:rFonts w:eastAsiaTheme="majorEastAsia"/>
        </w:rPr>
        <w:t>results</w:t>
      </w:r>
      <w:r>
        <w:t xml:space="preserve"> и се печатат за преглед, со што се овозможува споредба на перформансите и избор на оптимална конфигурација на параметрите.</w:t>
      </w:r>
    </w:p>
    <w:p w14:paraId="4C2D0B4B" w14:textId="77777777" w:rsidR="00C714D2" w:rsidRDefault="00C714D2" w:rsidP="00C714D2">
      <w:pPr>
        <w:rPr>
          <w:b/>
          <w:bCs/>
          <w:sz w:val="28"/>
          <w:szCs w:val="28"/>
          <w:lang w:val="mk-MK"/>
        </w:rPr>
      </w:pPr>
    </w:p>
    <w:p w14:paraId="4C6393E7" w14:textId="77777777" w:rsidR="00C714D2" w:rsidRDefault="00C714D2" w:rsidP="00C714D2">
      <w:pPr>
        <w:rPr>
          <w:b/>
          <w:bCs/>
          <w:sz w:val="28"/>
          <w:szCs w:val="28"/>
          <w:lang w:val="mk-MK"/>
        </w:rPr>
      </w:pPr>
    </w:p>
    <w:p w14:paraId="34E6A632" w14:textId="77777777" w:rsidR="00C714D2" w:rsidRDefault="00C714D2" w:rsidP="00C714D2">
      <w:pPr>
        <w:rPr>
          <w:b/>
          <w:bCs/>
          <w:sz w:val="28"/>
          <w:szCs w:val="28"/>
          <w:lang w:val="mk-MK"/>
        </w:rPr>
      </w:pPr>
    </w:p>
    <w:p w14:paraId="22DF3DC3" w14:textId="77777777" w:rsidR="00C714D2" w:rsidRDefault="00C714D2" w:rsidP="00C714D2">
      <w:pPr>
        <w:rPr>
          <w:b/>
          <w:bCs/>
          <w:sz w:val="28"/>
          <w:szCs w:val="28"/>
          <w:lang w:val="mk-MK"/>
        </w:rPr>
      </w:pPr>
    </w:p>
    <w:p w14:paraId="26381998" w14:textId="77777777" w:rsidR="00C714D2" w:rsidRPr="00C714D2" w:rsidRDefault="00C714D2" w:rsidP="00C714D2">
      <w:pPr>
        <w:pStyle w:val="p1"/>
        <w:rPr>
          <w:b/>
          <w:bCs/>
          <w:sz w:val="28"/>
          <w:szCs w:val="28"/>
        </w:rPr>
      </w:pPr>
      <w:r w:rsidRPr="00C714D2">
        <w:rPr>
          <w:b/>
          <w:bCs/>
          <w:sz w:val="28"/>
          <w:szCs w:val="28"/>
        </w:rPr>
        <w:lastRenderedPageBreak/>
        <w:t>Анализа на истото податочно множество со алгоритми на препораки имплементирани во библиотеката Surprise.</w:t>
      </w:r>
    </w:p>
    <w:p w14:paraId="67524E98" w14:textId="77777777" w:rsidR="00C714D2" w:rsidRDefault="00C714D2" w:rsidP="00C714D2">
      <w:pPr>
        <w:rPr>
          <w:b/>
          <w:bCs/>
          <w:sz w:val="28"/>
          <w:szCs w:val="28"/>
          <w:lang w:val="mk-MK"/>
        </w:rPr>
      </w:pPr>
    </w:p>
    <w:p w14:paraId="1315F229" w14:textId="232DF397" w:rsidR="00C714D2" w:rsidRDefault="00C714D2" w:rsidP="00C714D2">
      <w:pPr>
        <w:rPr>
          <w:b/>
          <w:bCs/>
          <w:sz w:val="28"/>
          <w:szCs w:val="28"/>
          <w:lang w:val="mk-MK"/>
        </w:rPr>
      </w:pPr>
      <w:r w:rsidRPr="00C714D2">
        <w:rPr>
          <w:b/>
          <w:bCs/>
          <w:noProof/>
          <w:sz w:val="28"/>
          <w:szCs w:val="28"/>
          <w:lang w:val="mk-MK"/>
        </w:rPr>
        <w:drawing>
          <wp:inline distT="0" distB="0" distL="0" distR="0" wp14:anchorId="3755934A" wp14:editId="4EB36003">
            <wp:extent cx="4292600" cy="1663700"/>
            <wp:effectExtent l="0" t="0" r="0" b="0"/>
            <wp:docPr id="50132154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21540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9959" w14:textId="77777777" w:rsidR="00C714D2" w:rsidRDefault="00C714D2" w:rsidP="00C714D2">
      <w:pPr>
        <w:pStyle w:val="p1"/>
      </w:pPr>
      <w:r>
        <w:t xml:space="preserve">Податоците се читаат во pandas DataFrame, по што се конвертираат во Surprise dataset формат. Со </w:t>
      </w:r>
      <w:r>
        <w:rPr>
          <w:rStyle w:val="s1"/>
          <w:rFonts w:eastAsiaTheme="majorEastAsia"/>
        </w:rPr>
        <w:t>Reader(rating_scale=(1,5))</w:t>
      </w:r>
      <w:r>
        <w:t xml:space="preserve"> се дефинира опсегот на оценките. Потоа се прави train/test split (80/20) за евалуација, со фиксна random вредност за репродуцибилност.</w:t>
      </w:r>
    </w:p>
    <w:p w14:paraId="4349BF3D" w14:textId="77777777" w:rsidR="00C714D2" w:rsidRDefault="00C714D2" w:rsidP="00C714D2">
      <w:pPr>
        <w:rPr>
          <w:b/>
          <w:bCs/>
          <w:sz w:val="28"/>
          <w:szCs w:val="28"/>
          <w:lang w:val="mk-MK"/>
        </w:rPr>
      </w:pPr>
      <w:r w:rsidRPr="00C714D2">
        <w:rPr>
          <w:b/>
          <w:bCs/>
          <w:noProof/>
          <w:sz w:val="28"/>
          <w:szCs w:val="28"/>
          <w:lang w:val="mk-MK"/>
        </w:rPr>
        <w:drawing>
          <wp:inline distT="0" distB="0" distL="0" distR="0" wp14:anchorId="3CA460C8" wp14:editId="6BDAEE8A">
            <wp:extent cx="2705100" cy="965200"/>
            <wp:effectExtent l="0" t="0" r="0" b="0"/>
            <wp:docPr id="2768028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0280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AC40" w14:textId="77777777" w:rsidR="00C714D2" w:rsidRDefault="00C714D2" w:rsidP="00C714D2">
      <w:pPr>
        <w:pStyle w:val="p1"/>
      </w:pPr>
      <w:r>
        <w:t xml:space="preserve">Податоците се читаат во pandas DataFrame, по што се конвертираат во Surprise dataset формат. Со </w:t>
      </w:r>
      <w:r>
        <w:rPr>
          <w:rStyle w:val="s1"/>
          <w:rFonts w:eastAsiaTheme="majorEastAsia"/>
        </w:rPr>
        <w:t>Reader(rating_scale=(1,5))</w:t>
      </w:r>
      <w:r>
        <w:t xml:space="preserve"> се дефинира опсегот на оценките. Потоа се прави train/test split (80/20) за евалуација, со фиксна random вредност за репродуцибилност.</w:t>
      </w:r>
    </w:p>
    <w:p w14:paraId="6BA62228" w14:textId="79080236" w:rsidR="00C714D2" w:rsidRDefault="00C714D2" w:rsidP="00C714D2">
      <w:pPr>
        <w:rPr>
          <w:b/>
          <w:bCs/>
          <w:sz w:val="28"/>
          <w:szCs w:val="28"/>
          <w:lang w:val="mk-MK"/>
        </w:rPr>
      </w:pPr>
      <w:r w:rsidRPr="00C714D2">
        <w:rPr>
          <w:b/>
          <w:bCs/>
          <w:noProof/>
          <w:sz w:val="28"/>
          <w:szCs w:val="28"/>
          <w:lang w:val="mk-MK"/>
        </w:rPr>
        <w:drawing>
          <wp:inline distT="0" distB="0" distL="0" distR="0" wp14:anchorId="5A4BE96E" wp14:editId="194F4248">
            <wp:extent cx="4267200" cy="939800"/>
            <wp:effectExtent l="0" t="0" r="0" b="0"/>
            <wp:docPr id="1055649939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49939" name="Picture 1" descr="A computer screen with text and numbe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4F5E" w14:textId="77777777" w:rsidR="00C714D2" w:rsidRDefault="00C714D2" w:rsidP="00C714D2">
      <w:pPr>
        <w:pStyle w:val="p1"/>
      </w:pPr>
      <w:r>
        <w:t xml:space="preserve">Се креира KNN модел базиран на сличност (cosine). Со </w:t>
      </w:r>
      <w:r>
        <w:rPr>
          <w:rStyle w:val="s1"/>
          <w:rFonts w:eastAsiaTheme="majorEastAsia"/>
        </w:rPr>
        <w:t>user_based=False</w:t>
      </w:r>
      <w:r>
        <w:t xml:space="preserve"> се користи item-based пристап (сличност меѓу филмови). Моделот се тренира, се тестира и се пресметува RMSE за да се спореди со SVD и Spark ALS.</w:t>
      </w:r>
    </w:p>
    <w:p w14:paraId="30973047" w14:textId="781D8A45" w:rsidR="00950CFD" w:rsidRPr="00950CFD" w:rsidRDefault="00950CFD" w:rsidP="00950CFD">
      <w:pPr>
        <w:pStyle w:val="p1"/>
        <w:rPr>
          <w:rFonts w:ascii="Helvetica Neue" w:hAnsi="Helvetica Neue"/>
          <w:color w:val="000000"/>
          <w:lang w:val="mk-MK"/>
        </w:rPr>
      </w:pPr>
      <w:r>
        <w:rPr>
          <w:b/>
          <w:bCs/>
          <w:sz w:val="28"/>
          <w:szCs w:val="28"/>
          <w:lang w:val="mk-MK"/>
        </w:rPr>
        <w:t>Заклучок</w:t>
      </w:r>
    </w:p>
    <w:p w14:paraId="3323E5C4" w14:textId="77777777" w:rsidR="00950CFD" w:rsidRPr="00950CFD" w:rsidRDefault="00950CFD" w:rsidP="00950CFD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50CFD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Со Spark ALS беше постигната најниска RMSE вредност од 0.9106 при параметри</w:t>
      </w:r>
    </w:p>
    <w:p w14:paraId="03325F1B" w14:textId="77777777" w:rsidR="00950CFD" w:rsidRPr="00950CFD" w:rsidRDefault="00950CFD" w:rsidP="00950CFD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50CFD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rank = 50, regParam = 0.1, maxIter = 20.</w:t>
      </w:r>
    </w:p>
    <w:p w14:paraId="3E774C8D" w14:textId="77777777" w:rsidR="00950CFD" w:rsidRPr="00950CFD" w:rsidRDefault="00950CFD" w:rsidP="00950CFD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01C08A7B" w14:textId="77777777" w:rsidR="00950CFD" w:rsidRPr="00950CFD" w:rsidRDefault="00950CFD" w:rsidP="00950CFD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50CFD">
        <w:rPr>
          <w:rFonts w:ascii="Helvetica Neue" w:eastAsia="Times New Roman" w:hAnsi="Helvetica Neue" w:cs="Times New Roman"/>
          <w:color w:val="000000"/>
          <w:kern w:val="0"/>
          <w14:ligatures w14:val="none"/>
        </w:rPr>
        <w:lastRenderedPageBreak/>
        <w:t>Конфигурацијата rank = 20, regParam = 0.1, maxIter = 10–20 дава слични резултати</w:t>
      </w:r>
    </w:p>
    <w:p w14:paraId="528D3F37" w14:textId="77777777" w:rsidR="00950CFD" w:rsidRPr="00950CFD" w:rsidRDefault="00950CFD" w:rsidP="00950CFD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50CFD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(RMSE ≈ 0.91) со помала пресметковна сложеност.</w:t>
      </w:r>
    </w:p>
    <w:p w14:paraId="0FBEF31C" w14:textId="77777777" w:rsidR="00950CFD" w:rsidRPr="00950CFD" w:rsidRDefault="00950CFD" w:rsidP="00950CFD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2B812049" w14:textId="77777777" w:rsidR="00950CFD" w:rsidRPr="00950CFD" w:rsidRDefault="00950CFD" w:rsidP="00950CFD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50CFD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Ниската регуларизација (regParam = 0.01) доведува до повисока грешка</w:t>
      </w:r>
    </w:p>
    <w:p w14:paraId="13C06351" w14:textId="77777777" w:rsidR="00950CFD" w:rsidRPr="00950CFD" w:rsidRDefault="00950CFD" w:rsidP="00950CFD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50CFD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(RMSE &gt; 1.0), додека високата (regParam = 1.0) резултира со underfitting</w:t>
      </w:r>
    </w:p>
    <w:p w14:paraId="56AEE940" w14:textId="77777777" w:rsidR="00950CFD" w:rsidRPr="00950CFD" w:rsidRDefault="00950CFD" w:rsidP="00950CFD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50CFD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(RMSE ≈ 1.37).</w:t>
      </w:r>
    </w:p>
    <w:p w14:paraId="0F371964" w14:textId="77777777" w:rsidR="00950CFD" w:rsidRPr="00950CFD" w:rsidRDefault="00950CFD" w:rsidP="00950CFD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4FD5BC56" w14:textId="77777777" w:rsidR="00950CFD" w:rsidRPr="00950CFD" w:rsidRDefault="00950CFD" w:rsidP="00950CFD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50CFD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Во бонус анализата со Surprise, SVD моделот постигна RMSE ≈ 0.935,</w:t>
      </w:r>
    </w:p>
    <w:p w14:paraId="55A7131F" w14:textId="77777777" w:rsidR="00950CFD" w:rsidRPr="00950CFD" w:rsidRDefault="00950CFD" w:rsidP="00950CFD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50CFD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а KNN моделот RMSE ≈ 0.9402.</w:t>
      </w:r>
    </w:p>
    <w:p w14:paraId="05956AFA" w14:textId="77777777" w:rsidR="00950CFD" w:rsidRPr="00950CFD" w:rsidRDefault="00950CFD" w:rsidP="00950CFD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50359CB6" w14:textId="77777777" w:rsidR="00950CFD" w:rsidRPr="00950CFD" w:rsidRDefault="00950CFD" w:rsidP="00950CFD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50CFD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Spark ALS моделот покажа подобра точност од Surprise моделите и поголема стабилност</w:t>
      </w:r>
    </w:p>
    <w:p w14:paraId="33C9CC2F" w14:textId="77777777" w:rsidR="00950CFD" w:rsidRPr="00950CFD" w:rsidRDefault="00950CFD" w:rsidP="00950CFD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950CFD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при работа со податочното множество MovieLens 100k.</w:t>
      </w:r>
    </w:p>
    <w:p w14:paraId="606F007D" w14:textId="5FAAE749" w:rsidR="00C714D2" w:rsidRPr="00C714D2" w:rsidRDefault="00C714D2" w:rsidP="00C714D2">
      <w:pPr>
        <w:rPr>
          <w:b/>
          <w:bCs/>
          <w:sz w:val="28"/>
          <w:szCs w:val="28"/>
          <w:lang w:val="mk-MK"/>
        </w:rPr>
      </w:pPr>
    </w:p>
    <w:sectPr w:rsidR="00C714D2" w:rsidRPr="00C71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4D2"/>
    <w:rsid w:val="0016393E"/>
    <w:rsid w:val="00950CFD"/>
    <w:rsid w:val="00A22EA0"/>
    <w:rsid w:val="00C714D2"/>
    <w:rsid w:val="00C75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F1E52"/>
  <w15:chartTrackingRefBased/>
  <w15:docId w15:val="{C7F660C6-3C76-A744-82E2-A4C626129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4D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71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714D2"/>
  </w:style>
  <w:style w:type="paragraph" w:customStyle="1" w:styleId="p2">
    <w:name w:val="p2"/>
    <w:basedOn w:val="Normal"/>
    <w:rsid w:val="00950CFD"/>
    <w:pPr>
      <w:spacing w:after="0" w:line="240" w:lineRule="auto"/>
    </w:pPr>
    <w:rPr>
      <w:rFonts w:ascii="Helvetica Neue" w:eastAsia="Times New Roman" w:hAnsi="Helvetica Neue" w:cs="Times New Roman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535</Words>
  <Characters>3172</Characters>
  <Application>Microsoft Office Word</Application>
  <DocSecurity>0</DocSecurity>
  <Lines>72</Lines>
  <Paragraphs>17</Paragraphs>
  <ScaleCrop>false</ScaleCrop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Богоевски Горјан</dc:creator>
  <cp:keywords/>
  <dc:description/>
  <cp:lastModifiedBy>Богоевски Горјан</cp:lastModifiedBy>
  <cp:revision>2</cp:revision>
  <dcterms:created xsi:type="dcterms:W3CDTF">2026-01-11T11:46:00Z</dcterms:created>
  <dcterms:modified xsi:type="dcterms:W3CDTF">2026-01-11T11:58:00Z</dcterms:modified>
</cp:coreProperties>
</file>