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075D5A5D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060452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598BC2D9" w14:textId="77777777" w:rsidR="00060452" w:rsidRDefault="00060452" w:rsidP="009F1C8E">
      <w:pPr>
        <w:pStyle w:val="Gorkinpot"/>
        <w:ind w:firstLine="708"/>
      </w:pPr>
      <w:r w:rsidRPr="00060452">
        <w:rPr>
          <w:b/>
          <w:bCs/>
        </w:rPr>
        <w:lastRenderedPageBreak/>
        <w:t>Цель занятия:</w:t>
      </w:r>
      <w:r>
        <w:t xml:space="preserve"> отработка применения типизации событий и элемента «Задача», а также маркеров действий при создании моделей процессов в методологии BPMN. </w:t>
      </w:r>
    </w:p>
    <w:p w14:paraId="0C384F00" w14:textId="77777777" w:rsidR="00060452" w:rsidRPr="00060452" w:rsidRDefault="00060452" w:rsidP="009F1C8E">
      <w:pPr>
        <w:pStyle w:val="Gorkinpot"/>
        <w:ind w:firstLine="708"/>
        <w:rPr>
          <w:b/>
          <w:bCs/>
        </w:rPr>
      </w:pPr>
      <w:r w:rsidRPr="00060452">
        <w:rPr>
          <w:b/>
          <w:bCs/>
        </w:rPr>
        <w:t xml:space="preserve">Постановка задачи: </w:t>
      </w:r>
    </w:p>
    <w:p w14:paraId="74A46C76" w14:textId="62E1D1BE" w:rsidR="00060452" w:rsidRDefault="00060452" w:rsidP="009F1C8E">
      <w:pPr>
        <w:pStyle w:val="Gorkinpot"/>
        <w:ind w:firstLine="708"/>
      </w:pPr>
      <w:r>
        <w:t xml:space="preserve">• на основе выданного преподавателем задания построить </w:t>
      </w:r>
      <w:proofErr w:type="spellStart"/>
      <w:r>
        <w:t>бизнеспроцесс</w:t>
      </w:r>
      <w:proofErr w:type="spellEnd"/>
      <w:r>
        <w:t xml:space="preserve"> в нотации BPMN; </w:t>
      </w:r>
    </w:p>
    <w:p w14:paraId="6F97684E" w14:textId="77777777" w:rsidR="00060452" w:rsidRDefault="00060452" w:rsidP="009F1C8E">
      <w:pPr>
        <w:pStyle w:val="Gorkinpot"/>
        <w:ind w:firstLine="708"/>
      </w:pPr>
      <w:r>
        <w:t xml:space="preserve">• обсудить полученный результат. </w:t>
      </w:r>
    </w:p>
    <w:p w14:paraId="18FC4DD0" w14:textId="77777777" w:rsidR="00060452" w:rsidRDefault="00060452" w:rsidP="009F1C8E">
      <w:pPr>
        <w:pStyle w:val="Gorkinpot"/>
        <w:ind w:firstLine="708"/>
      </w:pPr>
      <w:r w:rsidRPr="00060452">
        <w:rPr>
          <w:b/>
          <w:bCs/>
        </w:rPr>
        <w:t>Результат практического занятия:</w:t>
      </w:r>
      <w:r>
        <w:t xml:space="preserve"> 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t>png</w:t>
      </w:r>
      <w:proofErr w:type="spellEnd"/>
      <w:r>
        <w:t xml:space="preserve"> для дальнейшей работы с ним на другом практическом занятии. </w:t>
      </w:r>
    </w:p>
    <w:p w14:paraId="55F247CF" w14:textId="0ADDEF50" w:rsidR="00060452" w:rsidRPr="00060452" w:rsidRDefault="00060452" w:rsidP="009F1C8E">
      <w:pPr>
        <w:pStyle w:val="Gorkinpot"/>
        <w:ind w:firstLine="708"/>
        <w:rPr>
          <w:b/>
          <w:bCs/>
        </w:rPr>
      </w:pPr>
      <w:r w:rsidRPr="00060452">
        <w:rPr>
          <w:b/>
          <w:bCs/>
        </w:rPr>
        <w:t>Задание</w:t>
      </w:r>
      <w:r>
        <w:rPr>
          <w:b/>
          <w:bCs/>
        </w:rPr>
        <w:t>:</w:t>
      </w:r>
    </w:p>
    <w:p w14:paraId="50B16850" w14:textId="77777777" w:rsidR="00060452" w:rsidRDefault="00060452" w:rsidP="009F1C8E">
      <w:pPr>
        <w:pStyle w:val="Gorkinpot"/>
        <w:ind w:firstLine="708"/>
      </w:pPr>
      <w:r>
        <w:t xml:space="preserve">1. Построить модель процесса «Освободить Василису Премудрую». Сущность процесса сообщает преподаватель. Задание </w:t>
      </w:r>
    </w:p>
    <w:p w14:paraId="371E91E6" w14:textId="4AB9B068" w:rsidR="009F1C8E" w:rsidRDefault="00060452" w:rsidP="009F1C8E">
      <w:pPr>
        <w:pStyle w:val="Gorkinpot"/>
        <w:ind w:firstLine="708"/>
      </w:pPr>
      <w:r>
        <w:t>2. Построить модель процесса «Организовать стирку одежды» в семье Крошки Енота.</w:t>
      </w:r>
    </w:p>
    <w:p w14:paraId="04D8A2FA" w14:textId="05F0F983" w:rsidR="009F1C8E" w:rsidRDefault="009F1C8E" w:rsidP="009F1C8E">
      <w:pPr>
        <w:pStyle w:val="Gorkinpot"/>
        <w:ind w:firstLine="708"/>
      </w:pPr>
    </w:p>
    <w:p w14:paraId="08A0BBE8" w14:textId="1955784B" w:rsidR="009F1C8E" w:rsidRDefault="009F1C8E" w:rsidP="009F1C8E">
      <w:pPr>
        <w:pStyle w:val="Gorkinpot"/>
        <w:ind w:firstLine="708"/>
      </w:pPr>
    </w:p>
    <w:p w14:paraId="7EF493E2" w14:textId="07DA3F9D" w:rsidR="009F1C8E" w:rsidRDefault="009F1C8E" w:rsidP="009F1C8E">
      <w:pPr>
        <w:pStyle w:val="Gorkinpot"/>
        <w:ind w:firstLine="708"/>
      </w:pPr>
    </w:p>
    <w:p w14:paraId="5AC71CE9" w14:textId="23ACFD4C" w:rsidR="009F1C8E" w:rsidRDefault="009F1C8E" w:rsidP="009F1C8E">
      <w:pPr>
        <w:pStyle w:val="Gorkinpot"/>
        <w:ind w:firstLine="708"/>
      </w:pPr>
    </w:p>
    <w:p w14:paraId="3E7E209B" w14:textId="07B5A58A" w:rsidR="009F1C8E" w:rsidRDefault="009F1C8E" w:rsidP="009F1C8E">
      <w:pPr>
        <w:pStyle w:val="Gorkinpot"/>
        <w:ind w:firstLine="708"/>
      </w:pPr>
    </w:p>
    <w:p w14:paraId="5E9C60B2" w14:textId="30366408" w:rsidR="009F1C8E" w:rsidRDefault="009F1C8E" w:rsidP="009F1C8E">
      <w:pPr>
        <w:pStyle w:val="Gorkinpot"/>
        <w:ind w:firstLine="708"/>
      </w:pPr>
    </w:p>
    <w:p w14:paraId="31A858CE" w14:textId="22639EC5" w:rsidR="009F1C8E" w:rsidRDefault="009F1C8E" w:rsidP="009F1C8E">
      <w:pPr>
        <w:pStyle w:val="Gorkinpot"/>
        <w:ind w:firstLine="708"/>
      </w:pPr>
    </w:p>
    <w:p w14:paraId="51D8A0B0" w14:textId="77777777" w:rsidR="00060452" w:rsidRDefault="00060452" w:rsidP="00060452">
      <w:pPr>
        <w:pStyle w:val="Gorkinpot"/>
      </w:pPr>
    </w:p>
    <w:p w14:paraId="2BAB1B3C" w14:textId="43761A87" w:rsidR="009F1C8E" w:rsidRDefault="009F1C8E" w:rsidP="00060452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lastRenderedPageBreak/>
        <w:t>Задание 1:</w:t>
      </w:r>
    </w:p>
    <w:p w14:paraId="0405EBFC" w14:textId="4DC60859" w:rsidR="009F1C8E" w:rsidRPr="00060452" w:rsidRDefault="00060452" w:rsidP="00060452">
      <w:pPr>
        <w:pStyle w:val="Gorkinpot"/>
        <w:rPr>
          <w:b/>
          <w:bCs/>
        </w:rPr>
      </w:pPr>
      <w:r w:rsidRPr="00060452">
        <w:rPr>
          <w:b/>
          <w:bCs/>
        </w:rPr>
        <w:drawing>
          <wp:inline distT="0" distB="0" distL="0" distR="0" wp14:anchorId="6457D71E" wp14:editId="7C8D24B4">
            <wp:extent cx="5940425" cy="487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EE7" w14:textId="36610EB6" w:rsidR="009F1C8E" w:rsidRDefault="009F1C8E" w:rsidP="009F1C8E">
      <w:pPr>
        <w:pStyle w:val="Gorkinpot"/>
        <w:jc w:val="center"/>
        <w:rPr>
          <w:sz w:val="24"/>
        </w:rPr>
      </w:pPr>
      <w:r w:rsidRPr="009F1C8E">
        <w:rPr>
          <w:sz w:val="24"/>
        </w:rPr>
        <w:t>Рисунок 1 – модель процесса “</w:t>
      </w:r>
      <w:r w:rsidR="00060452">
        <w:rPr>
          <w:sz w:val="24"/>
        </w:rPr>
        <w:t>Освободить Василису Премудрую</w:t>
      </w:r>
      <w:r w:rsidRPr="009F1C8E">
        <w:rPr>
          <w:sz w:val="24"/>
        </w:rPr>
        <w:t>”</w:t>
      </w:r>
    </w:p>
    <w:p w14:paraId="59EA3A76" w14:textId="772D593A" w:rsidR="009F1C8E" w:rsidRPr="009F1C8E" w:rsidRDefault="00F67561" w:rsidP="009F1C8E">
      <w:pPr>
        <w:pStyle w:val="Gorkinpot"/>
        <w:jc w:val="center"/>
        <w:rPr>
          <w:sz w:val="24"/>
        </w:rPr>
      </w:pPr>
      <w:r w:rsidRPr="00F67561">
        <w:rPr>
          <w:sz w:val="24"/>
        </w:rPr>
        <w:lastRenderedPageBreak/>
        <w:drawing>
          <wp:inline distT="0" distB="0" distL="0" distR="0" wp14:anchorId="21C50693" wp14:editId="11444587">
            <wp:extent cx="5940425" cy="4418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3E1" w14:textId="2C29EBEC" w:rsidR="00F67561" w:rsidRPr="009F1C8E" w:rsidRDefault="00F67561" w:rsidP="00F67561">
      <w:pPr>
        <w:pStyle w:val="Gorkinpot"/>
        <w:jc w:val="center"/>
        <w:rPr>
          <w:sz w:val="24"/>
        </w:rPr>
      </w:pPr>
      <w:r w:rsidRPr="009F1C8E">
        <w:rPr>
          <w:sz w:val="24"/>
        </w:rPr>
        <w:t xml:space="preserve">Рисунок </w:t>
      </w:r>
      <w:r>
        <w:rPr>
          <w:sz w:val="24"/>
        </w:rPr>
        <w:t>2</w:t>
      </w:r>
      <w:r w:rsidRPr="009F1C8E">
        <w:rPr>
          <w:sz w:val="24"/>
        </w:rPr>
        <w:t xml:space="preserve"> – модель процесса “</w:t>
      </w:r>
      <w:r w:rsidRPr="00F67561">
        <w:rPr>
          <w:sz w:val="24"/>
        </w:rPr>
        <w:t xml:space="preserve"> </w:t>
      </w:r>
      <w:r>
        <w:rPr>
          <w:sz w:val="24"/>
        </w:rPr>
        <w:t xml:space="preserve">Освободить Василису </w:t>
      </w:r>
      <w:proofErr w:type="gramStart"/>
      <w:r>
        <w:rPr>
          <w:sz w:val="24"/>
        </w:rPr>
        <w:t>Премудрую</w:t>
      </w:r>
      <w:r w:rsidRPr="009F1C8E">
        <w:rPr>
          <w:sz w:val="24"/>
        </w:rPr>
        <w:t xml:space="preserve"> </w:t>
      </w:r>
      <w:r w:rsidRPr="009F1C8E">
        <w:rPr>
          <w:sz w:val="24"/>
        </w:rPr>
        <w:t>”</w:t>
      </w:r>
      <w:proofErr w:type="gramEnd"/>
    </w:p>
    <w:p w14:paraId="3D182191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7E145C59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16566CCE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5D636268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7DA566CF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5FE66975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37845C7A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04BFC9AB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72476CA5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763CE404" w14:textId="77777777" w:rsidR="00F67561" w:rsidRDefault="00F67561" w:rsidP="009F1C8E">
      <w:pPr>
        <w:pStyle w:val="Gorkinpot"/>
        <w:ind w:firstLine="708"/>
        <w:rPr>
          <w:b/>
          <w:bCs/>
        </w:rPr>
      </w:pPr>
    </w:p>
    <w:p w14:paraId="6070F7F0" w14:textId="7B44C888" w:rsidR="009F1C8E" w:rsidRDefault="009F1C8E" w:rsidP="009F1C8E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9F1C8E">
        <w:rPr>
          <w:b/>
          <w:bCs/>
        </w:rPr>
        <w:t>:</w:t>
      </w:r>
    </w:p>
    <w:p w14:paraId="5C2A3765" w14:textId="1B649AFF" w:rsidR="009F1C8E" w:rsidRDefault="0027511D" w:rsidP="0027511D">
      <w:pPr>
        <w:pStyle w:val="Gorkinpot"/>
        <w:jc w:val="center"/>
        <w:rPr>
          <w:b/>
          <w:bCs/>
        </w:rPr>
      </w:pPr>
      <w:r w:rsidRPr="0027511D">
        <w:rPr>
          <w:b/>
          <w:bCs/>
        </w:rPr>
        <w:drawing>
          <wp:inline distT="0" distB="0" distL="0" distR="0" wp14:anchorId="48BEA741" wp14:editId="395FDEFB">
            <wp:extent cx="5940425" cy="2635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C8E">
        <w:rPr>
          <w:sz w:val="24"/>
        </w:rPr>
        <w:t xml:space="preserve">Рисунок </w:t>
      </w:r>
      <w:r>
        <w:rPr>
          <w:sz w:val="24"/>
        </w:rPr>
        <w:t>3</w:t>
      </w:r>
      <w:r w:rsidRPr="009F1C8E">
        <w:rPr>
          <w:sz w:val="24"/>
        </w:rPr>
        <w:t xml:space="preserve"> – модель процесса “</w:t>
      </w:r>
      <w:r w:rsidRPr="00F67561">
        <w:rPr>
          <w:sz w:val="24"/>
        </w:rPr>
        <w:t xml:space="preserve"> </w:t>
      </w:r>
      <w:r>
        <w:rPr>
          <w:sz w:val="24"/>
        </w:rPr>
        <w:t xml:space="preserve">Организовать стирку </w:t>
      </w:r>
      <w:proofErr w:type="gramStart"/>
      <w:r>
        <w:rPr>
          <w:sz w:val="24"/>
        </w:rPr>
        <w:t>одежды</w:t>
      </w:r>
      <w:r w:rsidRPr="009F1C8E">
        <w:rPr>
          <w:sz w:val="24"/>
        </w:rPr>
        <w:t xml:space="preserve"> ”</w:t>
      </w:r>
      <w:proofErr w:type="gramEnd"/>
    </w:p>
    <w:p w14:paraId="2AC5B93B" w14:textId="68B061FB" w:rsidR="009F1C8E" w:rsidRDefault="0027511D" w:rsidP="0027511D">
      <w:pPr>
        <w:pStyle w:val="Gorkinpot"/>
        <w:rPr>
          <w:b/>
          <w:bCs/>
        </w:rPr>
      </w:pPr>
      <w:r w:rsidRPr="0027511D">
        <w:rPr>
          <w:b/>
          <w:bCs/>
        </w:rPr>
        <w:drawing>
          <wp:inline distT="0" distB="0" distL="0" distR="0" wp14:anchorId="51ABBF43" wp14:editId="58EEE2F2">
            <wp:extent cx="5940425" cy="3171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7E36" w14:textId="2E6738AA" w:rsidR="0027511D" w:rsidRDefault="0027511D" w:rsidP="0027511D">
      <w:pPr>
        <w:pStyle w:val="Gorkinpot"/>
        <w:jc w:val="center"/>
        <w:rPr>
          <w:b/>
          <w:bCs/>
        </w:rPr>
      </w:pPr>
      <w:r w:rsidRPr="009F1C8E">
        <w:rPr>
          <w:sz w:val="24"/>
        </w:rPr>
        <w:t xml:space="preserve">Рисунок </w:t>
      </w:r>
      <w:r>
        <w:rPr>
          <w:sz w:val="24"/>
        </w:rPr>
        <w:t>4</w:t>
      </w:r>
      <w:r w:rsidRPr="009F1C8E">
        <w:rPr>
          <w:sz w:val="24"/>
        </w:rPr>
        <w:t xml:space="preserve"> – модель процесса “</w:t>
      </w:r>
      <w:r w:rsidRPr="00F67561">
        <w:rPr>
          <w:sz w:val="24"/>
        </w:rPr>
        <w:t xml:space="preserve"> </w:t>
      </w:r>
      <w:r>
        <w:rPr>
          <w:sz w:val="24"/>
        </w:rPr>
        <w:t xml:space="preserve">Сортировать </w:t>
      </w:r>
      <w:proofErr w:type="gramStart"/>
      <w:r>
        <w:rPr>
          <w:sz w:val="24"/>
        </w:rPr>
        <w:t>одежду</w:t>
      </w:r>
      <w:r w:rsidRPr="009F1C8E">
        <w:rPr>
          <w:sz w:val="24"/>
        </w:rPr>
        <w:t xml:space="preserve"> ”</w:t>
      </w:r>
      <w:proofErr w:type="gramEnd"/>
    </w:p>
    <w:p w14:paraId="3FA781E3" w14:textId="77777777" w:rsidR="009F1C8E" w:rsidRDefault="009F1C8E" w:rsidP="009F1C8E">
      <w:pPr>
        <w:pStyle w:val="Gorkinpot"/>
        <w:ind w:firstLine="708"/>
        <w:rPr>
          <w:b/>
          <w:bCs/>
        </w:rPr>
      </w:pPr>
    </w:p>
    <w:p w14:paraId="55B8BB48" w14:textId="77777777" w:rsidR="009F1C8E" w:rsidRDefault="009F1C8E" w:rsidP="009F1C8E">
      <w:pPr>
        <w:pStyle w:val="Gorkinpot"/>
        <w:rPr>
          <w:b/>
          <w:bCs/>
        </w:rPr>
      </w:pPr>
    </w:p>
    <w:p w14:paraId="3CC0F519" w14:textId="092014F8" w:rsidR="009F1C8E" w:rsidRDefault="009F1C8E" w:rsidP="009F1C8E">
      <w:pPr>
        <w:pStyle w:val="Gorkinpot"/>
        <w:rPr>
          <w:rFonts w:eastAsiaTheme="majorEastAsia"/>
        </w:rPr>
      </w:pPr>
    </w:p>
    <w:p w14:paraId="17ED42FD" w14:textId="2ED13281" w:rsidR="009F1C8E" w:rsidRDefault="009F1C8E" w:rsidP="009F1C8E">
      <w:pPr>
        <w:pStyle w:val="Gorkinpot"/>
        <w:rPr>
          <w:sz w:val="24"/>
        </w:rPr>
      </w:pPr>
    </w:p>
    <w:p w14:paraId="2A8B527C" w14:textId="3DE82DCC" w:rsidR="00060452" w:rsidRDefault="00060452" w:rsidP="009F1C8E">
      <w:pPr>
        <w:pStyle w:val="Gorkinpot"/>
        <w:rPr>
          <w:sz w:val="24"/>
        </w:rPr>
      </w:pPr>
    </w:p>
    <w:p w14:paraId="0F31C148" w14:textId="067BE445" w:rsidR="00060452" w:rsidRDefault="0027511D" w:rsidP="009F1C8E">
      <w:pPr>
        <w:pStyle w:val="Gorkinpot"/>
        <w:rPr>
          <w:sz w:val="24"/>
        </w:rPr>
      </w:pPr>
      <w:r w:rsidRPr="0027511D">
        <w:rPr>
          <w:sz w:val="24"/>
        </w:rPr>
        <w:lastRenderedPageBreak/>
        <w:drawing>
          <wp:inline distT="0" distB="0" distL="0" distR="0" wp14:anchorId="59F0DDF1" wp14:editId="615D303A">
            <wp:extent cx="5940425" cy="2687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5207" w14:textId="4577AA40" w:rsidR="00060452" w:rsidRPr="0027511D" w:rsidRDefault="0027511D" w:rsidP="0027511D">
      <w:pPr>
        <w:pStyle w:val="Gorkinpot"/>
        <w:jc w:val="center"/>
        <w:rPr>
          <w:b/>
          <w:bCs/>
        </w:rPr>
      </w:pPr>
      <w:r w:rsidRPr="009F1C8E">
        <w:rPr>
          <w:sz w:val="24"/>
        </w:rPr>
        <w:t xml:space="preserve">Рисунок </w:t>
      </w:r>
      <w:r>
        <w:rPr>
          <w:sz w:val="24"/>
        </w:rPr>
        <w:t>5</w:t>
      </w:r>
      <w:r w:rsidRPr="009F1C8E">
        <w:rPr>
          <w:sz w:val="24"/>
        </w:rPr>
        <w:t xml:space="preserve"> – модель процесса “</w:t>
      </w:r>
      <w:r w:rsidRPr="00F67561">
        <w:rPr>
          <w:sz w:val="24"/>
        </w:rPr>
        <w:t xml:space="preserve"> </w:t>
      </w:r>
      <w:r>
        <w:rPr>
          <w:sz w:val="24"/>
        </w:rPr>
        <w:t>Стирать</w:t>
      </w:r>
      <w:r>
        <w:rPr>
          <w:sz w:val="24"/>
        </w:rPr>
        <w:t xml:space="preserve"> </w:t>
      </w:r>
      <w:proofErr w:type="gramStart"/>
      <w:r>
        <w:rPr>
          <w:sz w:val="24"/>
        </w:rPr>
        <w:t>одежду</w:t>
      </w:r>
      <w:r w:rsidRPr="009F1C8E">
        <w:rPr>
          <w:sz w:val="24"/>
        </w:rPr>
        <w:t xml:space="preserve"> ”</w:t>
      </w:r>
      <w:proofErr w:type="gramEnd"/>
    </w:p>
    <w:p w14:paraId="294ABC02" w14:textId="331B67DA" w:rsidR="00060452" w:rsidRDefault="00060452" w:rsidP="009F1C8E">
      <w:pPr>
        <w:pStyle w:val="Gorkinpot"/>
        <w:rPr>
          <w:sz w:val="24"/>
        </w:rPr>
      </w:pPr>
    </w:p>
    <w:p w14:paraId="1A960A81" w14:textId="1ACB295A" w:rsidR="00060452" w:rsidRDefault="00060452" w:rsidP="009F1C8E">
      <w:pPr>
        <w:pStyle w:val="Gorkinpot"/>
        <w:rPr>
          <w:sz w:val="24"/>
        </w:rPr>
      </w:pPr>
    </w:p>
    <w:p w14:paraId="7EFE1BD6" w14:textId="757EDF25" w:rsidR="0027511D" w:rsidRDefault="0027511D" w:rsidP="009F1C8E">
      <w:pPr>
        <w:pStyle w:val="Gorkinpot"/>
        <w:rPr>
          <w:sz w:val="24"/>
        </w:rPr>
      </w:pPr>
    </w:p>
    <w:p w14:paraId="1F4378C4" w14:textId="7A7CC773" w:rsidR="0027511D" w:rsidRDefault="0027511D" w:rsidP="009F1C8E">
      <w:pPr>
        <w:pStyle w:val="Gorkinpot"/>
        <w:rPr>
          <w:sz w:val="24"/>
        </w:rPr>
      </w:pPr>
    </w:p>
    <w:p w14:paraId="1FFC7539" w14:textId="3329DBA8" w:rsidR="0027511D" w:rsidRDefault="0027511D" w:rsidP="009F1C8E">
      <w:pPr>
        <w:pStyle w:val="Gorkinpot"/>
        <w:rPr>
          <w:sz w:val="24"/>
        </w:rPr>
      </w:pPr>
    </w:p>
    <w:p w14:paraId="67DC8E9A" w14:textId="77777777" w:rsidR="0027511D" w:rsidRDefault="0027511D" w:rsidP="009F1C8E">
      <w:pPr>
        <w:pStyle w:val="Gorkinpot"/>
        <w:rPr>
          <w:sz w:val="24"/>
        </w:rPr>
      </w:pPr>
    </w:p>
    <w:p w14:paraId="51256866" w14:textId="2322F396" w:rsidR="00060452" w:rsidRDefault="00060452" w:rsidP="009F1C8E">
      <w:pPr>
        <w:pStyle w:val="Gorkinpot"/>
        <w:rPr>
          <w:sz w:val="24"/>
        </w:rPr>
      </w:pPr>
    </w:p>
    <w:p w14:paraId="0EE795DD" w14:textId="656D06FD" w:rsidR="00060452" w:rsidRDefault="00060452" w:rsidP="009F1C8E">
      <w:pPr>
        <w:pStyle w:val="Gorkinpot"/>
        <w:rPr>
          <w:sz w:val="24"/>
        </w:rPr>
      </w:pPr>
    </w:p>
    <w:p w14:paraId="22B21199" w14:textId="2459CD76" w:rsidR="00060452" w:rsidRDefault="00060452" w:rsidP="009F1C8E">
      <w:pPr>
        <w:pStyle w:val="Gorkinpot"/>
        <w:rPr>
          <w:sz w:val="24"/>
        </w:rPr>
      </w:pPr>
    </w:p>
    <w:p w14:paraId="300F5003" w14:textId="5F999838" w:rsidR="0027511D" w:rsidRDefault="0027511D" w:rsidP="00D11B1F">
      <w:pPr>
        <w:keepNext/>
        <w:keepLines/>
        <w:spacing w:after="0" w:line="360" w:lineRule="auto"/>
        <w:ind w:left="709"/>
        <w:jc w:val="center"/>
        <w:outlineLvl w:val="1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</w:p>
    <w:p w14:paraId="205EBC92" w14:textId="77777777" w:rsidR="0027511D" w:rsidRDefault="0027511D" w:rsidP="0027511D">
      <w:pPr>
        <w:pStyle w:val="Gorkinpot"/>
        <w:rPr>
          <w:rFonts w:eastAsiaTheme="majorEastAsia"/>
        </w:rPr>
      </w:pPr>
    </w:p>
    <w:p w14:paraId="3C25C7F7" w14:textId="77777777" w:rsidR="0027511D" w:rsidRDefault="0027511D" w:rsidP="0027511D">
      <w:pPr>
        <w:pStyle w:val="Gorkinpot"/>
        <w:rPr>
          <w:rFonts w:eastAsiaTheme="majorEastAsia"/>
        </w:rPr>
      </w:pPr>
    </w:p>
    <w:p w14:paraId="7826CBC7" w14:textId="77777777" w:rsidR="0027511D" w:rsidRDefault="0027511D" w:rsidP="0027511D">
      <w:pPr>
        <w:pStyle w:val="Gorkinpot"/>
        <w:rPr>
          <w:rFonts w:eastAsiaTheme="majorEastAsia"/>
        </w:rPr>
      </w:pPr>
    </w:p>
    <w:p w14:paraId="4525BBC3" w14:textId="77777777" w:rsidR="0027511D" w:rsidRDefault="0027511D" w:rsidP="0027511D">
      <w:pPr>
        <w:pStyle w:val="Gorkinpot"/>
        <w:rPr>
          <w:rFonts w:eastAsiaTheme="majorEastAsia"/>
        </w:rPr>
      </w:pPr>
    </w:p>
    <w:p w14:paraId="6265A668" w14:textId="77777777" w:rsidR="0027511D" w:rsidRDefault="0027511D" w:rsidP="0027511D">
      <w:pPr>
        <w:pStyle w:val="Gorkinpot"/>
        <w:rPr>
          <w:rFonts w:eastAsiaTheme="majorEastAsia"/>
        </w:rPr>
      </w:pPr>
    </w:p>
    <w:p w14:paraId="7F552ECA" w14:textId="77777777" w:rsidR="0027511D" w:rsidRDefault="0027511D" w:rsidP="0027511D">
      <w:pPr>
        <w:pStyle w:val="Gorkinpot"/>
        <w:rPr>
          <w:rFonts w:eastAsiaTheme="majorEastAsia"/>
        </w:rPr>
      </w:pPr>
    </w:p>
    <w:p w14:paraId="1E36C0DD" w14:textId="3925EF2C" w:rsidR="00E470C5" w:rsidRPr="0027511D" w:rsidRDefault="00E470C5" w:rsidP="0027511D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60452"/>
    <w:rsid w:val="00254883"/>
    <w:rsid w:val="0027511D"/>
    <w:rsid w:val="002858E9"/>
    <w:rsid w:val="002D45C7"/>
    <w:rsid w:val="004F61D3"/>
    <w:rsid w:val="008F0819"/>
    <w:rsid w:val="0090279A"/>
    <w:rsid w:val="009F1C8E"/>
    <w:rsid w:val="00CC424A"/>
    <w:rsid w:val="00D11B1F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7</cp:revision>
  <dcterms:created xsi:type="dcterms:W3CDTF">2024-10-26T12:01:00Z</dcterms:created>
  <dcterms:modified xsi:type="dcterms:W3CDTF">2024-11-16T16:08:00Z</dcterms:modified>
</cp:coreProperties>
</file>