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47C8" w14:textId="77777777" w:rsidR="00A85A32" w:rsidRDefault="00851913">
      <w:pPr>
        <w:spacing w:after="2"/>
        <w:ind w:left="10" w:right="59" w:hanging="10"/>
        <w:jc w:val="center"/>
      </w:pPr>
      <w:r>
        <w:rPr>
          <w:b/>
          <w:sz w:val="24"/>
        </w:rPr>
        <w:t xml:space="preserve">Project Design Phase </w:t>
      </w:r>
    </w:p>
    <w:p w14:paraId="34EA94F4" w14:textId="77777777" w:rsidR="00A85A32" w:rsidRDefault="00851913">
      <w:pPr>
        <w:spacing w:after="2"/>
        <w:ind w:left="10" w:right="66" w:hanging="10"/>
        <w:jc w:val="center"/>
      </w:pPr>
      <w:r>
        <w:rPr>
          <w:b/>
          <w:sz w:val="24"/>
        </w:rPr>
        <w:t xml:space="preserve">Solution Architecture </w:t>
      </w:r>
    </w:p>
    <w:p w14:paraId="2661318E" w14:textId="77777777" w:rsidR="00A85A32" w:rsidRDefault="00851913">
      <w:pPr>
        <w:spacing w:after="0"/>
        <w:jc w:val="center"/>
      </w:pPr>
      <w:r>
        <w:rPr>
          <w:b/>
        </w:rPr>
        <w:t xml:space="preserve"> </w:t>
      </w:r>
    </w:p>
    <w:tbl>
      <w:tblPr>
        <w:tblStyle w:val="TableGrid"/>
        <w:tblW w:w="9020" w:type="dxa"/>
        <w:tblInd w:w="4" w:type="dxa"/>
        <w:tblCellMar>
          <w:top w:w="45" w:type="dxa"/>
          <w:left w:w="112" w:type="dxa"/>
          <w:bottom w:w="0" w:type="dxa"/>
          <w:right w:w="115" w:type="dxa"/>
        </w:tblCellMar>
        <w:tblLook w:val="04A0" w:firstRow="1" w:lastRow="0" w:firstColumn="1" w:lastColumn="0" w:noHBand="0" w:noVBand="1"/>
      </w:tblPr>
      <w:tblGrid>
        <w:gridCol w:w="4510"/>
        <w:gridCol w:w="4510"/>
      </w:tblGrid>
      <w:tr w:rsidR="00A85A32" w14:paraId="1CFD1478" w14:textId="77777777">
        <w:trPr>
          <w:trHeight w:val="281"/>
        </w:trPr>
        <w:tc>
          <w:tcPr>
            <w:tcW w:w="4510" w:type="dxa"/>
            <w:tcBorders>
              <w:top w:val="single" w:sz="3" w:space="0" w:color="000000"/>
              <w:left w:val="single" w:sz="3" w:space="0" w:color="000000"/>
              <w:bottom w:val="single" w:sz="3" w:space="0" w:color="000000"/>
              <w:right w:val="single" w:sz="3" w:space="0" w:color="000000"/>
            </w:tcBorders>
          </w:tcPr>
          <w:p w14:paraId="79B6D10D" w14:textId="77777777" w:rsidR="00A85A32" w:rsidRDefault="00851913">
            <w:pPr>
              <w:spacing w:after="0"/>
            </w:pPr>
            <w:r>
              <w:t xml:space="preserve">Date </w:t>
            </w:r>
          </w:p>
        </w:tc>
        <w:tc>
          <w:tcPr>
            <w:tcW w:w="4510" w:type="dxa"/>
            <w:tcBorders>
              <w:top w:val="single" w:sz="3" w:space="0" w:color="000000"/>
              <w:left w:val="single" w:sz="3" w:space="0" w:color="000000"/>
              <w:bottom w:val="single" w:sz="3" w:space="0" w:color="000000"/>
              <w:right w:val="single" w:sz="3" w:space="0" w:color="000000"/>
            </w:tcBorders>
          </w:tcPr>
          <w:p w14:paraId="757ECFF6" w14:textId="0E811175" w:rsidR="00A85A32" w:rsidRDefault="00851913">
            <w:pPr>
              <w:spacing w:after="0"/>
            </w:pPr>
            <w:r>
              <w:t>1</w:t>
            </w:r>
            <w:r w:rsidR="00E64B1B">
              <w:t>8</w:t>
            </w:r>
            <w:r>
              <w:t xml:space="preserve"> February 202</w:t>
            </w:r>
            <w:r w:rsidR="00E64B1B">
              <w:t>6</w:t>
            </w:r>
            <w:r>
              <w:t xml:space="preserve"> </w:t>
            </w:r>
          </w:p>
        </w:tc>
      </w:tr>
      <w:tr w:rsidR="00A85A32" w14:paraId="362D52E3" w14:textId="77777777">
        <w:trPr>
          <w:trHeight w:val="281"/>
        </w:trPr>
        <w:tc>
          <w:tcPr>
            <w:tcW w:w="4510" w:type="dxa"/>
            <w:tcBorders>
              <w:top w:val="single" w:sz="3" w:space="0" w:color="000000"/>
              <w:left w:val="single" w:sz="3" w:space="0" w:color="000000"/>
              <w:bottom w:val="single" w:sz="3" w:space="0" w:color="000000"/>
              <w:right w:val="single" w:sz="3" w:space="0" w:color="000000"/>
            </w:tcBorders>
          </w:tcPr>
          <w:p w14:paraId="3406FC10" w14:textId="77777777" w:rsidR="00A85A32" w:rsidRDefault="00851913">
            <w:pPr>
              <w:spacing w:after="0"/>
            </w:pPr>
            <w:r>
              <w:t xml:space="preserve">Team ID </w:t>
            </w:r>
          </w:p>
        </w:tc>
        <w:tc>
          <w:tcPr>
            <w:tcW w:w="4510" w:type="dxa"/>
            <w:tcBorders>
              <w:top w:val="single" w:sz="3" w:space="0" w:color="000000"/>
              <w:left w:val="single" w:sz="3" w:space="0" w:color="000000"/>
              <w:bottom w:val="single" w:sz="3" w:space="0" w:color="000000"/>
              <w:right w:val="single" w:sz="3" w:space="0" w:color="000000"/>
            </w:tcBorders>
          </w:tcPr>
          <w:p w14:paraId="0B00BBB2" w14:textId="140CBA77" w:rsidR="00A85A32" w:rsidRDefault="00E64B1B">
            <w:pPr>
              <w:spacing w:after="0"/>
            </w:pPr>
            <w:r w:rsidRPr="00E64B1B">
              <w:t>LTVIP2026TMIDS53168</w:t>
            </w:r>
          </w:p>
        </w:tc>
      </w:tr>
      <w:tr w:rsidR="00A85A32" w14:paraId="3813778A" w14:textId="77777777">
        <w:trPr>
          <w:trHeight w:val="814"/>
        </w:trPr>
        <w:tc>
          <w:tcPr>
            <w:tcW w:w="4510" w:type="dxa"/>
            <w:tcBorders>
              <w:top w:val="single" w:sz="3" w:space="0" w:color="000000"/>
              <w:left w:val="single" w:sz="3" w:space="0" w:color="000000"/>
              <w:bottom w:val="single" w:sz="3" w:space="0" w:color="000000"/>
              <w:right w:val="single" w:sz="3" w:space="0" w:color="000000"/>
            </w:tcBorders>
          </w:tcPr>
          <w:p w14:paraId="03D1A34A" w14:textId="77777777" w:rsidR="00A85A32" w:rsidRDefault="00851913">
            <w:pPr>
              <w:spacing w:after="0"/>
            </w:pPr>
            <w:r>
              <w:t xml:space="preserve">Project Name </w:t>
            </w:r>
          </w:p>
        </w:tc>
        <w:tc>
          <w:tcPr>
            <w:tcW w:w="4510" w:type="dxa"/>
            <w:tcBorders>
              <w:top w:val="single" w:sz="3" w:space="0" w:color="000000"/>
              <w:left w:val="single" w:sz="3" w:space="0" w:color="000000"/>
              <w:bottom w:val="single" w:sz="3" w:space="0" w:color="000000"/>
              <w:right w:val="single" w:sz="3" w:space="0" w:color="000000"/>
            </w:tcBorders>
          </w:tcPr>
          <w:p w14:paraId="5A779171" w14:textId="67212482" w:rsidR="00A85A32" w:rsidRDefault="00E64B1B">
            <w:pPr>
              <w:spacing w:after="0"/>
            </w:pPr>
            <w:r w:rsidRPr="00E64B1B">
              <w:t>Trans</w:t>
            </w:r>
            <w:r>
              <w:t xml:space="preserve"> </w:t>
            </w:r>
            <w:r w:rsidRPr="00E64B1B">
              <w:t>Lingua: AI-Powered Multi-Language Translator</w:t>
            </w:r>
          </w:p>
        </w:tc>
      </w:tr>
      <w:tr w:rsidR="00A85A32" w14:paraId="46238D84" w14:textId="77777777">
        <w:trPr>
          <w:trHeight w:val="302"/>
        </w:trPr>
        <w:tc>
          <w:tcPr>
            <w:tcW w:w="4510" w:type="dxa"/>
            <w:tcBorders>
              <w:top w:val="single" w:sz="3" w:space="0" w:color="000000"/>
              <w:left w:val="single" w:sz="3" w:space="0" w:color="000000"/>
              <w:bottom w:val="single" w:sz="3" w:space="0" w:color="000000"/>
              <w:right w:val="single" w:sz="3" w:space="0" w:color="000000"/>
            </w:tcBorders>
          </w:tcPr>
          <w:p w14:paraId="5DDDBAA7" w14:textId="77777777" w:rsidR="00A85A32" w:rsidRDefault="00851913">
            <w:pPr>
              <w:spacing w:after="0"/>
            </w:pPr>
            <w:r>
              <w:t xml:space="preserve">Maximum Marks </w:t>
            </w:r>
          </w:p>
        </w:tc>
        <w:tc>
          <w:tcPr>
            <w:tcW w:w="4510" w:type="dxa"/>
            <w:tcBorders>
              <w:top w:val="single" w:sz="3" w:space="0" w:color="000000"/>
              <w:left w:val="single" w:sz="3" w:space="0" w:color="000000"/>
              <w:bottom w:val="single" w:sz="3" w:space="0" w:color="000000"/>
              <w:right w:val="single" w:sz="3" w:space="0" w:color="000000"/>
            </w:tcBorders>
          </w:tcPr>
          <w:p w14:paraId="1E4E8A7D" w14:textId="77777777" w:rsidR="00A85A32" w:rsidRDefault="00851913">
            <w:pPr>
              <w:spacing w:after="0"/>
            </w:pPr>
            <w:r>
              <w:rPr>
                <w:sz w:val="24"/>
              </w:rPr>
              <w:t xml:space="preserve">4 Marks </w:t>
            </w:r>
          </w:p>
        </w:tc>
      </w:tr>
    </w:tbl>
    <w:p w14:paraId="5CF8CBF4" w14:textId="77777777" w:rsidR="00A85A32" w:rsidRDefault="00851913">
      <w:pPr>
        <w:spacing w:after="182"/>
      </w:pPr>
      <w:r>
        <w:rPr>
          <w:b/>
        </w:rPr>
        <w:t xml:space="preserve"> </w:t>
      </w:r>
    </w:p>
    <w:p w14:paraId="1FC40C84" w14:textId="74725555" w:rsidR="00E64B1B" w:rsidRPr="00E64B1B" w:rsidRDefault="00E64B1B" w:rsidP="00E64B1B">
      <w:pPr>
        <w:spacing w:after="183"/>
        <w:rPr>
          <w:rFonts w:ascii="Arial" w:eastAsia="Arial" w:hAnsi="Arial" w:cs="Arial"/>
          <w:b/>
          <w:bCs/>
          <w:szCs w:val="22"/>
        </w:rPr>
      </w:pPr>
      <w:r w:rsidRPr="00E64B1B">
        <w:rPr>
          <w:rFonts w:ascii="Arial" w:eastAsia="Arial" w:hAnsi="Arial" w:cs="Arial"/>
          <w:b/>
          <w:bCs/>
          <w:sz w:val="24"/>
        </w:rPr>
        <w:t xml:space="preserve">Solution Architecture: </w:t>
      </w:r>
      <w:r w:rsidRPr="00E64B1B">
        <w:rPr>
          <w:rFonts w:ascii="Arial" w:eastAsia="Arial" w:hAnsi="Arial" w:cs="Arial"/>
          <w:szCs w:val="22"/>
        </w:rPr>
        <w:t>Trans</w:t>
      </w:r>
      <w:r w:rsidRPr="00E64B1B">
        <w:rPr>
          <w:rFonts w:ascii="Arial" w:eastAsia="Arial" w:hAnsi="Arial" w:cs="Arial"/>
          <w:szCs w:val="22"/>
        </w:rPr>
        <w:t xml:space="preserve"> </w:t>
      </w:r>
      <w:r w:rsidRPr="00E64B1B">
        <w:rPr>
          <w:rFonts w:ascii="Arial" w:eastAsia="Arial" w:hAnsi="Arial" w:cs="Arial"/>
          <w:szCs w:val="22"/>
        </w:rPr>
        <w:t>Lingua</w:t>
      </w:r>
    </w:p>
    <w:p w14:paraId="6EACB250" w14:textId="6140A666" w:rsidR="00E64B1B" w:rsidRPr="00E64B1B" w:rsidRDefault="00E64B1B" w:rsidP="00E64B1B">
      <w:pPr>
        <w:spacing w:after="183"/>
        <w:rPr>
          <w:rFonts w:ascii="Arial" w:eastAsia="Arial" w:hAnsi="Arial" w:cs="Arial"/>
          <w:bCs/>
          <w:sz w:val="24"/>
        </w:rPr>
      </w:pPr>
      <w:r w:rsidRPr="00E64B1B">
        <w:rPr>
          <w:rFonts w:ascii="Arial" w:eastAsia="Arial" w:hAnsi="Arial" w:cs="Arial"/>
          <w:bCs/>
          <w:szCs w:val="22"/>
        </w:rPr>
        <w:t>The architecture of Trans</w:t>
      </w:r>
      <w:r w:rsidRPr="00E64B1B">
        <w:rPr>
          <w:rFonts w:ascii="Arial" w:eastAsia="Arial" w:hAnsi="Arial" w:cs="Arial"/>
          <w:bCs/>
          <w:szCs w:val="22"/>
        </w:rPr>
        <w:t xml:space="preserve"> </w:t>
      </w:r>
      <w:r w:rsidRPr="00E64B1B">
        <w:rPr>
          <w:rFonts w:ascii="Arial" w:eastAsia="Arial" w:hAnsi="Arial" w:cs="Arial"/>
          <w:bCs/>
          <w:szCs w:val="22"/>
        </w:rPr>
        <w:t>Lingua is designed to provide high-speed, reliable, and context-aware translation by leveraging cutting-edge AI and mobile optimization</w:t>
      </w:r>
      <w:r w:rsidRPr="00E64B1B">
        <w:rPr>
          <w:rFonts w:ascii="Arial" w:eastAsia="Arial" w:hAnsi="Arial" w:cs="Arial"/>
          <w:bCs/>
          <w:sz w:val="24"/>
        </w:rPr>
        <w:t>.</w:t>
      </w:r>
    </w:p>
    <w:p w14:paraId="7241A251"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t>1. Data Collection &amp; Preprocessing</w:t>
      </w:r>
    </w:p>
    <w:p w14:paraId="5AFCF5FC" w14:textId="77777777" w:rsidR="00E64B1B" w:rsidRPr="00E64B1B" w:rsidRDefault="00E64B1B" w:rsidP="00E64B1B">
      <w:pPr>
        <w:numPr>
          <w:ilvl w:val="0"/>
          <w:numId w:val="2"/>
        </w:numPr>
        <w:spacing w:after="183"/>
        <w:rPr>
          <w:rFonts w:ascii="Arial" w:eastAsia="Arial" w:hAnsi="Arial" w:cs="Arial"/>
          <w:szCs w:val="22"/>
        </w:rPr>
      </w:pPr>
      <w:r w:rsidRPr="00E64B1B">
        <w:rPr>
          <w:rFonts w:ascii="Arial" w:eastAsia="Arial" w:hAnsi="Arial" w:cs="Arial"/>
          <w:szCs w:val="22"/>
        </w:rPr>
        <w:t>Multilingual Corpus: Gather diverse language datasets including formal text, conversational speech, and regional idioms to ensure natural translation flow.</w:t>
      </w:r>
    </w:p>
    <w:p w14:paraId="3575A86D" w14:textId="77777777" w:rsidR="00E64B1B" w:rsidRPr="00E64B1B" w:rsidRDefault="00E64B1B" w:rsidP="00E64B1B">
      <w:pPr>
        <w:numPr>
          <w:ilvl w:val="0"/>
          <w:numId w:val="2"/>
        </w:numPr>
        <w:spacing w:after="183"/>
        <w:rPr>
          <w:rFonts w:ascii="Arial" w:eastAsia="Arial" w:hAnsi="Arial" w:cs="Arial"/>
          <w:szCs w:val="22"/>
        </w:rPr>
      </w:pPr>
      <w:r w:rsidRPr="00E64B1B">
        <w:rPr>
          <w:rFonts w:ascii="Arial" w:eastAsia="Arial" w:hAnsi="Arial" w:cs="Arial"/>
          <w:szCs w:val="22"/>
        </w:rPr>
        <w:t>Data Cleaning: Preprocess data by removing noise, normalizing text structures, and tokenizing inputs for efficient AI model processing.</w:t>
      </w:r>
    </w:p>
    <w:p w14:paraId="7DCB3C4E"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t>2. Model Selection (Gemini-1.5-flash)</w:t>
      </w:r>
    </w:p>
    <w:p w14:paraId="78D56CF3" w14:textId="77777777" w:rsidR="00E64B1B" w:rsidRPr="00E64B1B" w:rsidRDefault="00E64B1B" w:rsidP="00E64B1B">
      <w:pPr>
        <w:numPr>
          <w:ilvl w:val="0"/>
          <w:numId w:val="3"/>
        </w:numPr>
        <w:spacing w:after="183"/>
        <w:rPr>
          <w:rFonts w:ascii="Arial" w:eastAsia="Arial" w:hAnsi="Arial" w:cs="Arial"/>
          <w:szCs w:val="22"/>
        </w:rPr>
      </w:pPr>
      <w:r w:rsidRPr="00E64B1B">
        <w:rPr>
          <w:rFonts w:ascii="Arial" w:eastAsia="Arial" w:hAnsi="Arial" w:cs="Arial"/>
          <w:szCs w:val="22"/>
        </w:rPr>
        <w:t>Core Engine: Utilize the Gemini-1.5-flash model as the primary translation backbone for its superior speed and contextual intelligence.</w:t>
      </w:r>
    </w:p>
    <w:p w14:paraId="2EC1A6C8" w14:textId="77777777" w:rsidR="00E64B1B" w:rsidRPr="00E64B1B" w:rsidRDefault="00E64B1B" w:rsidP="00E64B1B">
      <w:pPr>
        <w:numPr>
          <w:ilvl w:val="0"/>
          <w:numId w:val="3"/>
        </w:numPr>
        <w:spacing w:after="183"/>
        <w:rPr>
          <w:rFonts w:ascii="Arial" w:eastAsia="Arial" w:hAnsi="Arial" w:cs="Arial"/>
          <w:szCs w:val="22"/>
        </w:rPr>
      </w:pPr>
      <w:r w:rsidRPr="00E64B1B">
        <w:rPr>
          <w:rFonts w:ascii="Arial" w:eastAsia="Arial" w:hAnsi="Arial" w:cs="Arial"/>
          <w:szCs w:val="22"/>
        </w:rPr>
        <w:t>Fine-Tuning: Optimize the model on specific professional and travel-related terminologies to improve accuracy in high-stakes scenarios.</w:t>
      </w:r>
    </w:p>
    <w:p w14:paraId="56280DE9"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t>3. Model Training &amp; Evaluation</w:t>
      </w:r>
    </w:p>
    <w:p w14:paraId="59AA99E1" w14:textId="77777777" w:rsidR="00E64B1B" w:rsidRPr="00E64B1B" w:rsidRDefault="00E64B1B" w:rsidP="00E64B1B">
      <w:pPr>
        <w:numPr>
          <w:ilvl w:val="0"/>
          <w:numId w:val="4"/>
        </w:numPr>
        <w:spacing w:after="183"/>
        <w:rPr>
          <w:rFonts w:ascii="Arial" w:eastAsia="Arial" w:hAnsi="Arial" w:cs="Arial"/>
          <w:szCs w:val="22"/>
        </w:rPr>
      </w:pPr>
      <w:r w:rsidRPr="00E64B1B">
        <w:rPr>
          <w:rFonts w:ascii="Arial" w:eastAsia="Arial" w:hAnsi="Arial" w:cs="Arial"/>
          <w:szCs w:val="22"/>
        </w:rPr>
        <w:t>Dataset Split: Divide data into training, validation, and testing sets to ensure the model generalizes well across different language pairs.</w:t>
      </w:r>
    </w:p>
    <w:p w14:paraId="00DE3EB5" w14:textId="77777777" w:rsidR="00E64B1B" w:rsidRPr="00E64B1B" w:rsidRDefault="00E64B1B" w:rsidP="00E64B1B">
      <w:pPr>
        <w:numPr>
          <w:ilvl w:val="0"/>
          <w:numId w:val="4"/>
        </w:numPr>
        <w:spacing w:after="183"/>
        <w:rPr>
          <w:rFonts w:ascii="Arial" w:eastAsia="Arial" w:hAnsi="Arial" w:cs="Arial"/>
          <w:szCs w:val="22"/>
        </w:rPr>
      </w:pPr>
      <w:r w:rsidRPr="00E64B1B">
        <w:rPr>
          <w:rFonts w:ascii="Arial" w:eastAsia="Arial" w:hAnsi="Arial" w:cs="Arial"/>
          <w:szCs w:val="22"/>
        </w:rPr>
        <w:t>Performance Metrics: Evaluate the system using Accuracy (91.7%), BLEU scores (for translation quality), and Latency (for processing speed).</w:t>
      </w:r>
    </w:p>
    <w:p w14:paraId="691863CB"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t>4. Mobile App Development</w:t>
      </w:r>
    </w:p>
    <w:p w14:paraId="67B94BDF" w14:textId="77777777" w:rsidR="00E64B1B" w:rsidRPr="00E64B1B" w:rsidRDefault="00E64B1B" w:rsidP="00E64B1B">
      <w:pPr>
        <w:numPr>
          <w:ilvl w:val="0"/>
          <w:numId w:val="5"/>
        </w:numPr>
        <w:spacing w:after="183"/>
        <w:rPr>
          <w:rFonts w:ascii="Arial" w:eastAsia="Arial" w:hAnsi="Arial" w:cs="Arial"/>
          <w:szCs w:val="22"/>
        </w:rPr>
      </w:pPr>
      <w:r w:rsidRPr="00E64B1B">
        <w:rPr>
          <w:rFonts w:ascii="Arial" w:eastAsia="Arial" w:hAnsi="Arial" w:cs="Arial"/>
          <w:szCs w:val="22"/>
        </w:rPr>
        <w:t>Minimalist Interface: Build a user-friendly mobile application focused on accessibility and rapid input (voice-to-text and text-to-speech).</w:t>
      </w:r>
    </w:p>
    <w:p w14:paraId="4AA0893F" w14:textId="77777777" w:rsidR="00E64B1B" w:rsidRPr="00E64B1B" w:rsidRDefault="00E64B1B" w:rsidP="00E64B1B">
      <w:pPr>
        <w:numPr>
          <w:ilvl w:val="0"/>
          <w:numId w:val="5"/>
        </w:numPr>
        <w:spacing w:after="183"/>
        <w:rPr>
          <w:rFonts w:ascii="Arial" w:eastAsia="Arial" w:hAnsi="Arial" w:cs="Arial"/>
          <w:szCs w:val="22"/>
        </w:rPr>
      </w:pPr>
      <w:r w:rsidRPr="00E64B1B">
        <w:rPr>
          <w:rFonts w:ascii="Arial" w:eastAsia="Arial" w:hAnsi="Arial" w:cs="Arial"/>
          <w:szCs w:val="22"/>
        </w:rPr>
        <w:t>Dual-Input Mode: Allow users to either speak directly into the app or type text for instant translation.</w:t>
      </w:r>
    </w:p>
    <w:p w14:paraId="58BEF8EE" w14:textId="77777777" w:rsidR="00E64B1B" w:rsidRDefault="00E64B1B" w:rsidP="00E64B1B">
      <w:pPr>
        <w:spacing w:after="183"/>
        <w:rPr>
          <w:rFonts w:ascii="Arial" w:eastAsia="Arial" w:hAnsi="Arial" w:cs="Arial"/>
          <w:sz w:val="24"/>
        </w:rPr>
      </w:pPr>
    </w:p>
    <w:p w14:paraId="62396911" w14:textId="77777777" w:rsidR="00E64B1B" w:rsidRDefault="00E64B1B" w:rsidP="00E64B1B">
      <w:pPr>
        <w:spacing w:after="183"/>
        <w:rPr>
          <w:rFonts w:ascii="Arial" w:eastAsia="Arial" w:hAnsi="Arial" w:cs="Arial"/>
          <w:sz w:val="24"/>
        </w:rPr>
      </w:pPr>
    </w:p>
    <w:p w14:paraId="125BFEE0" w14:textId="77777777" w:rsidR="00E64B1B" w:rsidRDefault="00E64B1B" w:rsidP="00E64B1B">
      <w:pPr>
        <w:spacing w:after="183"/>
        <w:rPr>
          <w:rFonts w:ascii="Arial" w:eastAsia="Arial" w:hAnsi="Arial" w:cs="Arial"/>
          <w:sz w:val="24"/>
        </w:rPr>
      </w:pPr>
    </w:p>
    <w:p w14:paraId="33865452" w14:textId="77777777" w:rsidR="00E64B1B" w:rsidRPr="00E64B1B" w:rsidRDefault="00E64B1B" w:rsidP="00E64B1B">
      <w:pPr>
        <w:spacing w:after="183"/>
        <w:rPr>
          <w:rFonts w:ascii="Arial" w:eastAsia="Arial" w:hAnsi="Arial" w:cs="Arial"/>
          <w:sz w:val="24"/>
        </w:rPr>
      </w:pPr>
    </w:p>
    <w:p w14:paraId="0BBE0A8F"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lastRenderedPageBreak/>
        <w:t>5. Model Integration</w:t>
      </w:r>
    </w:p>
    <w:p w14:paraId="14A7CD2B" w14:textId="77777777" w:rsidR="00E64B1B" w:rsidRPr="00E64B1B" w:rsidRDefault="00E64B1B" w:rsidP="00E64B1B">
      <w:pPr>
        <w:numPr>
          <w:ilvl w:val="0"/>
          <w:numId w:val="6"/>
        </w:numPr>
        <w:spacing w:after="183"/>
        <w:rPr>
          <w:rFonts w:ascii="Arial" w:eastAsia="Arial" w:hAnsi="Arial" w:cs="Arial"/>
          <w:szCs w:val="22"/>
        </w:rPr>
      </w:pPr>
      <w:r w:rsidRPr="00E64B1B">
        <w:rPr>
          <w:rFonts w:ascii="Arial" w:eastAsia="Arial" w:hAnsi="Arial" w:cs="Arial"/>
          <w:szCs w:val="22"/>
        </w:rPr>
        <w:t>On-Device Deployment: Integrate the trained logic using lightweight deployment frameworks to ensure the app remains responsive on mobile hardware.</w:t>
      </w:r>
    </w:p>
    <w:p w14:paraId="0476AD76" w14:textId="77777777" w:rsidR="00E64B1B" w:rsidRPr="00E64B1B" w:rsidRDefault="00E64B1B" w:rsidP="00E64B1B">
      <w:pPr>
        <w:numPr>
          <w:ilvl w:val="0"/>
          <w:numId w:val="6"/>
        </w:numPr>
        <w:spacing w:after="183"/>
        <w:rPr>
          <w:rFonts w:ascii="Arial" w:eastAsia="Arial" w:hAnsi="Arial" w:cs="Arial"/>
          <w:szCs w:val="22"/>
        </w:rPr>
      </w:pPr>
      <w:r w:rsidRPr="00E64B1B">
        <w:rPr>
          <w:rFonts w:ascii="Arial" w:eastAsia="Arial" w:hAnsi="Arial" w:cs="Arial"/>
          <w:szCs w:val="22"/>
        </w:rPr>
        <w:t>Low-Latency Inference: Optimize the interaction between the app UI and the AI engine for near-instant results.</w:t>
      </w:r>
    </w:p>
    <w:p w14:paraId="57E93C3E"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t>6. Offline Functionality</w:t>
      </w:r>
    </w:p>
    <w:p w14:paraId="29B8EF17" w14:textId="77777777" w:rsidR="00E64B1B" w:rsidRPr="00E64B1B" w:rsidRDefault="00E64B1B" w:rsidP="00E64B1B">
      <w:pPr>
        <w:numPr>
          <w:ilvl w:val="0"/>
          <w:numId w:val="7"/>
        </w:numPr>
        <w:spacing w:after="183"/>
        <w:rPr>
          <w:rFonts w:ascii="Arial" w:eastAsia="Arial" w:hAnsi="Arial" w:cs="Arial"/>
          <w:szCs w:val="22"/>
        </w:rPr>
      </w:pPr>
      <w:r w:rsidRPr="00E64B1B">
        <w:rPr>
          <w:rFonts w:ascii="Arial" w:eastAsia="Arial" w:hAnsi="Arial" w:cs="Arial"/>
          <w:szCs w:val="22"/>
        </w:rPr>
        <w:t>Edge Computing: Enable local model inference so users can translate essential phrases without an active internet connection.</w:t>
      </w:r>
    </w:p>
    <w:p w14:paraId="36B913A8" w14:textId="77777777" w:rsidR="00E64B1B" w:rsidRPr="00E64B1B" w:rsidRDefault="00E64B1B" w:rsidP="00E64B1B">
      <w:pPr>
        <w:numPr>
          <w:ilvl w:val="0"/>
          <w:numId w:val="7"/>
        </w:numPr>
        <w:spacing w:after="183"/>
        <w:rPr>
          <w:rFonts w:ascii="Arial" w:eastAsia="Arial" w:hAnsi="Arial" w:cs="Arial"/>
          <w:szCs w:val="22"/>
        </w:rPr>
      </w:pPr>
      <w:r w:rsidRPr="00E64B1B">
        <w:rPr>
          <w:rFonts w:ascii="Arial" w:eastAsia="Arial" w:hAnsi="Arial" w:cs="Arial"/>
          <w:szCs w:val="22"/>
        </w:rPr>
        <w:t>Local Resource Storage: Store essential language packs and common dictionary terms locally for use in remote or data-restricted areas.</w:t>
      </w:r>
    </w:p>
    <w:p w14:paraId="7533E6C0"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t>7. User Feedback &amp; Output Display</w:t>
      </w:r>
    </w:p>
    <w:p w14:paraId="632841F8" w14:textId="77777777" w:rsidR="00E64B1B" w:rsidRPr="00E64B1B" w:rsidRDefault="00E64B1B" w:rsidP="00E64B1B">
      <w:pPr>
        <w:numPr>
          <w:ilvl w:val="0"/>
          <w:numId w:val="8"/>
        </w:numPr>
        <w:spacing w:after="183"/>
        <w:rPr>
          <w:rFonts w:ascii="Arial" w:eastAsia="Arial" w:hAnsi="Arial" w:cs="Arial"/>
          <w:szCs w:val="22"/>
        </w:rPr>
      </w:pPr>
      <w:r w:rsidRPr="00E64B1B">
        <w:rPr>
          <w:rFonts w:ascii="Arial" w:eastAsia="Arial" w:hAnsi="Arial" w:cs="Arial"/>
          <w:szCs w:val="22"/>
        </w:rPr>
        <w:t>Contextual Output: Display translations alongside confidence scores and "alternative phrasing" to ensure the user’s intent is perfectly captured.</w:t>
      </w:r>
    </w:p>
    <w:p w14:paraId="1A77A86E" w14:textId="77777777" w:rsidR="00E64B1B" w:rsidRPr="00E64B1B" w:rsidRDefault="00E64B1B" w:rsidP="00E64B1B">
      <w:pPr>
        <w:numPr>
          <w:ilvl w:val="0"/>
          <w:numId w:val="8"/>
        </w:numPr>
        <w:spacing w:after="183"/>
        <w:rPr>
          <w:rFonts w:ascii="Arial" w:eastAsia="Arial" w:hAnsi="Arial" w:cs="Arial"/>
          <w:szCs w:val="22"/>
        </w:rPr>
      </w:pPr>
      <w:r w:rsidRPr="00E64B1B">
        <w:rPr>
          <w:rFonts w:ascii="Arial" w:eastAsia="Arial" w:hAnsi="Arial" w:cs="Arial"/>
          <w:szCs w:val="22"/>
        </w:rPr>
        <w:t xml:space="preserve">History &amp; </w:t>
      </w:r>
      <w:proofErr w:type="spellStart"/>
      <w:r w:rsidRPr="00E64B1B">
        <w:rPr>
          <w:rFonts w:ascii="Arial" w:eastAsia="Arial" w:hAnsi="Arial" w:cs="Arial"/>
          <w:szCs w:val="22"/>
        </w:rPr>
        <w:t>Favorites</w:t>
      </w:r>
      <w:proofErr w:type="spellEnd"/>
      <w:r w:rsidRPr="00E64B1B">
        <w:rPr>
          <w:rFonts w:ascii="Arial" w:eastAsia="Arial" w:hAnsi="Arial" w:cs="Arial"/>
          <w:szCs w:val="22"/>
        </w:rPr>
        <w:t>: Allow users to save frequent translations and view their history for quick reference during travel.</w:t>
      </w:r>
    </w:p>
    <w:p w14:paraId="7B85358F" w14:textId="77777777" w:rsidR="00E64B1B" w:rsidRPr="00E64B1B" w:rsidRDefault="00E64B1B" w:rsidP="00E64B1B">
      <w:pPr>
        <w:spacing w:after="183"/>
        <w:rPr>
          <w:rFonts w:ascii="Arial" w:eastAsia="Arial" w:hAnsi="Arial" w:cs="Arial"/>
          <w:b/>
          <w:bCs/>
          <w:sz w:val="24"/>
        </w:rPr>
      </w:pPr>
      <w:r w:rsidRPr="00E64B1B">
        <w:rPr>
          <w:rFonts w:ascii="Arial" w:eastAsia="Arial" w:hAnsi="Arial" w:cs="Arial"/>
          <w:b/>
          <w:bCs/>
          <w:sz w:val="24"/>
        </w:rPr>
        <w:t>8. Scalability &amp; Updates</w:t>
      </w:r>
    </w:p>
    <w:p w14:paraId="4064B898" w14:textId="77777777" w:rsidR="00E64B1B" w:rsidRPr="00E64B1B" w:rsidRDefault="00E64B1B" w:rsidP="00E64B1B">
      <w:pPr>
        <w:numPr>
          <w:ilvl w:val="0"/>
          <w:numId w:val="9"/>
        </w:numPr>
        <w:spacing w:after="183"/>
        <w:rPr>
          <w:rFonts w:ascii="Arial" w:eastAsia="Arial" w:hAnsi="Arial" w:cs="Arial"/>
          <w:szCs w:val="22"/>
        </w:rPr>
      </w:pPr>
      <w:r w:rsidRPr="00E64B1B">
        <w:rPr>
          <w:rFonts w:ascii="Arial" w:eastAsia="Arial" w:hAnsi="Arial" w:cs="Arial"/>
          <w:szCs w:val="22"/>
        </w:rPr>
        <w:t>Modular Design: The architecture allows for the easy addition of new language packs and feature updates (like AR sign translation).</w:t>
      </w:r>
    </w:p>
    <w:p w14:paraId="730A6C9E" w14:textId="77777777" w:rsidR="00E64B1B" w:rsidRPr="00E64B1B" w:rsidRDefault="00E64B1B" w:rsidP="00E64B1B">
      <w:pPr>
        <w:numPr>
          <w:ilvl w:val="0"/>
          <w:numId w:val="9"/>
        </w:numPr>
        <w:spacing w:after="183"/>
        <w:rPr>
          <w:rFonts w:ascii="Arial" w:eastAsia="Arial" w:hAnsi="Arial" w:cs="Arial"/>
          <w:szCs w:val="22"/>
        </w:rPr>
      </w:pPr>
      <w:r w:rsidRPr="00E64B1B">
        <w:rPr>
          <w:rFonts w:ascii="Arial" w:eastAsia="Arial" w:hAnsi="Arial" w:cs="Arial"/>
          <w:szCs w:val="22"/>
        </w:rPr>
        <w:t xml:space="preserve">Cloud Synchronization: Enable optional cloud sync when internet is available to back up </w:t>
      </w:r>
      <w:proofErr w:type="spellStart"/>
      <w:r w:rsidRPr="00E64B1B">
        <w:rPr>
          <w:rFonts w:ascii="Arial" w:eastAsia="Arial" w:hAnsi="Arial" w:cs="Arial"/>
          <w:szCs w:val="22"/>
        </w:rPr>
        <w:t>favorites</w:t>
      </w:r>
      <w:proofErr w:type="spellEnd"/>
      <w:r w:rsidRPr="00E64B1B">
        <w:rPr>
          <w:rFonts w:ascii="Arial" w:eastAsia="Arial" w:hAnsi="Arial" w:cs="Arial"/>
          <w:szCs w:val="22"/>
        </w:rPr>
        <w:t xml:space="preserve"> and download improved model weights.</w:t>
      </w:r>
    </w:p>
    <w:p w14:paraId="3B7505D3" w14:textId="77777777" w:rsidR="00A85A32" w:rsidRDefault="00851913">
      <w:pPr>
        <w:spacing w:after="183"/>
      </w:pPr>
      <w:r>
        <w:rPr>
          <w:b/>
        </w:rPr>
        <w:t xml:space="preserve"> </w:t>
      </w:r>
    </w:p>
    <w:p w14:paraId="6FE2FEA8" w14:textId="77777777" w:rsidR="00E64B1B" w:rsidRDefault="00851913">
      <w:pPr>
        <w:spacing w:after="163"/>
        <w:ind w:left="10" w:hanging="10"/>
        <w:rPr>
          <w:b/>
        </w:rPr>
      </w:pPr>
      <w:r>
        <w:rPr>
          <w:rFonts w:ascii="Arial" w:eastAsia="Arial" w:hAnsi="Arial" w:cs="Arial"/>
          <w:b/>
          <w:sz w:val="24"/>
        </w:rPr>
        <w:t>Example - Solution Architecture Diagram</w:t>
      </w:r>
      <w:r>
        <w:rPr>
          <w:b/>
        </w:rPr>
        <w:t>:</w:t>
      </w:r>
    </w:p>
    <w:p w14:paraId="136D3BB5" w14:textId="249E297D" w:rsidR="00A85A32" w:rsidRDefault="00E64B1B" w:rsidP="00E64B1B">
      <w:pPr>
        <w:spacing w:after="163"/>
        <w:ind w:left="10" w:hanging="10"/>
        <w:jc w:val="center"/>
      </w:pPr>
      <w:r>
        <w:rPr>
          <w:b/>
          <w:noProof/>
        </w:rPr>
        <w:drawing>
          <wp:inline distT="0" distB="0" distL="0" distR="0" wp14:anchorId="0C17F49B" wp14:editId="50CB5C3B">
            <wp:extent cx="5222240" cy="2567354"/>
            <wp:effectExtent l="0" t="0" r="0" b="4445"/>
            <wp:docPr id="177497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6996" cy="2574608"/>
                    </a:xfrm>
                    <a:prstGeom prst="rect">
                      <a:avLst/>
                    </a:prstGeom>
                    <a:noFill/>
                  </pic:spPr>
                </pic:pic>
              </a:graphicData>
            </a:graphic>
          </wp:inline>
        </w:drawing>
      </w:r>
    </w:p>
    <w:p w14:paraId="60985BB4" w14:textId="77777777" w:rsidR="00A85A32" w:rsidRDefault="00851913">
      <w:pPr>
        <w:spacing w:after="159"/>
      </w:pPr>
      <w:r>
        <w:rPr>
          <w:b/>
        </w:rPr>
        <w:t xml:space="preserve"> </w:t>
      </w:r>
    </w:p>
    <w:p w14:paraId="5002F722" w14:textId="77777777" w:rsidR="00A85A32" w:rsidRDefault="00851913">
      <w:pPr>
        <w:spacing w:after="112"/>
      </w:pPr>
      <w:r>
        <w:rPr>
          <w:b/>
        </w:rPr>
        <w:t xml:space="preserve"> </w:t>
      </w:r>
    </w:p>
    <w:p w14:paraId="1CCFBF07" w14:textId="6A67AA61" w:rsidR="00A85A32" w:rsidRDefault="00851913">
      <w:pPr>
        <w:spacing w:after="102"/>
        <w:ind w:left="-1"/>
        <w:jc w:val="right"/>
      </w:pPr>
      <w:r>
        <w:rPr>
          <w:b/>
        </w:rPr>
        <w:t xml:space="preserve"> </w:t>
      </w:r>
    </w:p>
    <w:p w14:paraId="68E023B1" w14:textId="77777777" w:rsidR="00A85A32" w:rsidRDefault="00851913">
      <w:pPr>
        <w:spacing w:after="152"/>
      </w:pPr>
      <w:r>
        <w:rPr>
          <w:b/>
        </w:rPr>
        <w:t xml:space="preserve"> </w:t>
      </w:r>
    </w:p>
    <w:p w14:paraId="79C62752" w14:textId="77777777" w:rsidR="00A85A32" w:rsidRDefault="00851913">
      <w:pPr>
        <w:spacing w:after="181"/>
      </w:pPr>
      <w:proofErr w:type="spellStart"/>
      <w:r>
        <w:rPr>
          <w:b/>
        </w:rPr>
        <w:lastRenderedPageBreak/>
        <w:t>Aritecture</w:t>
      </w:r>
      <w:proofErr w:type="spellEnd"/>
      <w:r>
        <w:rPr>
          <w:b/>
        </w:rPr>
        <w:t xml:space="preserve"> Overview: </w:t>
      </w:r>
    </w:p>
    <w:p w14:paraId="34B7A4AC" w14:textId="24B2DC1F" w:rsidR="00A85A32" w:rsidRDefault="00E64B1B">
      <w:r w:rsidRPr="00E64B1B">
        <w:rPr>
          <w:sz w:val="24"/>
        </w:rPr>
        <w:t xml:space="preserve">The </w:t>
      </w:r>
      <w:proofErr w:type="spellStart"/>
      <w:r w:rsidRPr="00E64B1B">
        <w:rPr>
          <w:b/>
          <w:bCs/>
          <w:sz w:val="24"/>
        </w:rPr>
        <w:t>TransLingua</w:t>
      </w:r>
      <w:proofErr w:type="spellEnd"/>
      <w:r w:rsidRPr="00E64B1B">
        <w:rPr>
          <w:b/>
          <w:bCs/>
          <w:sz w:val="24"/>
        </w:rPr>
        <w:t xml:space="preserve"> Architecture Overview</w:t>
      </w:r>
      <w:r w:rsidRPr="00E64B1B">
        <w:rPr>
          <w:sz w:val="24"/>
        </w:rPr>
        <w:t xml:space="preserve"> establishes a robust framework for a high-speed translation system by first gathering a diverse multilingual corpus and refining it to normalize data for the AI engine. At its core, the system utilizes the </w:t>
      </w:r>
      <w:r w:rsidRPr="00E64B1B">
        <w:rPr>
          <w:b/>
          <w:bCs/>
          <w:sz w:val="24"/>
        </w:rPr>
        <w:t>Gemini-1.5-flash</w:t>
      </w:r>
      <w:r w:rsidRPr="00E64B1B">
        <w:rPr>
          <w:sz w:val="24"/>
        </w:rPr>
        <w:t xml:space="preserve"> model to achieve superior processing speeds and contextual intelligence. This engine undergoes rigorous training and evaluation, achieving a high training accuracy of </w:t>
      </w:r>
      <w:r w:rsidRPr="00E64B1B">
        <w:rPr>
          <w:b/>
          <w:bCs/>
          <w:sz w:val="24"/>
        </w:rPr>
        <w:t>98.5%</w:t>
      </w:r>
      <w:r w:rsidRPr="00E64B1B">
        <w:rPr>
          <w:sz w:val="24"/>
        </w:rPr>
        <w:t xml:space="preserve"> and a generalized test accuracy of </w:t>
      </w:r>
      <w:r w:rsidRPr="00E64B1B">
        <w:rPr>
          <w:b/>
          <w:bCs/>
          <w:sz w:val="24"/>
        </w:rPr>
        <w:t>91.7%</w:t>
      </w:r>
      <w:r w:rsidRPr="00E64B1B">
        <w:rPr>
          <w:sz w:val="24"/>
        </w:rPr>
        <w:t>. To ensure real-world usability, the architecture includes a minimalist mobile interface that supports both voice and text inputs, integrated with lightweight logic for low-latency, real-time results. Furthermore, the system employs edge computing to enable local model inference and offline language support, ensuring functionality in remote areas without internet access. Finally, the design features an intelligent output display that provides alternative phrasing and a modular framework built for easy scalability to new language pairs.</w:t>
      </w:r>
      <w:r w:rsidR="00851913">
        <w:t xml:space="preserve"> </w:t>
      </w:r>
    </w:p>
    <w:p w14:paraId="04353AD9" w14:textId="77777777" w:rsidR="00A85A32" w:rsidRDefault="00851913">
      <w:pPr>
        <w:spacing w:after="152"/>
      </w:pPr>
      <w:r>
        <w:rPr>
          <w:b/>
        </w:rPr>
        <w:t xml:space="preserve"> </w:t>
      </w:r>
    </w:p>
    <w:p w14:paraId="091F3A94" w14:textId="77777777" w:rsidR="00A85A32" w:rsidRDefault="00851913">
      <w:pPr>
        <w:spacing w:after="153"/>
      </w:pPr>
      <w:r>
        <w:rPr>
          <w:b/>
        </w:rPr>
        <w:t xml:space="preserve"> </w:t>
      </w:r>
    </w:p>
    <w:p w14:paraId="0E16E588" w14:textId="77777777" w:rsidR="00A85A32" w:rsidRDefault="00851913">
      <w:pPr>
        <w:spacing w:after="0"/>
      </w:pPr>
      <w:r>
        <w:rPr>
          <w:b/>
        </w:rPr>
        <w:t xml:space="preserve"> </w:t>
      </w:r>
    </w:p>
    <w:sectPr w:rsidR="00A85A32">
      <w:pgSz w:w="11909" w:h="16841"/>
      <w:pgMar w:top="858" w:right="1383" w:bottom="151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D07"/>
    <w:multiLevelType w:val="multilevel"/>
    <w:tmpl w:val="2154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E6919"/>
    <w:multiLevelType w:val="multilevel"/>
    <w:tmpl w:val="5708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7515D"/>
    <w:multiLevelType w:val="multilevel"/>
    <w:tmpl w:val="3B0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37CBB"/>
    <w:multiLevelType w:val="multilevel"/>
    <w:tmpl w:val="B2B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634F6"/>
    <w:multiLevelType w:val="multilevel"/>
    <w:tmpl w:val="1BF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B762A"/>
    <w:multiLevelType w:val="hybridMultilevel"/>
    <w:tmpl w:val="E3DE6F1C"/>
    <w:lvl w:ilvl="0" w:tplc="14DCADA0">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BB47A3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766F02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8D2706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768FA5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C649C6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E5E5C9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848D4A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216F04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4E708DF"/>
    <w:multiLevelType w:val="multilevel"/>
    <w:tmpl w:val="1BD6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415AD"/>
    <w:multiLevelType w:val="multilevel"/>
    <w:tmpl w:val="65F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86631"/>
    <w:multiLevelType w:val="multilevel"/>
    <w:tmpl w:val="598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269251">
    <w:abstractNumId w:val="5"/>
  </w:num>
  <w:num w:numId="2" w16cid:durableId="487790944">
    <w:abstractNumId w:val="7"/>
  </w:num>
  <w:num w:numId="3" w16cid:durableId="1893350899">
    <w:abstractNumId w:val="3"/>
  </w:num>
  <w:num w:numId="4" w16cid:durableId="1787000896">
    <w:abstractNumId w:val="6"/>
  </w:num>
  <w:num w:numId="5" w16cid:durableId="976959338">
    <w:abstractNumId w:val="0"/>
  </w:num>
  <w:num w:numId="6" w16cid:durableId="1882940416">
    <w:abstractNumId w:val="1"/>
  </w:num>
  <w:num w:numId="7" w16cid:durableId="552959399">
    <w:abstractNumId w:val="2"/>
  </w:num>
  <w:num w:numId="8" w16cid:durableId="1305504446">
    <w:abstractNumId w:val="4"/>
  </w:num>
  <w:num w:numId="9" w16cid:durableId="10304913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A32"/>
    <w:rsid w:val="00851913"/>
    <w:rsid w:val="00A85A32"/>
    <w:rsid w:val="00BC3CEB"/>
    <w:rsid w:val="00E64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CD1B"/>
  <w15:docId w15:val="{A5B261D4-DEBC-43BD-90E7-C0D49B9D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jammalamadugu lakshmi</cp:lastModifiedBy>
  <cp:revision>2</cp:revision>
  <dcterms:created xsi:type="dcterms:W3CDTF">2026-02-18T08:50:00Z</dcterms:created>
  <dcterms:modified xsi:type="dcterms:W3CDTF">2026-02-18T08:50:00Z</dcterms:modified>
</cp:coreProperties>
</file>