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406"/>
        <w:gridCol w:w="2407"/>
        <w:gridCol w:w="2407"/>
        <w:gridCol w:w="2407"/>
      </w:tblGrid>
      <w:tr w:rsidR="00F331FA" w:rsidRPr="00F331FA" w14:paraId="6AE97FC0" w14:textId="77777777" w:rsidTr="0038602D">
        <w:tc>
          <w:tcPr>
            <w:tcW w:w="9627" w:type="dxa"/>
            <w:gridSpan w:val="4"/>
            <w:shd w:val="clear" w:color="auto" w:fill="D9D9D9" w:themeFill="background1" w:themeFillShade="D9"/>
            <w:vAlign w:val="center"/>
          </w:tcPr>
          <w:p w14:paraId="18E38171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 w:val="24"/>
              </w:rPr>
            </w:pPr>
            <w:r w:rsidRPr="00F331FA">
              <w:rPr>
                <w:b/>
                <w:bCs/>
                <w:noProof/>
                <w:sz w:val="24"/>
              </w:rPr>
              <w:t>Portfolioanalyse</w:t>
            </w:r>
          </w:p>
        </w:tc>
      </w:tr>
      <w:tr w:rsidR="00F331FA" w:rsidRPr="00F331FA" w14:paraId="21404444" w14:textId="77777777" w:rsidTr="0038602D">
        <w:trPr>
          <w:trHeight w:val="1102"/>
        </w:trPr>
        <w:tc>
          <w:tcPr>
            <w:tcW w:w="2406" w:type="dxa"/>
            <w:shd w:val="clear" w:color="auto" w:fill="D9D9D9" w:themeFill="background1" w:themeFillShade="D9"/>
            <w:vAlign w:val="center"/>
          </w:tcPr>
          <w:p w14:paraId="1AD6CF54" w14:textId="77777777" w:rsidR="002F75F3" w:rsidRPr="00F331FA" w:rsidRDefault="002F75F3" w:rsidP="00F331FA">
            <w:pPr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Careli</w:t>
            </w:r>
          </w:p>
          <w:p w14:paraId="3DDC969E" w14:textId="77777777" w:rsidR="002F75F3" w:rsidRPr="00F331FA" w:rsidRDefault="002F75F3" w:rsidP="00F331FA">
            <w:pPr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Produktgruppe</w:t>
            </w:r>
          </w:p>
        </w:tc>
        <w:tc>
          <w:tcPr>
            <w:tcW w:w="2407" w:type="dxa"/>
            <w:shd w:val="clear" w:color="auto" w:fill="D9D9D9" w:themeFill="background1" w:themeFillShade="D9"/>
            <w:vAlign w:val="center"/>
          </w:tcPr>
          <w:p w14:paraId="528B01B7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Anteil am Jahresumsatz Careli Vorjahr (in %)</w:t>
            </w:r>
          </w:p>
        </w:tc>
        <w:tc>
          <w:tcPr>
            <w:tcW w:w="2407" w:type="dxa"/>
            <w:shd w:val="clear" w:color="auto" w:fill="D9D9D9" w:themeFill="background1" w:themeFillShade="D9"/>
            <w:vAlign w:val="center"/>
          </w:tcPr>
          <w:p w14:paraId="39CDACE9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Relativer Marktanteil Vorjahr (dezimal)</w:t>
            </w:r>
          </w:p>
        </w:tc>
        <w:tc>
          <w:tcPr>
            <w:tcW w:w="2407" w:type="dxa"/>
            <w:shd w:val="clear" w:color="auto" w:fill="D9D9D9" w:themeFill="background1" w:themeFillShade="D9"/>
            <w:vAlign w:val="center"/>
          </w:tcPr>
          <w:p w14:paraId="226F41E9" w14:textId="77777777" w:rsidR="002F75F3" w:rsidRPr="00F331FA" w:rsidRDefault="002F75F3" w:rsidP="00F331FA">
            <w:pPr>
              <w:jc w:val="center"/>
              <w:rPr>
                <w:b/>
                <w:bCs/>
                <w:noProof/>
                <w:szCs w:val="22"/>
              </w:rPr>
            </w:pPr>
            <w:r w:rsidRPr="00F331FA">
              <w:rPr>
                <w:b/>
                <w:bCs/>
                <w:noProof/>
                <w:szCs w:val="22"/>
              </w:rPr>
              <w:t>Erwartetes Marktwachstum Geschäftsjahr (in %)</w:t>
            </w:r>
          </w:p>
        </w:tc>
      </w:tr>
      <w:tr w:rsidR="00F331FA" w:rsidRPr="00F331FA" w14:paraId="600B575D" w14:textId="77777777" w:rsidTr="0038602D">
        <w:tc>
          <w:tcPr>
            <w:tcW w:w="2406" w:type="dxa"/>
            <w:vAlign w:val="center"/>
          </w:tcPr>
          <w:p w14:paraId="39879628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219851E0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6B89D3F1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2194AF07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  <w:tr w:rsidR="00F331FA" w:rsidRPr="00F331FA" w14:paraId="3260A548" w14:textId="77777777" w:rsidTr="0038602D">
        <w:tc>
          <w:tcPr>
            <w:tcW w:w="2406" w:type="dxa"/>
            <w:vAlign w:val="center"/>
          </w:tcPr>
          <w:p w14:paraId="2E2370FD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20B26A76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7AAEE75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38AE42E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  <w:tr w:rsidR="00F331FA" w:rsidRPr="00F331FA" w14:paraId="0FBA3B65" w14:textId="77777777" w:rsidTr="0038602D">
        <w:tc>
          <w:tcPr>
            <w:tcW w:w="2406" w:type="dxa"/>
            <w:vAlign w:val="center"/>
          </w:tcPr>
          <w:p w14:paraId="40B19CA3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8D2FF1D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5191FCF0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68A15156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  <w:tr w:rsidR="00F331FA" w:rsidRPr="00F331FA" w14:paraId="672B95B4" w14:textId="77777777" w:rsidTr="0038602D">
        <w:tc>
          <w:tcPr>
            <w:tcW w:w="2406" w:type="dxa"/>
            <w:vAlign w:val="center"/>
          </w:tcPr>
          <w:p w14:paraId="76853B6C" w14:textId="77777777" w:rsidR="002F75F3" w:rsidRPr="00F331FA" w:rsidRDefault="002F75F3" w:rsidP="00F331FA">
            <w:pPr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7045A51A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3ADBD4DA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  <w:tc>
          <w:tcPr>
            <w:tcW w:w="2407" w:type="dxa"/>
            <w:vAlign w:val="center"/>
          </w:tcPr>
          <w:p w14:paraId="1E817328" w14:textId="77777777" w:rsidR="002F75F3" w:rsidRPr="00F331FA" w:rsidRDefault="002F75F3" w:rsidP="00F331FA">
            <w:pPr>
              <w:jc w:val="right"/>
              <w:rPr>
                <w:noProof/>
                <w:szCs w:val="22"/>
              </w:rPr>
            </w:pPr>
          </w:p>
        </w:tc>
      </w:tr>
    </w:tbl>
    <w:p w14:paraId="116E4D49" w14:textId="77777777" w:rsidR="002F75F3" w:rsidRDefault="002F75F3" w:rsidP="00F331FA"/>
    <w:sectPr w:rsidR="002F75F3" w:rsidSect="00F331FA">
      <w:pgSz w:w="11906" w:h="16838"/>
      <w:pgMar w:top="1418" w:right="851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75F3"/>
    <w:rsid w:val="002210CF"/>
    <w:rsid w:val="002F75F3"/>
    <w:rsid w:val="0038602D"/>
    <w:rsid w:val="00392517"/>
    <w:rsid w:val="00791139"/>
    <w:rsid w:val="00920D10"/>
    <w:rsid w:val="00DF0C16"/>
    <w:rsid w:val="00F331FA"/>
    <w:rsid w:val="00FB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DD74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sz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F75F3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F75F3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F75F3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F75F3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F75F3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F75F3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00000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F75F3"/>
    <w:rPr>
      <w:rFonts w:eastAsiaTheme="majorEastAsia" w:cstheme="majorBidi"/>
      <w:i/>
      <w:iCs/>
      <w:color w:val="0F4761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F75F3"/>
    <w:rPr>
      <w:rFonts w:eastAsiaTheme="majorEastAsia" w:cstheme="majorBidi"/>
      <w:color w:val="0F4761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F75F3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F75F3"/>
    <w:rPr>
      <w:rFonts w:eastAsiaTheme="majorEastAsia" w:cstheme="majorBidi"/>
      <w:color w:val="595959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F75F3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F75F3"/>
    <w:rPr>
      <w:rFonts w:eastAsiaTheme="majorEastAsia" w:cstheme="majorBidi"/>
      <w:color w:val="272727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2F75F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F75F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F75F3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F75F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2F75F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F75F3"/>
    <w:rPr>
      <w:rFonts w:ascii="Aptos" w:hAnsi="Aptos"/>
      <w:i/>
      <w:iCs/>
      <w:color w:val="404040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2F75F3"/>
    <w:pPr>
      <w:ind w:left="720"/>
      <w:contextualSpacing/>
    </w:pPr>
  </w:style>
  <w:style w:type="table" w:styleId="Tabellenraster">
    <w:name w:val="Table Grid"/>
    <w:basedOn w:val="NormaleTabelle"/>
    <w:uiPriority w:val="39"/>
    <w:rsid w:val="002F75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4%20(B)%20Analysieren%20des%20Produktportfolios.dotx</Template>
  <TotalTime>0</TotalTime>
  <Pages>1</Pages>
  <Words>21</Words>
  <Characters>171</Characters>
  <Application>Microsoft Office Word</Application>
  <DocSecurity>0</DocSecurity>
  <Lines>34</Lines>
  <Paragraphs>7</Paragraphs>
  <ScaleCrop>false</ScaleCrop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Tom Gorontzy</cp:lastModifiedBy>
  <cp:revision>3</cp:revision>
  <dcterms:created xsi:type="dcterms:W3CDTF">2025-10-03T15:31:00Z</dcterms:created>
  <dcterms:modified xsi:type="dcterms:W3CDTF">2025-10-03T15:31:00Z</dcterms:modified>
</cp:coreProperties>
</file>