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4"/>
        <w:gridCol w:w="6379"/>
        <w:gridCol w:w="1559"/>
        <w:gridCol w:w="1559"/>
        <w:gridCol w:w="1559"/>
        <w:gridCol w:w="1559"/>
      </w:tblGrid>
      <w:tr w:rsidR="003A72B8" w:rsidRPr="003A72B8" w14:paraId="73D2BB23" w14:textId="77777777" w:rsidTr="002D215F">
        <w:trPr>
          <w:cantSplit/>
          <w:trHeight w:val="567"/>
          <w:tblHeader/>
        </w:trPr>
        <w:tc>
          <w:tcPr>
            <w:tcW w:w="3114" w:type="dxa"/>
            <w:shd w:val="clear" w:color="auto" w:fill="B8CCE4" w:themeFill="accent1" w:themeFillTint="66"/>
            <w:vAlign w:val="center"/>
          </w:tcPr>
          <w:p w14:paraId="10216D26" w14:textId="77777777" w:rsidR="003A72B8" w:rsidRPr="002D215F" w:rsidRDefault="003A72B8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bookmarkStart w:id="0" w:name="_Hlk210635057"/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379" w:type="dxa"/>
            <w:shd w:val="clear" w:color="auto" w:fill="B8CCE4" w:themeFill="accent1" w:themeFillTint="66"/>
            <w:vAlign w:val="center"/>
          </w:tcPr>
          <w:p w14:paraId="6D64F7C2" w14:textId="62550273" w:rsidR="003A72B8" w:rsidRPr="002D215F" w:rsidRDefault="003A72B8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FA55EFD" w14:textId="45CF4073" w:rsidR="003A72B8" w:rsidRPr="002D215F" w:rsidRDefault="003A72B8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63A113D" w14:textId="77777777" w:rsidR="003A72B8" w:rsidRPr="002D215F" w:rsidRDefault="003A72B8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CB4186A" w14:textId="77777777" w:rsidR="003A72B8" w:rsidRPr="002D215F" w:rsidRDefault="003A72B8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41990BE" w14:textId="77777777" w:rsidR="003A72B8" w:rsidRPr="002D215F" w:rsidRDefault="003A72B8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3A72B8" w:rsidRPr="003A72B8" w14:paraId="2D749A1F" w14:textId="77777777" w:rsidTr="002D215F">
        <w:trPr>
          <w:cantSplit/>
          <w:trHeight w:val="227"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7662200D" w14:textId="7C73BAAB" w:rsidR="003A72B8" w:rsidRPr="002D215F" w:rsidRDefault="003A72B8" w:rsidP="00180B4A">
            <w:pPr>
              <w:tabs>
                <w:tab w:val="right" w:pos="15620"/>
              </w:tabs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ab/>
            </w:r>
            <w:proofErr w:type="spellStart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4</w:t>
            </w:r>
          </w:p>
        </w:tc>
      </w:tr>
      <w:bookmarkEnd w:id="0"/>
      <w:tr w:rsidR="003A72B8" w:rsidRPr="003A72B8" w14:paraId="3426C9DE" w14:textId="77777777" w:rsidTr="002D215F">
        <w:trPr>
          <w:cantSplit/>
          <w:trHeight w:val="1247"/>
        </w:trPr>
        <w:tc>
          <w:tcPr>
            <w:tcW w:w="3114" w:type="dxa"/>
            <w:shd w:val="clear" w:color="auto" w:fill="DBE5F1" w:themeFill="accent1" w:themeFillTint="33"/>
          </w:tcPr>
          <w:p w14:paraId="6D49536D" w14:textId="77777777" w:rsidR="003A72B8" w:rsidRPr="002D215F" w:rsidRDefault="003A72B8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</w:rPr>
              <w:t>Rechnungskontrolle und Zahlungsverkehr</w:t>
            </w:r>
          </w:p>
        </w:tc>
        <w:tc>
          <w:tcPr>
            <w:tcW w:w="6379" w:type="dxa"/>
          </w:tcPr>
          <w:p w14:paraId="31127755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3A72B8">
              <w:rPr>
                <w:rFonts w:ascii="Aptos Narrow" w:hAnsi="Aptos Narrow"/>
                <w:b/>
              </w:rPr>
              <w:t>Lernsituation 4.10</w:t>
            </w:r>
          </w:p>
          <w:p w14:paraId="2C78BFBD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Eingangsrechnungen kontrollieren und deren Überweisung vornehmen</w:t>
            </w:r>
          </w:p>
          <w:p w14:paraId="2F60708E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b/>
                <w:sz w:val="10"/>
                <w:szCs w:val="10"/>
              </w:rPr>
            </w:pPr>
          </w:p>
          <w:p w14:paraId="21CAC896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7B7DE387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 xml:space="preserve">alle vertiefenden Aufgaben </w:t>
            </w:r>
          </w:p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-14336529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8EA55C" w14:textId="77777777" w:rsidR="003A72B8" w:rsidRPr="003A72B8" w:rsidRDefault="003A72B8" w:rsidP="00180B4A">
                <w:pPr>
                  <w:widowControl w:val="0"/>
                  <w:jc w:val="center"/>
                  <w:rPr>
                    <w:rFonts w:ascii="Aptos Narrow" w:hAnsi="Aptos Narrow"/>
                    <w:color w:val="215868" w:themeColor="accent5" w:themeShade="80"/>
                    <w:sz w:val="32"/>
                    <w:szCs w:val="32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-6586113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6A82E1" w14:textId="77777777" w:rsidR="003A72B8" w:rsidRPr="003A72B8" w:rsidRDefault="003A72B8" w:rsidP="00180B4A">
                <w:pPr>
                  <w:widowControl w:val="0"/>
                  <w:jc w:val="center"/>
                  <w:rPr>
                    <w:rFonts w:ascii="Aptos Narrow" w:hAnsi="Aptos Narrow"/>
                    <w:color w:val="215868" w:themeColor="accent5" w:themeShade="80"/>
                    <w:sz w:val="32"/>
                    <w:szCs w:val="32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-1217023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2BBE04" w14:textId="77777777" w:rsidR="003A72B8" w:rsidRPr="003A72B8" w:rsidRDefault="003A72B8" w:rsidP="00180B4A">
                <w:pPr>
                  <w:jc w:val="center"/>
                  <w:rPr>
                    <w:rFonts w:ascii="Aptos Narrow" w:hAnsi="Aptos Narrow"/>
                    <w:color w:val="215868" w:themeColor="accent5" w:themeShade="80"/>
                    <w:sz w:val="18"/>
                    <w:szCs w:val="18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p w14:paraId="2C2575D9" w14:textId="77777777" w:rsidR="003A72B8" w:rsidRPr="003A72B8" w:rsidRDefault="003A72B8" w:rsidP="00180B4A">
            <w:pPr>
              <w:jc w:val="center"/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</w:p>
        </w:tc>
      </w:tr>
      <w:tr w:rsidR="003A72B8" w:rsidRPr="003A72B8" w14:paraId="4A9439A1" w14:textId="77777777" w:rsidTr="002D215F">
        <w:trPr>
          <w:cantSplit/>
          <w:trHeight w:val="1247"/>
        </w:trPr>
        <w:tc>
          <w:tcPr>
            <w:tcW w:w="3114" w:type="dxa"/>
            <w:shd w:val="clear" w:color="auto" w:fill="DBE5F1" w:themeFill="accent1" w:themeFillTint="33"/>
          </w:tcPr>
          <w:p w14:paraId="6C69586D" w14:textId="79D1DFFC" w:rsidR="003A72B8" w:rsidRPr="002D215F" w:rsidRDefault="003A72B8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</w:rPr>
              <w:t>Kaufvertragsstörung</w:t>
            </w:r>
            <w:r w:rsidRPr="002D215F">
              <w:rPr>
                <w:rFonts w:ascii="Aptos Narrow" w:hAnsi="Aptos Narrow"/>
                <w:b/>
                <w:color w:val="244061" w:themeColor="accent1" w:themeShade="80"/>
              </w:rPr>
              <w:br/>
              <w:t>Schlechtleistung</w:t>
            </w:r>
          </w:p>
        </w:tc>
        <w:tc>
          <w:tcPr>
            <w:tcW w:w="6379" w:type="dxa"/>
          </w:tcPr>
          <w:p w14:paraId="20723D51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3A72B8">
              <w:rPr>
                <w:rFonts w:ascii="Aptos Narrow" w:hAnsi="Aptos Narrow"/>
                <w:b/>
              </w:rPr>
              <w:t>Lernsituation 4.11</w:t>
            </w:r>
          </w:p>
          <w:p w14:paraId="59A71FAB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Auf eine mangelhafte Lieferung reagieren</w:t>
            </w:r>
          </w:p>
          <w:p w14:paraId="7B76DBC1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19D965E4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44268929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31234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568BF9E" w14:textId="77777777" w:rsidR="003A72B8" w:rsidRPr="003A72B8" w:rsidRDefault="003A72B8" w:rsidP="00180B4A">
                <w:pPr>
                  <w:jc w:val="center"/>
                  <w:rPr>
                    <w:rFonts w:ascii="Aptos Narrow" w:hAnsi="Aptos Narrow"/>
                    <w:color w:val="215868" w:themeColor="accent5" w:themeShade="80"/>
                    <w:sz w:val="18"/>
                    <w:szCs w:val="18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-21390136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8BBC14" w14:textId="77777777" w:rsidR="003A72B8" w:rsidRPr="003A72B8" w:rsidRDefault="003A72B8" w:rsidP="00180B4A">
                <w:pPr>
                  <w:jc w:val="center"/>
                  <w:rPr>
                    <w:rFonts w:ascii="Aptos Narrow" w:hAnsi="Aptos Narrow"/>
                    <w:color w:val="215868" w:themeColor="accent5" w:themeShade="80"/>
                    <w:sz w:val="32"/>
                    <w:szCs w:val="32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-21397173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BB4780" w14:textId="77777777" w:rsidR="003A72B8" w:rsidRPr="003A72B8" w:rsidRDefault="003A72B8" w:rsidP="00180B4A">
                <w:pPr>
                  <w:jc w:val="center"/>
                  <w:rPr>
                    <w:rFonts w:ascii="Aptos Narrow" w:hAnsi="Aptos Narrow"/>
                    <w:color w:val="215868" w:themeColor="accent5" w:themeShade="80"/>
                    <w:sz w:val="18"/>
                    <w:szCs w:val="18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p w14:paraId="08B2B346" w14:textId="77777777" w:rsidR="003A72B8" w:rsidRPr="003A72B8" w:rsidRDefault="003A72B8" w:rsidP="00180B4A">
            <w:pPr>
              <w:jc w:val="center"/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</w:p>
        </w:tc>
      </w:tr>
      <w:tr w:rsidR="003A72B8" w:rsidRPr="003A72B8" w14:paraId="68C2E067" w14:textId="77777777" w:rsidTr="002D215F">
        <w:trPr>
          <w:cantSplit/>
          <w:trHeight w:val="1247"/>
        </w:trPr>
        <w:tc>
          <w:tcPr>
            <w:tcW w:w="3114" w:type="dxa"/>
            <w:shd w:val="clear" w:color="auto" w:fill="DBE5F1" w:themeFill="accent1" w:themeFillTint="33"/>
          </w:tcPr>
          <w:p w14:paraId="45F2A323" w14:textId="4DA0FDA2" w:rsidR="003A72B8" w:rsidRPr="002D215F" w:rsidRDefault="003A72B8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</w:rPr>
              <w:t>Kaufvertragsstörung</w:t>
            </w:r>
            <w:r w:rsidRPr="002D215F">
              <w:rPr>
                <w:rFonts w:ascii="Aptos Narrow" w:hAnsi="Aptos Narrow"/>
                <w:b/>
                <w:color w:val="244061" w:themeColor="accent1" w:themeShade="80"/>
              </w:rPr>
              <w:br/>
              <w:t>Lieferverzug</w:t>
            </w:r>
          </w:p>
        </w:tc>
        <w:tc>
          <w:tcPr>
            <w:tcW w:w="6379" w:type="dxa"/>
          </w:tcPr>
          <w:p w14:paraId="08695C12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3A72B8">
              <w:rPr>
                <w:rFonts w:ascii="Aptos Narrow" w:hAnsi="Aptos Narrow"/>
                <w:b/>
              </w:rPr>
              <w:t>Lernsituation 4.12</w:t>
            </w:r>
          </w:p>
          <w:p w14:paraId="4CFDD6A9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Maßnahmen bei verspäteten Lieferungen ergreifen</w:t>
            </w:r>
          </w:p>
          <w:p w14:paraId="4120ED1B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27350B3D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38FCE240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1349440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8088D7" w14:textId="77777777" w:rsidR="003A72B8" w:rsidRPr="003A72B8" w:rsidRDefault="003A72B8" w:rsidP="00180B4A">
                <w:pPr>
                  <w:jc w:val="center"/>
                  <w:rPr>
                    <w:rFonts w:ascii="Aptos Narrow" w:hAnsi="Aptos Narrow"/>
                    <w:color w:val="215868" w:themeColor="accent5" w:themeShade="80"/>
                    <w:sz w:val="18"/>
                    <w:szCs w:val="18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7466143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0E86E8" w14:textId="77777777" w:rsidR="003A72B8" w:rsidRPr="003A72B8" w:rsidRDefault="003A72B8" w:rsidP="00180B4A">
                <w:pPr>
                  <w:jc w:val="center"/>
                  <w:rPr>
                    <w:rFonts w:ascii="Aptos Narrow" w:hAnsi="Aptos Narrow"/>
                    <w:color w:val="215868" w:themeColor="accent5" w:themeShade="80"/>
                    <w:sz w:val="18"/>
                    <w:szCs w:val="18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sdt>
            <w:sdtPr>
              <w:rPr>
                <w:rFonts w:ascii="Aptos Narrow" w:hAnsi="Aptos Narrow"/>
                <w:color w:val="215868" w:themeColor="accent5" w:themeShade="80"/>
                <w:sz w:val="32"/>
                <w:szCs w:val="32"/>
              </w:rPr>
              <w:id w:val="-3376206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65A5437" w14:textId="77777777" w:rsidR="003A72B8" w:rsidRPr="003A72B8" w:rsidRDefault="003A72B8" w:rsidP="00180B4A">
                <w:pPr>
                  <w:jc w:val="center"/>
                  <w:rPr>
                    <w:rFonts w:ascii="Aptos Narrow" w:hAnsi="Aptos Narrow"/>
                    <w:color w:val="215868" w:themeColor="accent5" w:themeShade="80"/>
                    <w:sz w:val="18"/>
                    <w:szCs w:val="18"/>
                  </w:rPr>
                </w:pPr>
                <w:r w:rsidRPr="003A72B8">
                  <w:rPr>
                    <w:rFonts w:ascii="Aptos Narrow" w:eastAsia="MS Gothic" w:hAnsi="Aptos Narrow"/>
                    <w:color w:val="215868" w:themeColor="accent5" w:themeShade="80"/>
                    <w:sz w:val="32"/>
                    <w:szCs w:val="32"/>
                  </w:rPr>
                  <w:t>☐</w:t>
                </w:r>
              </w:p>
            </w:sdtContent>
          </w:sdt>
        </w:tc>
        <w:tc>
          <w:tcPr>
            <w:tcW w:w="1559" w:type="dxa"/>
            <w:vAlign w:val="center"/>
          </w:tcPr>
          <w:p w14:paraId="525D84F7" w14:textId="77777777" w:rsidR="003A72B8" w:rsidRPr="003A72B8" w:rsidRDefault="003A72B8" w:rsidP="00180B4A">
            <w:pPr>
              <w:jc w:val="center"/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</w:p>
        </w:tc>
      </w:tr>
    </w:tbl>
    <w:p w14:paraId="5B275B51" w14:textId="77777777" w:rsidR="003A72B8" w:rsidRDefault="003A72B8"/>
    <w:p w14:paraId="2CFF67B0" w14:textId="4D7E7B9B" w:rsidR="003A72B8" w:rsidRDefault="003A72B8">
      <w:pPr>
        <w:spacing w:after="200" w:line="276" w:lineRule="auto"/>
      </w:pPr>
      <w:r>
        <w:br w:type="page"/>
      </w:r>
    </w:p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4"/>
        <w:gridCol w:w="6379"/>
        <w:gridCol w:w="1559"/>
        <w:gridCol w:w="1559"/>
        <w:gridCol w:w="1559"/>
        <w:gridCol w:w="1559"/>
      </w:tblGrid>
      <w:tr w:rsidR="003A72B8" w:rsidRPr="003A72B8" w14:paraId="0F5B3822" w14:textId="77777777" w:rsidTr="002D215F">
        <w:trPr>
          <w:cantSplit/>
          <w:trHeight w:val="567"/>
        </w:trPr>
        <w:tc>
          <w:tcPr>
            <w:tcW w:w="3114" w:type="dxa"/>
            <w:shd w:val="clear" w:color="auto" w:fill="B8CCE4" w:themeFill="accent1" w:themeFillTint="66"/>
            <w:vAlign w:val="center"/>
          </w:tcPr>
          <w:p w14:paraId="7941B04A" w14:textId="77777777" w:rsidR="003A72B8" w:rsidRPr="002D215F" w:rsidRDefault="003A72B8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lastRenderedPageBreak/>
              <w:t>Themen</w:t>
            </w:r>
          </w:p>
        </w:tc>
        <w:tc>
          <w:tcPr>
            <w:tcW w:w="6379" w:type="dxa"/>
            <w:shd w:val="clear" w:color="auto" w:fill="B8CCE4" w:themeFill="accent1" w:themeFillTint="66"/>
            <w:vAlign w:val="center"/>
          </w:tcPr>
          <w:p w14:paraId="6814F420" w14:textId="6D5C4FBB" w:rsidR="003A72B8" w:rsidRPr="002D215F" w:rsidRDefault="003A72B8" w:rsidP="003A72B8">
            <w:pPr>
              <w:tabs>
                <w:tab w:val="left" w:pos="989"/>
              </w:tabs>
              <w:ind w:left="989" w:hanging="989"/>
              <w:jc w:val="center"/>
              <w:rPr>
                <w:rFonts w:ascii="Aptos Narrow" w:hAnsi="Aptos Narrow"/>
                <w:color w:val="244061" w:themeColor="accent1" w:themeShade="80"/>
                <w:sz w:val="18"/>
                <w:szCs w:val="18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06B748D" w14:textId="2773C679" w:rsidR="003A72B8" w:rsidRPr="002D215F" w:rsidRDefault="003A72B8" w:rsidP="00180B4A">
            <w:pPr>
              <w:jc w:val="center"/>
              <w:rPr>
                <w:rFonts w:ascii="Aptos Narrow" w:hAnsi="Aptos Narrow"/>
                <w:color w:val="244061" w:themeColor="accent1" w:themeShade="80"/>
                <w:sz w:val="18"/>
                <w:szCs w:val="18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45631F83" w14:textId="77777777" w:rsidR="003A72B8" w:rsidRPr="002D215F" w:rsidRDefault="003A72B8" w:rsidP="00180B4A">
            <w:pPr>
              <w:jc w:val="center"/>
              <w:rPr>
                <w:rFonts w:ascii="Aptos Narrow" w:hAnsi="Aptos Narrow"/>
                <w:color w:val="244061" w:themeColor="accent1" w:themeShade="80"/>
                <w:sz w:val="18"/>
                <w:szCs w:val="18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6BCB9B6" w14:textId="77777777" w:rsidR="003A72B8" w:rsidRPr="002D215F" w:rsidRDefault="003A72B8" w:rsidP="00180B4A">
            <w:pPr>
              <w:jc w:val="center"/>
              <w:rPr>
                <w:rFonts w:ascii="Aptos Narrow" w:hAnsi="Aptos Narrow"/>
                <w:color w:val="244061" w:themeColor="accent1" w:themeShade="80"/>
                <w:sz w:val="18"/>
                <w:szCs w:val="18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112D3BC9" w14:textId="77777777" w:rsidR="003A72B8" w:rsidRPr="002D215F" w:rsidRDefault="003A72B8" w:rsidP="00180B4A">
            <w:pPr>
              <w:jc w:val="center"/>
              <w:rPr>
                <w:rFonts w:ascii="Aptos Narrow" w:hAnsi="Aptos Narrow"/>
                <w:color w:val="244061" w:themeColor="accent1" w:themeShade="80"/>
                <w:sz w:val="18"/>
                <w:szCs w:val="18"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2D215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3A72B8" w:rsidRPr="003A72B8" w14:paraId="44350841" w14:textId="77777777" w:rsidTr="002D215F">
        <w:trPr>
          <w:cantSplit/>
          <w:trHeight w:val="227"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398526FA" w14:textId="77777777" w:rsidR="003A72B8" w:rsidRPr="002D215F" w:rsidRDefault="003A72B8" w:rsidP="00180B4A">
            <w:pPr>
              <w:jc w:val="right"/>
              <w:rPr>
                <w:rFonts w:ascii="Aptos Narrow" w:hAnsi="Aptos Narrow"/>
                <w:color w:val="244061" w:themeColor="accent1" w:themeShade="80"/>
                <w:sz w:val="18"/>
                <w:szCs w:val="18"/>
              </w:rPr>
            </w:pPr>
            <w:proofErr w:type="spellStart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2D215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2, Lernfeld 11</w:t>
            </w:r>
          </w:p>
        </w:tc>
      </w:tr>
      <w:tr w:rsidR="003A72B8" w:rsidRPr="003A72B8" w14:paraId="1155AF06" w14:textId="77777777" w:rsidTr="002D215F">
        <w:trPr>
          <w:cantSplit/>
          <w:trHeight w:val="1247"/>
        </w:trPr>
        <w:tc>
          <w:tcPr>
            <w:tcW w:w="3114" w:type="dxa"/>
            <w:vMerge w:val="restart"/>
            <w:shd w:val="clear" w:color="auto" w:fill="DBE5F1" w:themeFill="accent1" w:themeFillTint="33"/>
          </w:tcPr>
          <w:p w14:paraId="418A91BC" w14:textId="77777777" w:rsidR="003A72B8" w:rsidRPr="003A72B8" w:rsidRDefault="003A72B8" w:rsidP="00180B4A">
            <w:pPr>
              <w:rPr>
                <w:rFonts w:ascii="Aptos Narrow" w:hAnsi="Aptos Narrow"/>
                <w:b/>
              </w:rPr>
            </w:pPr>
            <w:r w:rsidRPr="002D215F">
              <w:rPr>
                <w:rFonts w:ascii="Aptos Narrow" w:hAnsi="Aptos Narrow"/>
                <w:b/>
                <w:color w:val="244061" w:themeColor="accent1" w:themeShade="80"/>
              </w:rPr>
              <w:t>Analyse und Darstellung von Geschäftsprozessen</w:t>
            </w:r>
          </w:p>
        </w:tc>
        <w:tc>
          <w:tcPr>
            <w:tcW w:w="6379" w:type="dxa"/>
            <w:shd w:val="clear" w:color="auto" w:fill="FFFFFF" w:themeFill="background1"/>
          </w:tcPr>
          <w:p w14:paraId="7C05B741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3A72B8">
              <w:rPr>
                <w:rFonts w:ascii="Aptos Narrow" w:hAnsi="Aptos Narrow"/>
                <w:b/>
              </w:rPr>
              <w:t>Lernsituation 11.1</w:t>
            </w:r>
          </w:p>
          <w:p w14:paraId="02543047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Leitungssysteme analysieren und darstellen</w:t>
            </w:r>
          </w:p>
          <w:p w14:paraId="72CCCA6A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357E2E4F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44C36989" w14:textId="77777777" w:rsidR="003A72B8" w:rsidRPr="003A72B8" w:rsidRDefault="003A72B8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1573461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7B488A2" w14:textId="2D4DEAE6" w:rsidR="003A72B8" w:rsidRPr="002D215F" w:rsidRDefault="002D215F" w:rsidP="002D215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921453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EA7CDB" w14:textId="77777777" w:rsidR="003A72B8" w:rsidRPr="002D215F" w:rsidRDefault="003A72B8" w:rsidP="002D215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D215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7210618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C49468" w14:textId="77777777" w:rsidR="003A72B8" w:rsidRPr="002D215F" w:rsidRDefault="003A72B8" w:rsidP="002D215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D215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17E321E" w14:textId="77777777" w:rsidR="003A72B8" w:rsidRPr="002D215F" w:rsidRDefault="003A72B8" w:rsidP="002D215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3A72B8" w:rsidRPr="003A72B8" w14:paraId="6FDD57BA" w14:textId="77777777" w:rsidTr="002D215F">
        <w:trPr>
          <w:cantSplit/>
          <w:trHeight w:val="1247"/>
        </w:trPr>
        <w:tc>
          <w:tcPr>
            <w:tcW w:w="3114" w:type="dxa"/>
            <w:vMerge/>
            <w:shd w:val="clear" w:color="auto" w:fill="DBE5F1" w:themeFill="accent1" w:themeFillTint="33"/>
          </w:tcPr>
          <w:p w14:paraId="14B2BB8B" w14:textId="77777777" w:rsidR="003A72B8" w:rsidRPr="003A72B8" w:rsidRDefault="003A72B8" w:rsidP="00180B4A">
            <w:pPr>
              <w:rPr>
                <w:rFonts w:ascii="Aptos Narrow" w:hAnsi="Aptos Narrow"/>
                <w:b/>
              </w:rPr>
            </w:pPr>
          </w:p>
        </w:tc>
        <w:tc>
          <w:tcPr>
            <w:tcW w:w="6379" w:type="dxa"/>
          </w:tcPr>
          <w:p w14:paraId="27D18BBB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3A72B8">
              <w:rPr>
                <w:rFonts w:ascii="Aptos Narrow" w:hAnsi="Aptos Narrow"/>
                <w:b/>
              </w:rPr>
              <w:t>Lernsituation 11.2</w:t>
            </w:r>
          </w:p>
          <w:p w14:paraId="2CEA3C4F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Geschäftsprozesse visualisieren und kontinuierlich verbessern</w:t>
            </w:r>
          </w:p>
          <w:p w14:paraId="31185F18" w14:textId="77777777" w:rsidR="003A72B8" w:rsidRPr="003A72B8" w:rsidRDefault="003A72B8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0F04DEA2" w14:textId="77777777" w:rsidR="003A72B8" w:rsidRPr="003A72B8" w:rsidRDefault="003A72B8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48DDA832" w14:textId="77777777" w:rsidR="003A72B8" w:rsidRPr="003A72B8" w:rsidRDefault="003A72B8" w:rsidP="00180B4A">
            <w:pPr>
              <w:tabs>
                <w:tab w:val="left" w:pos="989"/>
              </w:tabs>
              <w:ind w:left="989" w:hanging="989"/>
              <w:rPr>
                <w:rFonts w:ascii="Aptos Narrow" w:hAnsi="Aptos Narrow"/>
                <w:color w:val="215868" w:themeColor="accent5" w:themeShade="80"/>
                <w:sz w:val="18"/>
                <w:szCs w:val="18"/>
              </w:rPr>
            </w:pPr>
            <w:r w:rsidRPr="003A72B8">
              <w:rPr>
                <w:rFonts w:ascii="Aptos Narrow" w:hAnsi="Aptos Narrow"/>
                <w:sz w:val="20"/>
                <w:szCs w:val="20"/>
              </w:rPr>
              <w:t>ohne vertiefende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0716155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8A5A9B" w14:textId="77777777" w:rsidR="003A72B8" w:rsidRPr="002D215F" w:rsidRDefault="003A72B8" w:rsidP="002D215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D215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407595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C2E159" w14:textId="77777777" w:rsidR="003A72B8" w:rsidRPr="002D215F" w:rsidRDefault="003A72B8" w:rsidP="002D215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D215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473078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4BE2AE" w14:textId="77777777" w:rsidR="003A72B8" w:rsidRPr="002D215F" w:rsidRDefault="003A72B8" w:rsidP="002D215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D215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54414C4" w14:textId="77777777" w:rsidR="003A72B8" w:rsidRPr="002D215F" w:rsidRDefault="003A72B8" w:rsidP="002D215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658B15BA" w14:textId="77777777" w:rsidR="0042530B" w:rsidRPr="00CC7834" w:rsidRDefault="0042530B" w:rsidP="00E35FBD">
      <w:pPr>
        <w:rPr>
          <w:rFonts w:ascii="Aptos Narrow" w:hAnsi="Aptos Narrow"/>
        </w:rPr>
      </w:pPr>
    </w:p>
    <w:sectPr w:rsidR="0042530B" w:rsidRPr="00CC7834" w:rsidSect="00CC7834">
      <w:headerReference w:type="default" r:id="rId7"/>
      <w:footerReference w:type="default" r:id="rId8"/>
      <w:pgSz w:w="16838" w:h="11906" w:orient="landscape" w:code="9"/>
      <w:pgMar w:top="1418" w:right="567" w:bottom="397" w:left="567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F9A69" w14:textId="77777777" w:rsidR="004970F6" w:rsidRDefault="004970F6" w:rsidP="0042530B">
      <w:pPr>
        <w:spacing w:line="240" w:lineRule="auto"/>
      </w:pPr>
      <w:r>
        <w:separator/>
      </w:r>
    </w:p>
  </w:endnote>
  <w:endnote w:type="continuationSeparator" w:id="0">
    <w:p w14:paraId="446E282F" w14:textId="77777777" w:rsidR="004970F6" w:rsidRDefault="004970F6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2D215F" w:rsidRPr="002D215F" w14:paraId="36384071" w14:textId="77777777" w:rsidTr="00A87283">
      <w:tc>
        <w:tcPr>
          <w:tcW w:w="5231" w:type="dxa"/>
        </w:tcPr>
        <w:p w14:paraId="27D779AE" w14:textId="5690E17A" w:rsidR="00A87283" w:rsidRPr="002D215F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2D215F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2D215F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2D215F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2D215F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2D215F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2D215F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2D215F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2D215F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2D215F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2D215F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2D215F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2D215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3557F846" w:rsidR="008A5CA0" w:rsidRPr="006D6AB1" w:rsidRDefault="008A5CA0" w:rsidP="00CC7834">
    <w:pPr>
      <w:pStyle w:val="Fuzeile"/>
      <w:tabs>
        <w:tab w:val="clear" w:pos="4536"/>
        <w:tab w:val="clear" w:pos="9072"/>
        <w:tab w:val="left" w:pos="1545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4A1F" w14:textId="77777777" w:rsidR="004970F6" w:rsidRDefault="004970F6" w:rsidP="0042530B">
      <w:pPr>
        <w:spacing w:line="240" w:lineRule="auto"/>
      </w:pPr>
      <w:r>
        <w:separator/>
      </w:r>
    </w:p>
  </w:footnote>
  <w:footnote w:type="continuationSeparator" w:id="0">
    <w:p w14:paraId="7DA8CBD7" w14:textId="77777777" w:rsidR="004970F6" w:rsidRDefault="004970F6" w:rsidP="004253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2D215F" w:rsidRPr="002D215F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2D215F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color w:val="244061" w:themeColor="accent1" w:themeShade="80"/>
              <w:sz w:val="28"/>
              <w:szCs w:val="28"/>
            </w:rPr>
          </w:pPr>
          <w:r w:rsidRPr="002D215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2D215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2D215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2D215F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color w:val="244061" w:themeColor="accent1" w:themeShade="80"/>
              <w:sz w:val="24"/>
              <w:szCs w:val="24"/>
            </w:rPr>
          </w:pPr>
          <w:r w:rsidRPr="002D215F">
            <w:rPr>
              <w:rFonts w:ascii="Aptos Narrow" w:hAnsi="Aptos Narrow"/>
              <w:noProof/>
              <w:color w:val="244061" w:themeColor="accent1" w:themeShade="80"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CC7834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61738111" w:rsidR="00DE3A14" w:rsidRPr="00CC7834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CC7834">
            <w:rPr>
              <w:rFonts w:ascii="Aptos Narrow" w:hAnsi="Aptos Narrow"/>
            </w:rPr>
            <w:t>Name: &lt;&lt;</w:t>
          </w:r>
          <w:proofErr w:type="spellStart"/>
          <w:r w:rsidRPr="00CC7834">
            <w:rPr>
              <w:rFonts w:ascii="Aptos Narrow" w:hAnsi="Aptos Narrow"/>
            </w:rPr>
            <w:t>vorname</w:t>
          </w:r>
          <w:proofErr w:type="spellEnd"/>
          <w:r w:rsidRPr="00CC7834">
            <w:rPr>
              <w:rFonts w:ascii="Aptos Narrow" w:hAnsi="Aptos Narrow"/>
            </w:rPr>
            <w:t>&gt;&gt; &lt;&lt;</w:t>
          </w:r>
          <w:proofErr w:type="spellStart"/>
          <w:r w:rsidRPr="00CC7834">
            <w:rPr>
              <w:rFonts w:ascii="Aptos Narrow" w:hAnsi="Aptos Narrow"/>
            </w:rPr>
            <w:t>nachname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Zeitraum: &lt;&lt;</w:t>
          </w:r>
          <w:proofErr w:type="spellStart"/>
          <w:r w:rsidRPr="00CC7834">
            <w:rPr>
              <w:rFonts w:ascii="Aptos Narrow" w:hAnsi="Aptos Narrow"/>
            </w:rPr>
            <w:t>zeitraum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Jahrgang: &lt;&lt;</w:t>
          </w:r>
          <w:proofErr w:type="spellStart"/>
          <w:r w:rsidRPr="00CC7834">
            <w:rPr>
              <w:rFonts w:ascii="Aptos Narrow" w:hAnsi="Aptos Narrow"/>
            </w:rPr>
            <w:t>kurs</w:t>
          </w:r>
          <w:proofErr w:type="spellEnd"/>
          <w:r w:rsidRPr="00CC7834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CC7834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CC7834" w:rsidRDefault="008A5CA0" w:rsidP="002F29D8">
    <w:pPr>
      <w:tabs>
        <w:tab w:val="left" w:pos="4536"/>
        <w:tab w:val="left" w:pos="9072"/>
        <w:tab w:val="left" w:pos="11907"/>
      </w:tabs>
      <w:rPr>
        <w:rFonts w:ascii="Aptos Narrow" w:hAnsi="Aptos Narrow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76C79"/>
    <w:rsid w:val="00087B8D"/>
    <w:rsid w:val="00093770"/>
    <w:rsid w:val="000A2379"/>
    <w:rsid w:val="000A6DB4"/>
    <w:rsid w:val="000B1941"/>
    <w:rsid w:val="000B1A7C"/>
    <w:rsid w:val="000E47CE"/>
    <w:rsid w:val="000F3645"/>
    <w:rsid w:val="001144CA"/>
    <w:rsid w:val="001279A2"/>
    <w:rsid w:val="00137845"/>
    <w:rsid w:val="00157CEE"/>
    <w:rsid w:val="00157FBD"/>
    <w:rsid w:val="00191CEF"/>
    <w:rsid w:val="001C1F1A"/>
    <w:rsid w:val="001C5DBA"/>
    <w:rsid w:val="001C691D"/>
    <w:rsid w:val="001D3A0B"/>
    <w:rsid w:val="001D5037"/>
    <w:rsid w:val="001E1017"/>
    <w:rsid w:val="001E1D9B"/>
    <w:rsid w:val="001E7DAA"/>
    <w:rsid w:val="002153ED"/>
    <w:rsid w:val="0022023C"/>
    <w:rsid w:val="00230606"/>
    <w:rsid w:val="00241698"/>
    <w:rsid w:val="002421F7"/>
    <w:rsid w:val="002477C6"/>
    <w:rsid w:val="00251F3E"/>
    <w:rsid w:val="002555EB"/>
    <w:rsid w:val="00262E69"/>
    <w:rsid w:val="002713D8"/>
    <w:rsid w:val="0027148E"/>
    <w:rsid w:val="0027159B"/>
    <w:rsid w:val="00283E08"/>
    <w:rsid w:val="00293A04"/>
    <w:rsid w:val="002A5FA0"/>
    <w:rsid w:val="002B755A"/>
    <w:rsid w:val="002D215F"/>
    <w:rsid w:val="002D742E"/>
    <w:rsid w:val="002E0926"/>
    <w:rsid w:val="002F1473"/>
    <w:rsid w:val="002F1D65"/>
    <w:rsid w:val="002F29D8"/>
    <w:rsid w:val="002F581E"/>
    <w:rsid w:val="003308C4"/>
    <w:rsid w:val="003337A6"/>
    <w:rsid w:val="003447D1"/>
    <w:rsid w:val="00351BCE"/>
    <w:rsid w:val="003578AF"/>
    <w:rsid w:val="00361DCB"/>
    <w:rsid w:val="00386E43"/>
    <w:rsid w:val="003A72B8"/>
    <w:rsid w:val="003C03DF"/>
    <w:rsid w:val="003C490C"/>
    <w:rsid w:val="003E6D52"/>
    <w:rsid w:val="003F77F7"/>
    <w:rsid w:val="00400F97"/>
    <w:rsid w:val="004117CD"/>
    <w:rsid w:val="00415215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970F6"/>
    <w:rsid w:val="004B2C07"/>
    <w:rsid w:val="004B45F4"/>
    <w:rsid w:val="004B4E4B"/>
    <w:rsid w:val="004D0275"/>
    <w:rsid w:val="004D6ADC"/>
    <w:rsid w:val="004E293A"/>
    <w:rsid w:val="004E4372"/>
    <w:rsid w:val="004F30A6"/>
    <w:rsid w:val="004F7AB0"/>
    <w:rsid w:val="00504605"/>
    <w:rsid w:val="00507246"/>
    <w:rsid w:val="0051204B"/>
    <w:rsid w:val="00533955"/>
    <w:rsid w:val="0053750E"/>
    <w:rsid w:val="00540DD9"/>
    <w:rsid w:val="00551E1F"/>
    <w:rsid w:val="00557B44"/>
    <w:rsid w:val="005757E8"/>
    <w:rsid w:val="005B15A2"/>
    <w:rsid w:val="005B6EB4"/>
    <w:rsid w:val="005B797C"/>
    <w:rsid w:val="005C1976"/>
    <w:rsid w:val="005C62A7"/>
    <w:rsid w:val="005D3A60"/>
    <w:rsid w:val="00622242"/>
    <w:rsid w:val="00627B8F"/>
    <w:rsid w:val="006420CE"/>
    <w:rsid w:val="006538B6"/>
    <w:rsid w:val="006B2640"/>
    <w:rsid w:val="006B5BF4"/>
    <w:rsid w:val="006C3B13"/>
    <w:rsid w:val="006D6AB1"/>
    <w:rsid w:val="006F169A"/>
    <w:rsid w:val="006F1C9F"/>
    <w:rsid w:val="00726ECB"/>
    <w:rsid w:val="0073269C"/>
    <w:rsid w:val="00733E31"/>
    <w:rsid w:val="007359FE"/>
    <w:rsid w:val="00737C30"/>
    <w:rsid w:val="007477A7"/>
    <w:rsid w:val="00756329"/>
    <w:rsid w:val="007A107A"/>
    <w:rsid w:val="007D2EB2"/>
    <w:rsid w:val="007F0028"/>
    <w:rsid w:val="008036B1"/>
    <w:rsid w:val="00816AC4"/>
    <w:rsid w:val="00817C3B"/>
    <w:rsid w:val="00823803"/>
    <w:rsid w:val="00847FC7"/>
    <w:rsid w:val="00854D3B"/>
    <w:rsid w:val="00860C62"/>
    <w:rsid w:val="00862341"/>
    <w:rsid w:val="008630FF"/>
    <w:rsid w:val="00866F98"/>
    <w:rsid w:val="00884282"/>
    <w:rsid w:val="0088683F"/>
    <w:rsid w:val="00890AD9"/>
    <w:rsid w:val="00896E18"/>
    <w:rsid w:val="008A43E2"/>
    <w:rsid w:val="008A5CA0"/>
    <w:rsid w:val="008A7A36"/>
    <w:rsid w:val="008A7ED5"/>
    <w:rsid w:val="008C0175"/>
    <w:rsid w:val="008C6A6C"/>
    <w:rsid w:val="008E580E"/>
    <w:rsid w:val="00930516"/>
    <w:rsid w:val="00936A11"/>
    <w:rsid w:val="00952806"/>
    <w:rsid w:val="00957B85"/>
    <w:rsid w:val="009655FD"/>
    <w:rsid w:val="0098090B"/>
    <w:rsid w:val="00986A85"/>
    <w:rsid w:val="00996C53"/>
    <w:rsid w:val="00997AD6"/>
    <w:rsid w:val="009A16BB"/>
    <w:rsid w:val="009B1AD4"/>
    <w:rsid w:val="009B4FFE"/>
    <w:rsid w:val="009B74D2"/>
    <w:rsid w:val="009F4E23"/>
    <w:rsid w:val="009F6D68"/>
    <w:rsid w:val="00A0033C"/>
    <w:rsid w:val="00A05C2F"/>
    <w:rsid w:val="00A26EE4"/>
    <w:rsid w:val="00A27D9D"/>
    <w:rsid w:val="00A52498"/>
    <w:rsid w:val="00A57E13"/>
    <w:rsid w:val="00A617E6"/>
    <w:rsid w:val="00A87283"/>
    <w:rsid w:val="00A87BC4"/>
    <w:rsid w:val="00AA05AD"/>
    <w:rsid w:val="00AA45DD"/>
    <w:rsid w:val="00AC65E0"/>
    <w:rsid w:val="00AE5410"/>
    <w:rsid w:val="00AF7183"/>
    <w:rsid w:val="00B02A39"/>
    <w:rsid w:val="00B26041"/>
    <w:rsid w:val="00B328A5"/>
    <w:rsid w:val="00B42303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C002D"/>
    <w:rsid w:val="00BD3518"/>
    <w:rsid w:val="00BD6D92"/>
    <w:rsid w:val="00BE308F"/>
    <w:rsid w:val="00BF69BD"/>
    <w:rsid w:val="00C05D78"/>
    <w:rsid w:val="00C34CB7"/>
    <w:rsid w:val="00C40B78"/>
    <w:rsid w:val="00C44BBD"/>
    <w:rsid w:val="00C452EE"/>
    <w:rsid w:val="00C65FCD"/>
    <w:rsid w:val="00C71B30"/>
    <w:rsid w:val="00C83B2C"/>
    <w:rsid w:val="00C8486A"/>
    <w:rsid w:val="00CC245A"/>
    <w:rsid w:val="00CC2529"/>
    <w:rsid w:val="00CC7834"/>
    <w:rsid w:val="00CD2D3A"/>
    <w:rsid w:val="00CD4BD5"/>
    <w:rsid w:val="00CE74F7"/>
    <w:rsid w:val="00CF5D96"/>
    <w:rsid w:val="00CF7ABB"/>
    <w:rsid w:val="00D00AB1"/>
    <w:rsid w:val="00D164AD"/>
    <w:rsid w:val="00D55E19"/>
    <w:rsid w:val="00D56920"/>
    <w:rsid w:val="00D57DDA"/>
    <w:rsid w:val="00D60502"/>
    <w:rsid w:val="00D641BA"/>
    <w:rsid w:val="00D94AE7"/>
    <w:rsid w:val="00DC3D52"/>
    <w:rsid w:val="00DE3A14"/>
    <w:rsid w:val="00DE6CEB"/>
    <w:rsid w:val="00DF3F37"/>
    <w:rsid w:val="00E0117F"/>
    <w:rsid w:val="00E20A05"/>
    <w:rsid w:val="00E21D24"/>
    <w:rsid w:val="00E253EE"/>
    <w:rsid w:val="00E35FBD"/>
    <w:rsid w:val="00E473FB"/>
    <w:rsid w:val="00E528B5"/>
    <w:rsid w:val="00E53BE7"/>
    <w:rsid w:val="00E5675B"/>
    <w:rsid w:val="00E66FA1"/>
    <w:rsid w:val="00E8312D"/>
    <w:rsid w:val="00E87DB6"/>
    <w:rsid w:val="00E972D2"/>
    <w:rsid w:val="00EA0E68"/>
    <w:rsid w:val="00EA796C"/>
    <w:rsid w:val="00EB7E3C"/>
    <w:rsid w:val="00EC1968"/>
    <w:rsid w:val="00ED164A"/>
    <w:rsid w:val="00EE240F"/>
    <w:rsid w:val="00EE486B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62B94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7834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2</Pages>
  <Words>164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Tom Gorontzy</cp:lastModifiedBy>
  <cp:revision>5</cp:revision>
  <cp:lastPrinted>2016-09-14T12:56:00Z</cp:lastPrinted>
  <dcterms:created xsi:type="dcterms:W3CDTF">2026-04-11T10:51:00Z</dcterms:created>
  <dcterms:modified xsi:type="dcterms:W3CDTF">2026-04-11T20:12:00Z</dcterms:modified>
</cp:coreProperties>
</file>