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982C" w14:textId="77777777" w:rsidR="008F5A80" w:rsidRDefault="008F5A80" w:rsidP="008F5A80">
      <w:pPr>
        <w:pStyle w:val="a3"/>
        <w:tabs>
          <w:tab w:val="left" w:pos="284"/>
        </w:tabs>
        <w:adjustRightInd w:val="0"/>
        <w:spacing w:line="360" w:lineRule="atLeast"/>
        <w:ind w:leftChars="0" w:left="360"/>
        <w:jc w:val="both"/>
        <w:textAlignment w:val="baseline"/>
        <w:rPr>
          <w:sz w:val="24"/>
          <w:szCs w:val="24"/>
          <w:lang w:val="af-ZA"/>
        </w:rPr>
      </w:pPr>
      <w:r>
        <w:rPr>
          <w:rFonts w:hint="eastAsia"/>
          <w:sz w:val="24"/>
          <w:szCs w:val="24"/>
          <w:lang w:val="af-ZA"/>
        </w:rPr>
        <w:t>PME3</w:t>
      </w:r>
      <w:r w:rsidR="006C02C5">
        <w:rPr>
          <w:sz w:val="24"/>
          <w:szCs w:val="24"/>
          <w:lang w:val="af-ZA"/>
        </w:rPr>
        <w:t>4</w:t>
      </w:r>
      <w:r>
        <w:rPr>
          <w:rFonts w:hint="eastAsia"/>
          <w:sz w:val="24"/>
          <w:szCs w:val="24"/>
          <w:lang w:val="af-ZA"/>
        </w:rPr>
        <w:t xml:space="preserve">33              </w:t>
      </w:r>
      <w:r>
        <w:rPr>
          <w:sz w:val="24"/>
          <w:szCs w:val="24"/>
          <w:lang w:val="af-ZA"/>
        </w:rPr>
        <w:t xml:space="preserve">    </w:t>
      </w:r>
      <w:r>
        <w:rPr>
          <w:rFonts w:hint="eastAsia"/>
          <w:sz w:val="24"/>
          <w:szCs w:val="24"/>
          <w:lang w:val="af-ZA"/>
        </w:rPr>
        <w:t xml:space="preserve">  EXAM</w:t>
      </w:r>
      <w:r w:rsidR="00D36D9E">
        <w:rPr>
          <w:sz w:val="24"/>
          <w:szCs w:val="24"/>
          <w:lang w:val="af-ZA"/>
        </w:rPr>
        <w:t xml:space="preserve"> </w:t>
      </w:r>
      <w:r>
        <w:rPr>
          <w:sz w:val="24"/>
          <w:szCs w:val="24"/>
          <w:lang w:val="af-ZA"/>
        </w:rPr>
        <w:t xml:space="preserve">#1                  Nov. </w:t>
      </w:r>
      <w:r w:rsidR="00EE70B6">
        <w:rPr>
          <w:sz w:val="24"/>
          <w:szCs w:val="24"/>
          <w:lang w:val="af-ZA"/>
        </w:rPr>
        <w:t>09</w:t>
      </w:r>
      <w:r>
        <w:rPr>
          <w:sz w:val="24"/>
          <w:szCs w:val="24"/>
          <w:lang w:val="af-ZA"/>
        </w:rPr>
        <w:t>, 201</w:t>
      </w:r>
      <w:r w:rsidR="00EE70B6">
        <w:rPr>
          <w:sz w:val="24"/>
          <w:szCs w:val="24"/>
          <w:lang w:val="af-ZA"/>
        </w:rPr>
        <w:t>5</w:t>
      </w:r>
    </w:p>
    <w:p w14:paraId="6240CC70" w14:textId="77777777" w:rsidR="008F5A80" w:rsidRDefault="008F5A80" w:rsidP="008F5A80">
      <w:pPr>
        <w:pStyle w:val="a3"/>
        <w:tabs>
          <w:tab w:val="left" w:pos="284"/>
        </w:tabs>
        <w:adjustRightInd w:val="0"/>
        <w:spacing w:line="360" w:lineRule="atLeast"/>
        <w:ind w:leftChars="0" w:left="360"/>
        <w:jc w:val="both"/>
        <w:textAlignment w:val="baseline"/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 xml:space="preserve">                           (</w:t>
      </w:r>
      <w:r w:rsidR="0096484A">
        <w:rPr>
          <w:sz w:val="24"/>
          <w:szCs w:val="24"/>
          <w:lang w:val="af-ZA"/>
        </w:rPr>
        <w:t>closed</w:t>
      </w:r>
      <w:r>
        <w:rPr>
          <w:sz w:val="24"/>
          <w:szCs w:val="24"/>
          <w:lang w:val="af-ZA"/>
        </w:rPr>
        <w:t xml:space="preserve"> book)</w:t>
      </w:r>
    </w:p>
    <w:p w14:paraId="6AEFD993" w14:textId="77777777" w:rsidR="00255E06" w:rsidRDefault="00255E06" w:rsidP="008F5A80">
      <w:pPr>
        <w:pStyle w:val="a3"/>
        <w:tabs>
          <w:tab w:val="left" w:pos="284"/>
        </w:tabs>
        <w:adjustRightInd w:val="0"/>
        <w:spacing w:line="360" w:lineRule="atLeast"/>
        <w:ind w:leftChars="0" w:left="360"/>
        <w:jc w:val="both"/>
        <w:textAlignment w:val="baseline"/>
        <w:rPr>
          <w:sz w:val="24"/>
          <w:szCs w:val="24"/>
          <w:lang w:val="af-ZA"/>
        </w:rPr>
      </w:pPr>
    </w:p>
    <w:p w14:paraId="0E7AC408" w14:textId="77777777" w:rsidR="003760D0" w:rsidRPr="006A5172" w:rsidRDefault="003760D0" w:rsidP="003760D0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 w:rsidRPr="006A5172">
        <w:rPr>
          <w:rFonts w:eastAsia="新細明體"/>
          <w:sz w:val="24"/>
          <w:szCs w:val="24"/>
        </w:rPr>
        <w:t>When the material is cold worked, please explain what happens to the</w:t>
      </w:r>
      <w:r w:rsidR="00AF1647">
        <w:rPr>
          <w:rFonts w:eastAsia="新細明體"/>
          <w:sz w:val="24"/>
          <w:szCs w:val="24"/>
        </w:rPr>
        <w:t xml:space="preserve"> yield strength</w:t>
      </w:r>
      <w:r w:rsidRPr="006A5172">
        <w:rPr>
          <w:rFonts w:eastAsia="新細明體"/>
          <w:sz w:val="24"/>
          <w:szCs w:val="24"/>
        </w:rPr>
        <w:t xml:space="preserve"> of a material</w:t>
      </w:r>
      <w:r w:rsidR="00AF1647">
        <w:rPr>
          <w:rFonts w:eastAsia="新細明體"/>
          <w:sz w:val="24"/>
          <w:szCs w:val="24"/>
        </w:rPr>
        <w:t>, and explain why?</w:t>
      </w:r>
      <w:r w:rsidRPr="006A5172">
        <w:rPr>
          <w:rFonts w:eastAsia="新細明體"/>
          <w:sz w:val="24"/>
          <w:szCs w:val="24"/>
        </w:rPr>
        <w:t xml:space="preserve"> (5%)</w:t>
      </w:r>
    </w:p>
    <w:p w14:paraId="16BF227A" w14:textId="77777777" w:rsidR="00AF1647" w:rsidRDefault="003760D0" w:rsidP="003760D0">
      <w:pPr>
        <w:pStyle w:val="a3"/>
        <w:numPr>
          <w:ilvl w:val="0"/>
          <w:numId w:val="9"/>
        </w:numPr>
        <w:ind w:leftChars="0" w:left="364"/>
        <w:rPr>
          <w:sz w:val="24"/>
          <w:szCs w:val="24"/>
        </w:rPr>
      </w:pPr>
      <w:r>
        <w:rPr>
          <w:sz w:val="24"/>
          <w:szCs w:val="24"/>
        </w:rPr>
        <w:t>A</w:t>
      </w:r>
      <w:r w:rsidRPr="006A5172">
        <w:rPr>
          <w:sz w:val="24"/>
          <w:szCs w:val="24"/>
        </w:rPr>
        <w:t xml:space="preserve"> steel plate is subject to static</w:t>
      </w:r>
      <w:r>
        <w:rPr>
          <w:sz w:val="24"/>
          <w:szCs w:val="24"/>
        </w:rPr>
        <w:t xml:space="preserve"> tension</w:t>
      </w:r>
      <w:r w:rsidRPr="006A5172">
        <w:rPr>
          <w:sz w:val="24"/>
          <w:szCs w:val="24"/>
        </w:rPr>
        <w:t xml:space="preserve"> load</w:t>
      </w:r>
      <w:r>
        <w:rPr>
          <w:sz w:val="24"/>
          <w:szCs w:val="24"/>
        </w:rPr>
        <w:t>.</w:t>
      </w:r>
      <w:r w:rsidR="00855630">
        <w:rPr>
          <w:sz w:val="24"/>
          <w:szCs w:val="24"/>
        </w:rPr>
        <w:t xml:space="preserve"> </w:t>
      </w:r>
      <w:r w:rsidR="00CB3A90">
        <w:rPr>
          <w:sz w:val="24"/>
          <w:szCs w:val="24"/>
        </w:rPr>
        <w:t>(20%)</w:t>
      </w:r>
      <w:r>
        <w:rPr>
          <w:sz w:val="24"/>
          <w:szCs w:val="24"/>
        </w:rPr>
        <w:t xml:space="preserve"> </w:t>
      </w:r>
    </w:p>
    <w:p w14:paraId="3D9A654F" w14:textId="77777777" w:rsidR="00AF1647" w:rsidRDefault="003760D0" w:rsidP="00AF1647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If a very small hole is drilled at the center of the plate, please draw the stress </w:t>
      </w:r>
      <w:r w:rsidR="00AF1647">
        <w:rPr>
          <w:sz w:val="24"/>
          <w:szCs w:val="24"/>
        </w:rPr>
        <w:t xml:space="preserve">distribution </w:t>
      </w:r>
      <w:r>
        <w:rPr>
          <w:sz w:val="24"/>
          <w:szCs w:val="24"/>
        </w:rPr>
        <w:t xml:space="preserve">along the horizontal center line. </w:t>
      </w:r>
      <w:r w:rsidR="00AF1647">
        <w:rPr>
          <w:sz w:val="24"/>
          <w:szCs w:val="24"/>
        </w:rPr>
        <w:t>(3%)</w:t>
      </w:r>
    </w:p>
    <w:p w14:paraId="672D4A02" w14:textId="77777777" w:rsidR="00AF1647" w:rsidRDefault="00AF1647" w:rsidP="00AF1647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Similarly, if there is no hole at the center, please draw the stress distribution along the horizontal center </w:t>
      </w:r>
      <w:proofErr w:type="gramStart"/>
      <w:r>
        <w:rPr>
          <w:sz w:val="24"/>
          <w:szCs w:val="24"/>
        </w:rPr>
        <w:t>line.(</w:t>
      </w:r>
      <w:proofErr w:type="gramEnd"/>
      <w:r>
        <w:rPr>
          <w:sz w:val="24"/>
          <w:szCs w:val="24"/>
        </w:rPr>
        <w:t xml:space="preserve">2%) </w:t>
      </w:r>
    </w:p>
    <w:p w14:paraId="4F7D256A" w14:textId="77777777" w:rsidR="003760D0" w:rsidRDefault="00AF1647" w:rsidP="00AF1647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</w:t>
      </w:r>
      <w:r w:rsidR="003760D0" w:rsidRPr="006A5172">
        <w:rPr>
          <w:sz w:val="24"/>
          <w:szCs w:val="24"/>
        </w:rPr>
        <w:t>an we neglect the influence of stress concentration? Why? (</w:t>
      </w:r>
      <w:r w:rsidR="003760D0">
        <w:rPr>
          <w:sz w:val="24"/>
          <w:szCs w:val="24"/>
        </w:rPr>
        <w:t>5</w:t>
      </w:r>
      <w:r w:rsidR="003760D0" w:rsidRPr="006A5172">
        <w:rPr>
          <w:sz w:val="24"/>
          <w:szCs w:val="24"/>
        </w:rPr>
        <w:t xml:space="preserve">%) </w:t>
      </w:r>
    </w:p>
    <w:p w14:paraId="0F11228F" w14:textId="77777777" w:rsidR="00AF1647" w:rsidRDefault="00AF1647" w:rsidP="00AF1647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Theoretical Stress Concentration Factor </w:t>
      </w:r>
      <w:proofErr w:type="spellStart"/>
      <w:r>
        <w:rPr>
          <w:sz w:val="24"/>
          <w:szCs w:val="24"/>
        </w:rPr>
        <w:t>K</w:t>
      </w:r>
      <w:r w:rsidRPr="00AF1647">
        <w:rPr>
          <w:sz w:val="24"/>
          <w:szCs w:val="24"/>
          <w:vertAlign w:val="subscript"/>
        </w:rPr>
        <w:t>t</w:t>
      </w:r>
      <w:proofErr w:type="spellEnd"/>
      <w:r>
        <w:rPr>
          <w:sz w:val="24"/>
          <w:szCs w:val="24"/>
        </w:rPr>
        <w:t xml:space="preserve"> and Fatigue Stress Concentration Factor </w:t>
      </w:r>
      <w:proofErr w:type="spellStart"/>
      <w:proofErr w:type="gramStart"/>
      <w:r>
        <w:rPr>
          <w:sz w:val="24"/>
          <w:szCs w:val="24"/>
        </w:rPr>
        <w:t>K</w:t>
      </w:r>
      <w:r w:rsidRPr="00AF1647">
        <w:rPr>
          <w:sz w:val="24"/>
          <w:szCs w:val="24"/>
          <w:vertAlign w:val="subscript"/>
        </w:rPr>
        <w:t>f</w:t>
      </w:r>
      <w:proofErr w:type="spellEnd"/>
      <w:r>
        <w:rPr>
          <w:sz w:val="24"/>
          <w:szCs w:val="24"/>
        </w:rPr>
        <w:t xml:space="preserve"> ?</w:t>
      </w:r>
      <w:proofErr w:type="gramEnd"/>
      <w:r>
        <w:rPr>
          <w:sz w:val="24"/>
          <w:szCs w:val="24"/>
        </w:rPr>
        <w:t xml:space="preserve"> (5%)</w:t>
      </w:r>
    </w:p>
    <w:p w14:paraId="1F6793A1" w14:textId="77777777" w:rsidR="00CB3A90" w:rsidRDefault="00AF1647" w:rsidP="00AF1647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Give an example to illustrate what </w:t>
      </w:r>
      <w:r w:rsidR="00CB3A90">
        <w:rPr>
          <w:sz w:val="24"/>
          <w:szCs w:val="24"/>
        </w:rPr>
        <w:t>useful residual stress is. (5%)</w:t>
      </w:r>
      <w:r>
        <w:rPr>
          <w:sz w:val="24"/>
          <w:szCs w:val="24"/>
        </w:rPr>
        <w:t xml:space="preserve"> </w:t>
      </w:r>
    </w:p>
    <w:p w14:paraId="63974C7F" w14:textId="2DF08C02" w:rsidR="00CB3A90" w:rsidRPr="00CB3A90" w:rsidRDefault="00CB3A90" w:rsidP="00CB3A90">
      <w:pPr>
        <w:pStyle w:val="a3"/>
        <w:numPr>
          <w:ilvl w:val="0"/>
          <w:numId w:val="9"/>
        </w:numPr>
        <w:ind w:leftChars="0"/>
        <w:rPr>
          <w:sz w:val="24"/>
          <w:szCs w:val="24"/>
          <w:lang w:val="af-ZA"/>
        </w:rPr>
      </w:pPr>
      <w:r w:rsidRPr="00CB3A90">
        <w:rPr>
          <w:sz w:val="24"/>
          <w:szCs w:val="24"/>
          <w:lang w:val="af-ZA"/>
        </w:rPr>
        <w:t xml:space="preserve">Describe the difference in appearance of </w:t>
      </w:r>
      <w:r>
        <w:rPr>
          <w:sz w:val="24"/>
          <w:szCs w:val="24"/>
          <w:lang w:val="af-ZA"/>
        </w:rPr>
        <w:t xml:space="preserve">the </w:t>
      </w:r>
      <w:r w:rsidRPr="00CB3A90">
        <w:rPr>
          <w:sz w:val="24"/>
          <w:szCs w:val="24"/>
          <w:lang w:val="af-ZA"/>
        </w:rPr>
        <w:t>fracture surface of ductile material under steady loading</w:t>
      </w:r>
      <w:r w:rsidR="00C66B1C">
        <w:rPr>
          <w:sz w:val="24"/>
          <w:szCs w:val="24"/>
          <w:lang w:val="af-ZA"/>
        </w:rPr>
        <w:tab/>
      </w:r>
      <w:bookmarkStart w:id="0" w:name="_GoBack"/>
      <w:bookmarkEnd w:id="0"/>
      <w:r>
        <w:rPr>
          <w:sz w:val="24"/>
          <w:szCs w:val="24"/>
          <w:lang w:val="af-ZA"/>
        </w:rPr>
        <w:t>and fatigue loading, respectively</w:t>
      </w:r>
      <w:r w:rsidRPr="00CB3A90">
        <w:rPr>
          <w:sz w:val="24"/>
          <w:szCs w:val="24"/>
          <w:lang w:val="af-ZA"/>
        </w:rPr>
        <w:t xml:space="preserve">? (10%) </w:t>
      </w:r>
    </w:p>
    <w:p w14:paraId="3E5E8924" w14:textId="77777777" w:rsidR="000F0619" w:rsidRPr="00855630" w:rsidRDefault="000F0619" w:rsidP="00CB3A90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eastAsia="新細明體"/>
          <w:sz w:val="24"/>
          <w:szCs w:val="24"/>
        </w:rPr>
        <w:t>What is Miner’s rule? Under what condition Miner’s rule should be used? (5%)</w:t>
      </w:r>
    </w:p>
    <w:p w14:paraId="4BBFFE39" w14:textId="77777777" w:rsidR="00CB3A90" w:rsidRPr="006A5172" w:rsidRDefault="00CB3A90" w:rsidP="00CB3A90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 w:rsidRPr="006A5172">
        <w:rPr>
          <w:rFonts w:eastAsia="新細明體"/>
          <w:sz w:val="24"/>
          <w:szCs w:val="24"/>
        </w:rPr>
        <w:t xml:space="preserve">The following figure shows the redesign </w:t>
      </w:r>
      <w:r>
        <w:rPr>
          <w:rFonts w:eastAsia="新細明體" w:hint="eastAsia"/>
          <w:sz w:val="24"/>
          <w:szCs w:val="24"/>
        </w:rPr>
        <w:t xml:space="preserve">of </w:t>
      </w:r>
      <w:r w:rsidRPr="006A5172">
        <w:rPr>
          <w:rFonts w:eastAsia="新細明體"/>
          <w:sz w:val="24"/>
          <w:szCs w:val="24"/>
        </w:rPr>
        <w:t xml:space="preserve">aluminum alloy 7075-T73 landing-gear torque-arm assembly </w:t>
      </w:r>
      <w:r>
        <w:rPr>
          <w:rFonts w:eastAsia="新細明體"/>
          <w:sz w:val="24"/>
          <w:szCs w:val="24"/>
        </w:rPr>
        <w:t xml:space="preserve">for the purpose of </w:t>
      </w:r>
      <w:r w:rsidRPr="006A5172">
        <w:rPr>
          <w:rFonts w:eastAsia="新細明體"/>
          <w:sz w:val="24"/>
          <w:szCs w:val="24"/>
        </w:rPr>
        <w:t>eliminat</w:t>
      </w:r>
      <w:r>
        <w:rPr>
          <w:rFonts w:eastAsia="新細明體"/>
          <w:sz w:val="24"/>
          <w:szCs w:val="24"/>
        </w:rPr>
        <w:t>ing</w:t>
      </w:r>
      <w:r w:rsidRPr="006A5172">
        <w:rPr>
          <w:rFonts w:eastAsia="新細明體"/>
          <w:sz w:val="24"/>
          <w:szCs w:val="24"/>
        </w:rPr>
        <w:t xml:space="preserve"> fatigue fracture at a lubrication hole. What is the difference between the original and improved design? Why is the improved design better? (10%)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CB3A90" w14:paraId="180617C8" w14:textId="77777777" w:rsidTr="003C5F92">
        <w:tc>
          <w:tcPr>
            <w:tcW w:w="8306" w:type="dxa"/>
          </w:tcPr>
          <w:p w14:paraId="1F88A9E0" w14:textId="77777777" w:rsidR="00CB3A90" w:rsidRDefault="00CB3A90" w:rsidP="00AB3158">
            <w:pPr>
              <w:jc w:val="center"/>
              <w:rPr>
                <w:rFonts w:eastAsia="新細明體"/>
                <w:szCs w:val="24"/>
              </w:rPr>
            </w:pPr>
            <w:r>
              <w:rPr>
                <w:rFonts w:eastAsia="新細明體"/>
                <w:noProof/>
                <w:szCs w:val="24"/>
              </w:rPr>
              <w:drawing>
                <wp:inline distT="0" distB="0" distL="0" distR="0" wp14:anchorId="32A31D46" wp14:editId="36A6C55F">
                  <wp:extent cx="2679700" cy="2007033"/>
                  <wp:effectExtent l="0" t="0" r="6350" b="0"/>
                  <wp:docPr id="8" name="圖片 8" descr="C:\Users\PTLAB-090917\Desktop\Scan_十一月-12-2013-9-10-04-300-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TLAB-090917\Desktop\Scan_十一月-12-2013-9-10-04-300-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470" cy="2012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E9AFB2" w14:textId="77777777" w:rsidR="00CB3A90" w:rsidRDefault="00CB3A90" w:rsidP="00AB3158">
            <w:pPr>
              <w:jc w:val="center"/>
              <w:rPr>
                <w:rFonts w:eastAsia="新細明體"/>
                <w:szCs w:val="24"/>
              </w:rPr>
            </w:pPr>
          </w:p>
        </w:tc>
      </w:tr>
    </w:tbl>
    <w:p w14:paraId="3CCB1E83" w14:textId="77777777" w:rsidR="00AA0CEF" w:rsidRPr="00CB3A90" w:rsidRDefault="008F5A80" w:rsidP="00A249AE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CB3A90">
        <w:rPr>
          <w:sz w:val="24"/>
          <w:szCs w:val="24"/>
          <w:lang w:val="af-ZA"/>
        </w:rPr>
        <w:t xml:space="preserve">The following figure shows a gear-type speed reducer. </w:t>
      </w:r>
      <w:r w:rsidR="00AA0CEF" w:rsidRPr="00CB3A90">
        <w:rPr>
          <w:sz w:val="24"/>
          <w:szCs w:val="24"/>
          <w:lang w:val="af-ZA"/>
        </w:rPr>
        <w:t>Both input and output shafts rotate at constant speeds</w:t>
      </w:r>
      <w:r w:rsidR="00D6542E" w:rsidRPr="00CB3A90">
        <w:rPr>
          <w:sz w:val="24"/>
          <w:szCs w:val="24"/>
          <w:lang w:val="af-ZA"/>
        </w:rPr>
        <w:t xml:space="preserve">, i.e., </w:t>
      </w:r>
      <w:r w:rsidR="00AA0CEF" w:rsidRPr="0096484A">
        <w:rPr>
          <w:rFonts w:hint="eastAsia"/>
          <w:lang w:val="af-ZA"/>
        </w:rPr>
        <w:sym w:font="Symbol" w:char="F077"/>
      </w:r>
      <w:r w:rsidR="00AA0CEF" w:rsidRPr="00CB3A90">
        <w:rPr>
          <w:rFonts w:hint="eastAsia"/>
          <w:sz w:val="24"/>
          <w:szCs w:val="24"/>
          <w:vertAlign w:val="subscript"/>
          <w:lang w:val="af-ZA"/>
        </w:rPr>
        <w:t>i</w:t>
      </w:r>
      <w:r w:rsidR="00AA0CEF" w:rsidRPr="00CB3A90">
        <w:rPr>
          <w:rFonts w:hint="eastAsia"/>
          <w:sz w:val="24"/>
          <w:szCs w:val="24"/>
          <w:lang w:val="af-ZA"/>
        </w:rPr>
        <w:t xml:space="preserve"> and </w:t>
      </w:r>
      <w:r w:rsidR="00AA0CEF" w:rsidRPr="0096484A">
        <w:rPr>
          <w:rFonts w:hint="eastAsia"/>
          <w:lang w:val="af-ZA"/>
        </w:rPr>
        <w:sym w:font="Symbol" w:char="F077"/>
      </w:r>
      <w:r w:rsidR="00AA0CEF" w:rsidRPr="00CB3A90">
        <w:rPr>
          <w:rFonts w:hint="eastAsia"/>
          <w:sz w:val="24"/>
          <w:szCs w:val="24"/>
          <w:vertAlign w:val="subscript"/>
          <w:lang w:val="af-ZA"/>
        </w:rPr>
        <w:t>o</w:t>
      </w:r>
      <w:r w:rsidR="00EE70B6" w:rsidRPr="00CB3A90">
        <w:rPr>
          <w:sz w:val="24"/>
          <w:szCs w:val="24"/>
          <w:lang w:val="af-ZA"/>
        </w:rPr>
        <w:t>= 2000 rpm</w:t>
      </w:r>
      <w:r w:rsidR="00AA0CEF" w:rsidRPr="00CB3A90">
        <w:rPr>
          <w:sz w:val="24"/>
          <w:szCs w:val="24"/>
          <w:lang w:val="af-ZA"/>
        </w:rPr>
        <w:t xml:space="preserve">. </w:t>
      </w:r>
      <w:r w:rsidR="004A3023" w:rsidRPr="00CB3A90">
        <w:rPr>
          <w:sz w:val="24"/>
          <w:szCs w:val="24"/>
          <w:lang w:val="af-ZA"/>
        </w:rPr>
        <w:t xml:space="preserve">The input torque is </w:t>
      </w:r>
      <w:r w:rsidR="004A3023" w:rsidRPr="00CB3A90">
        <w:rPr>
          <w:rFonts w:hint="eastAsia"/>
          <w:sz w:val="24"/>
          <w:szCs w:val="24"/>
          <w:lang w:val="af-ZA"/>
        </w:rPr>
        <w:t>T</w:t>
      </w:r>
      <w:r w:rsidR="004A3023" w:rsidRPr="00CB3A90">
        <w:rPr>
          <w:rFonts w:hint="eastAsia"/>
          <w:sz w:val="24"/>
          <w:szCs w:val="24"/>
          <w:vertAlign w:val="subscript"/>
          <w:lang w:val="af-ZA"/>
        </w:rPr>
        <w:t>i</w:t>
      </w:r>
      <w:r w:rsidR="004A3023" w:rsidRPr="00CB3A90">
        <w:rPr>
          <w:rFonts w:hint="eastAsia"/>
          <w:sz w:val="24"/>
          <w:szCs w:val="24"/>
          <w:lang w:val="af-ZA"/>
        </w:rPr>
        <w:t xml:space="preserve"> </w:t>
      </w:r>
      <w:r w:rsidR="004A3023" w:rsidRPr="00CB3A90">
        <w:rPr>
          <w:sz w:val="24"/>
          <w:szCs w:val="24"/>
          <w:lang w:val="af-ZA"/>
        </w:rPr>
        <w:t xml:space="preserve">and the output torque is </w:t>
      </w:r>
      <w:r w:rsidR="004A3023" w:rsidRPr="00CB3A90">
        <w:rPr>
          <w:rFonts w:hint="eastAsia"/>
          <w:sz w:val="24"/>
          <w:szCs w:val="24"/>
          <w:lang w:val="af-ZA"/>
        </w:rPr>
        <w:t>T</w:t>
      </w:r>
      <w:r w:rsidR="004A3023" w:rsidRPr="00CB3A90">
        <w:rPr>
          <w:rFonts w:hint="eastAsia"/>
          <w:sz w:val="24"/>
          <w:szCs w:val="24"/>
          <w:vertAlign w:val="subscript"/>
          <w:lang w:val="af-ZA"/>
        </w:rPr>
        <w:t>o</w:t>
      </w:r>
      <w:r w:rsidR="00EE70B6" w:rsidRPr="00CB3A90">
        <w:rPr>
          <w:rFonts w:hint="eastAsia"/>
          <w:sz w:val="24"/>
          <w:szCs w:val="24"/>
          <w:lang w:val="af-ZA"/>
        </w:rPr>
        <w:t xml:space="preserve">= </w:t>
      </w:r>
      <w:r w:rsidR="00EE70B6" w:rsidRPr="00CB3A90">
        <w:rPr>
          <w:sz w:val="24"/>
          <w:szCs w:val="24"/>
          <w:lang w:val="af-ZA"/>
        </w:rPr>
        <w:t>60</w:t>
      </w:r>
      <w:r w:rsidR="00EE70B6" w:rsidRPr="00CB3A90">
        <w:rPr>
          <w:rFonts w:hint="eastAsia"/>
          <w:sz w:val="24"/>
          <w:szCs w:val="24"/>
          <w:lang w:val="af-ZA"/>
        </w:rPr>
        <w:t xml:space="preserve"> N-m</w:t>
      </w:r>
      <w:r w:rsidR="004A3023" w:rsidRPr="00CB3A90">
        <w:rPr>
          <w:sz w:val="24"/>
          <w:szCs w:val="24"/>
          <w:lang w:val="af-ZA"/>
        </w:rPr>
        <w:t>. The input and output shaft</w:t>
      </w:r>
      <w:r w:rsidR="0096484A" w:rsidRPr="00CB3A90">
        <w:rPr>
          <w:sz w:val="24"/>
          <w:szCs w:val="24"/>
          <w:lang w:val="af-ZA"/>
        </w:rPr>
        <w:t>s</w:t>
      </w:r>
      <w:r w:rsidR="004A3023" w:rsidRPr="00CB3A90">
        <w:rPr>
          <w:sz w:val="24"/>
          <w:szCs w:val="24"/>
          <w:lang w:val="af-ZA"/>
        </w:rPr>
        <w:t xml:space="preserve"> are supported, respectively, by four bearings at A, B, C, and D. The reducer’s box is bolted to motor box (not shown) at locations E, F, I and H.</w:t>
      </w:r>
      <w:r w:rsidR="00C620FF" w:rsidRPr="00CB3A90">
        <w:rPr>
          <w:sz w:val="24"/>
          <w:szCs w:val="24"/>
          <w:lang w:val="af-ZA"/>
        </w:rPr>
        <w:t xml:space="preserve"> The pitch radii of gears </w:t>
      </w:r>
      <w:r w:rsidR="00C620FF" w:rsidRPr="00CB3A90">
        <w:rPr>
          <w:rFonts w:hint="eastAsia"/>
          <w:sz w:val="24"/>
          <w:szCs w:val="24"/>
          <w:lang w:val="af-ZA"/>
        </w:rPr>
        <w:t>G</w:t>
      </w:r>
      <w:r w:rsidR="00C620FF" w:rsidRPr="00CB3A90">
        <w:rPr>
          <w:rFonts w:hint="eastAsia"/>
          <w:sz w:val="24"/>
          <w:szCs w:val="24"/>
          <w:vertAlign w:val="subscript"/>
          <w:lang w:val="af-ZA"/>
        </w:rPr>
        <w:t>1</w:t>
      </w:r>
      <w:r w:rsidR="00C620FF" w:rsidRPr="00CB3A90">
        <w:rPr>
          <w:rFonts w:hint="eastAsia"/>
          <w:sz w:val="24"/>
          <w:szCs w:val="24"/>
          <w:lang w:val="af-ZA"/>
        </w:rPr>
        <w:t xml:space="preserve"> and G</w:t>
      </w:r>
      <w:r w:rsidR="00C620FF" w:rsidRPr="00CB3A90">
        <w:rPr>
          <w:rFonts w:hint="eastAsia"/>
          <w:sz w:val="24"/>
          <w:szCs w:val="24"/>
          <w:vertAlign w:val="subscript"/>
          <w:lang w:val="af-ZA"/>
        </w:rPr>
        <w:t>2</w:t>
      </w:r>
      <w:r w:rsidR="004A3023" w:rsidRPr="00CB3A90">
        <w:rPr>
          <w:sz w:val="24"/>
          <w:szCs w:val="24"/>
          <w:lang w:val="af-ZA"/>
        </w:rPr>
        <w:t xml:space="preserve"> </w:t>
      </w:r>
      <w:r w:rsidR="00675BEE" w:rsidRPr="00CB3A90">
        <w:rPr>
          <w:sz w:val="24"/>
          <w:szCs w:val="24"/>
          <w:lang w:val="af-ZA"/>
        </w:rPr>
        <w:t xml:space="preserve">are </w:t>
      </w:r>
      <w:r w:rsidR="00675BEE" w:rsidRPr="00CB3A90">
        <w:rPr>
          <w:rFonts w:hint="eastAsia"/>
          <w:sz w:val="24"/>
          <w:szCs w:val="24"/>
          <w:lang w:val="af-ZA"/>
        </w:rPr>
        <w:t>r</w:t>
      </w:r>
      <w:r w:rsidR="00675BEE" w:rsidRPr="00CB3A90">
        <w:rPr>
          <w:rFonts w:hint="eastAsia"/>
          <w:sz w:val="24"/>
          <w:szCs w:val="24"/>
          <w:vertAlign w:val="subscript"/>
          <w:lang w:val="af-ZA"/>
        </w:rPr>
        <w:t>1</w:t>
      </w:r>
      <w:r w:rsidR="00675BEE" w:rsidRPr="00CB3A90">
        <w:rPr>
          <w:rFonts w:hint="eastAsia"/>
          <w:sz w:val="24"/>
          <w:szCs w:val="24"/>
          <w:lang w:val="af-ZA"/>
        </w:rPr>
        <w:t xml:space="preserve"> = 20mm</w:t>
      </w:r>
      <w:r w:rsidR="00675BEE" w:rsidRPr="00CB3A90">
        <w:rPr>
          <w:sz w:val="24"/>
          <w:szCs w:val="24"/>
          <w:lang w:val="af-ZA"/>
        </w:rPr>
        <w:t xml:space="preserve"> and</w:t>
      </w:r>
      <w:r w:rsidR="00675BEE" w:rsidRPr="00CB3A90">
        <w:rPr>
          <w:rFonts w:hint="eastAsia"/>
          <w:sz w:val="24"/>
          <w:szCs w:val="24"/>
          <w:lang w:val="af-ZA"/>
        </w:rPr>
        <w:t xml:space="preserve"> r</w:t>
      </w:r>
      <w:r w:rsidR="00675BEE" w:rsidRPr="00CB3A90">
        <w:rPr>
          <w:rFonts w:hint="eastAsia"/>
          <w:sz w:val="24"/>
          <w:szCs w:val="24"/>
          <w:vertAlign w:val="subscript"/>
          <w:lang w:val="af-ZA"/>
        </w:rPr>
        <w:t>2</w:t>
      </w:r>
      <w:r w:rsidR="00675BEE" w:rsidRPr="00CB3A90">
        <w:rPr>
          <w:rFonts w:hint="eastAsia"/>
          <w:sz w:val="24"/>
          <w:szCs w:val="24"/>
          <w:lang w:val="af-ZA"/>
        </w:rPr>
        <w:t xml:space="preserve"> = 40mm,</w:t>
      </w:r>
      <w:r w:rsidR="00675BEE" w:rsidRPr="00CB3A90">
        <w:rPr>
          <w:sz w:val="24"/>
          <w:szCs w:val="24"/>
          <w:lang w:val="af-ZA"/>
        </w:rPr>
        <w:t xml:space="preserve"> with pressure angle </w:t>
      </w:r>
      <w:r w:rsidR="00675BEE" w:rsidRPr="0096484A">
        <w:rPr>
          <w:rFonts w:hint="eastAsia"/>
          <w:lang w:val="af-ZA"/>
        </w:rPr>
        <w:sym w:font="Symbol" w:char="F066"/>
      </w:r>
      <w:r w:rsidR="00675BEE" w:rsidRPr="00CB3A90">
        <w:rPr>
          <w:rFonts w:hint="eastAsia"/>
          <w:sz w:val="24"/>
          <w:szCs w:val="24"/>
          <w:lang w:val="af-ZA"/>
        </w:rPr>
        <w:t xml:space="preserve"> = 20</w:t>
      </w:r>
      <w:r w:rsidR="00675BEE" w:rsidRPr="00CB3A90">
        <w:rPr>
          <w:rFonts w:hint="eastAsia"/>
          <w:sz w:val="24"/>
          <w:szCs w:val="24"/>
          <w:vertAlign w:val="superscript"/>
          <w:lang w:val="af-ZA"/>
        </w:rPr>
        <w:t>o</w:t>
      </w:r>
      <w:r w:rsidR="00675BEE" w:rsidRPr="00CB3A90">
        <w:rPr>
          <w:rFonts w:hint="eastAsia"/>
          <w:sz w:val="24"/>
          <w:szCs w:val="24"/>
          <w:lang w:val="af-ZA"/>
        </w:rPr>
        <w:t>.</w:t>
      </w:r>
      <w:r w:rsidR="00675BEE" w:rsidRPr="00CB3A90">
        <w:rPr>
          <w:sz w:val="24"/>
          <w:szCs w:val="24"/>
          <w:lang w:val="af-ZA"/>
        </w:rPr>
        <w:t xml:space="preserve"> Besides, J is the center of G</w:t>
      </w:r>
      <w:r w:rsidR="00675BEE" w:rsidRPr="00CB3A90">
        <w:rPr>
          <w:sz w:val="24"/>
          <w:szCs w:val="24"/>
          <w:vertAlign w:val="subscript"/>
          <w:lang w:val="af-ZA"/>
        </w:rPr>
        <w:t>1</w:t>
      </w:r>
      <w:r w:rsidR="00BA6A2F" w:rsidRPr="00CB3A90">
        <w:rPr>
          <w:sz w:val="24"/>
          <w:szCs w:val="24"/>
          <w:lang w:val="af-ZA"/>
        </w:rPr>
        <w:t xml:space="preserve">, </w:t>
      </w:r>
      <w:r w:rsidR="00675BEE" w:rsidRPr="00CB3A90">
        <w:rPr>
          <w:sz w:val="24"/>
          <w:szCs w:val="24"/>
          <w:lang w:val="af-ZA"/>
        </w:rPr>
        <w:t xml:space="preserve">and </w:t>
      </w:r>
      <w:r w:rsidR="00675BEE" w:rsidRPr="00CB3A90">
        <w:rPr>
          <w:rFonts w:hint="eastAsia"/>
          <w:sz w:val="24"/>
          <w:szCs w:val="24"/>
          <w:lang w:val="af-ZA"/>
        </w:rPr>
        <w:t>JA = 25 mm</w:t>
      </w:r>
      <w:r w:rsidR="00BA6A2F" w:rsidRPr="00CB3A90">
        <w:rPr>
          <w:rFonts w:hint="eastAsia"/>
          <w:sz w:val="24"/>
          <w:szCs w:val="24"/>
          <w:lang w:val="af-ZA"/>
        </w:rPr>
        <w:t xml:space="preserve"> </w:t>
      </w:r>
      <w:r w:rsidR="00BA6A2F" w:rsidRPr="00CB3A90">
        <w:rPr>
          <w:sz w:val="24"/>
          <w:szCs w:val="24"/>
          <w:lang w:val="af-ZA"/>
        </w:rPr>
        <w:t xml:space="preserve">and </w:t>
      </w:r>
      <w:r w:rsidR="00675BEE" w:rsidRPr="00CB3A90">
        <w:rPr>
          <w:rFonts w:hint="eastAsia"/>
          <w:sz w:val="24"/>
          <w:szCs w:val="24"/>
          <w:lang w:val="af-ZA"/>
        </w:rPr>
        <w:t>JB = 38 mm</w:t>
      </w:r>
      <w:r w:rsidR="00BA6A2F" w:rsidRPr="00CB3A90">
        <w:rPr>
          <w:sz w:val="24"/>
          <w:szCs w:val="24"/>
          <w:lang w:val="af-ZA"/>
        </w:rPr>
        <w:t>; K is the center of G</w:t>
      </w:r>
      <w:r w:rsidR="00BA6A2F" w:rsidRPr="00CB3A90">
        <w:rPr>
          <w:sz w:val="24"/>
          <w:szCs w:val="24"/>
          <w:vertAlign w:val="subscript"/>
          <w:lang w:val="af-ZA"/>
        </w:rPr>
        <w:t>2</w:t>
      </w:r>
      <w:r w:rsidR="00BA6A2F" w:rsidRPr="00CB3A90">
        <w:rPr>
          <w:sz w:val="24"/>
          <w:szCs w:val="24"/>
          <w:lang w:val="af-ZA"/>
        </w:rPr>
        <w:t xml:space="preserve">, and </w:t>
      </w:r>
      <w:r w:rsidR="00BA6A2F" w:rsidRPr="00CB3A90">
        <w:rPr>
          <w:rFonts w:hint="eastAsia"/>
          <w:sz w:val="24"/>
          <w:szCs w:val="24"/>
          <w:lang w:val="af-ZA"/>
        </w:rPr>
        <w:t xml:space="preserve">KC = </w:t>
      </w:r>
      <w:r w:rsidR="00BA6A2F" w:rsidRPr="00CB3A90">
        <w:rPr>
          <w:rFonts w:hint="eastAsia"/>
          <w:sz w:val="24"/>
          <w:szCs w:val="24"/>
          <w:lang w:val="af-ZA"/>
        </w:rPr>
        <w:lastRenderedPageBreak/>
        <w:t xml:space="preserve">25 mm </w:t>
      </w:r>
      <w:r w:rsidR="00BA6A2F" w:rsidRPr="00CB3A90">
        <w:rPr>
          <w:sz w:val="24"/>
          <w:szCs w:val="24"/>
          <w:lang w:val="af-ZA"/>
        </w:rPr>
        <w:t xml:space="preserve">and </w:t>
      </w:r>
      <w:r w:rsidR="00BA6A2F" w:rsidRPr="00CB3A90">
        <w:rPr>
          <w:rFonts w:hint="eastAsia"/>
          <w:sz w:val="24"/>
          <w:szCs w:val="24"/>
          <w:lang w:val="af-ZA"/>
        </w:rPr>
        <w:t>KD = 38 mm</w:t>
      </w:r>
      <w:r w:rsidR="00BA6A2F" w:rsidRPr="00CB3A90">
        <w:rPr>
          <w:sz w:val="24"/>
          <w:szCs w:val="24"/>
          <w:lang w:val="af-ZA"/>
        </w:rPr>
        <w:t>. Draw the free-body diagrams for the input shaft, output shaft, and reducer’s box, and compute the forces and moments</w:t>
      </w:r>
      <w:r w:rsidR="008F4FF3" w:rsidRPr="00CB3A90">
        <w:rPr>
          <w:sz w:val="24"/>
          <w:szCs w:val="24"/>
          <w:lang w:val="af-ZA"/>
        </w:rPr>
        <w:t>,</w:t>
      </w:r>
      <w:r w:rsidR="00BA6A2F" w:rsidRPr="00CB3A90">
        <w:rPr>
          <w:sz w:val="24"/>
          <w:szCs w:val="24"/>
          <w:lang w:val="af-ZA"/>
        </w:rPr>
        <w:t xml:space="preserve"> and </w:t>
      </w:r>
      <w:r w:rsidR="008F4FF3" w:rsidRPr="00CB3A90">
        <w:rPr>
          <w:sz w:val="24"/>
          <w:szCs w:val="24"/>
          <w:lang w:val="af-ZA"/>
        </w:rPr>
        <w:t xml:space="preserve">then </w:t>
      </w:r>
      <w:r w:rsidR="00BA6A2F" w:rsidRPr="00CB3A90">
        <w:rPr>
          <w:sz w:val="24"/>
          <w:szCs w:val="24"/>
          <w:lang w:val="af-ZA"/>
        </w:rPr>
        <w:t xml:space="preserve">indicate them on the free-body diagrams. </w:t>
      </w:r>
      <w:r w:rsidR="008F4FF3" w:rsidRPr="00CB3A90">
        <w:rPr>
          <w:rFonts w:hint="eastAsia"/>
          <w:sz w:val="24"/>
          <w:szCs w:val="24"/>
          <w:lang w:val="af-ZA"/>
        </w:rPr>
        <w:t>tan(20</w:t>
      </w:r>
      <w:r w:rsidR="008F4FF3" w:rsidRPr="00CB3A90">
        <w:rPr>
          <w:rFonts w:hint="eastAsia"/>
          <w:sz w:val="24"/>
          <w:szCs w:val="24"/>
          <w:vertAlign w:val="superscript"/>
          <w:lang w:val="af-ZA"/>
        </w:rPr>
        <w:t>o</w:t>
      </w:r>
      <w:r w:rsidR="008F4FF3" w:rsidRPr="00CB3A90">
        <w:rPr>
          <w:rFonts w:hint="eastAsia"/>
          <w:sz w:val="24"/>
          <w:szCs w:val="24"/>
          <w:lang w:val="af-ZA"/>
        </w:rPr>
        <w:t>) = 0.36</w:t>
      </w:r>
      <w:r w:rsidR="008F4FF3" w:rsidRPr="00CB3A90">
        <w:rPr>
          <w:sz w:val="24"/>
          <w:szCs w:val="24"/>
          <w:lang w:val="af-ZA"/>
        </w:rPr>
        <w:t xml:space="preserve"> </w:t>
      </w:r>
      <w:r w:rsidR="00BA6A2F" w:rsidRPr="00CB3A90">
        <w:rPr>
          <w:sz w:val="24"/>
          <w:szCs w:val="24"/>
          <w:lang w:val="af-ZA"/>
        </w:rPr>
        <w:t>(</w:t>
      </w:r>
      <w:r w:rsidR="006A5172" w:rsidRPr="00CB3A90">
        <w:rPr>
          <w:sz w:val="24"/>
          <w:szCs w:val="24"/>
          <w:lang w:val="af-ZA"/>
        </w:rPr>
        <w:t>30</w:t>
      </w:r>
      <w:r w:rsidR="00BA6A2F" w:rsidRPr="00CB3A90">
        <w:rPr>
          <w:sz w:val="24"/>
          <w:szCs w:val="24"/>
          <w:lang w:val="af-ZA"/>
        </w:rPr>
        <w:t xml:space="preserve">%) </w:t>
      </w:r>
    </w:p>
    <w:p w14:paraId="575E4CAC" w14:textId="77777777" w:rsidR="00B93F51" w:rsidRDefault="00B93F51" w:rsidP="00B93F51">
      <w:pPr>
        <w:tabs>
          <w:tab w:val="left" w:pos="360"/>
        </w:tabs>
        <w:adjustRightInd w:val="0"/>
        <w:spacing w:line="360" w:lineRule="atLeast"/>
        <w:jc w:val="both"/>
        <w:textAlignment w:val="baseline"/>
        <w:rPr>
          <w:szCs w:val="24"/>
          <w:lang w:val="af-ZA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E972B" wp14:editId="7A2A154C">
                <wp:simplePos x="0" y="0"/>
                <wp:positionH relativeFrom="column">
                  <wp:posOffset>1666874</wp:posOffset>
                </wp:positionH>
                <wp:positionV relativeFrom="paragraph">
                  <wp:posOffset>76199</wp:posOffset>
                </wp:positionV>
                <wp:extent cx="2600325" cy="2276475"/>
                <wp:effectExtent l="0" t="0" r="28575" b="28575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35C97" w14:textId="77777777" w:rsidR="00B93F51" w:rsidRDefault="003760D0" w:rsidP="00B93F51">
                            <w:r w:rsidRPr="003760D0">
                              <w:rPr>
                                <w:noProof/>
                              </w:rPr>
                              <w:drawing>
                                <wp:inline distT="0" distB="0" distL="0" distR="0" wp14:anchorId="383B656B" wp14:editId="59AE7A88">
                                  <wp:extent cx="2524265" cy="2184460"/>
                                  <wp:effectExtent l="0" t="0" r="9525" b="6350"/>
                                  <wp:docPr id="11" name="圖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8433" cy="21880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E972B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131.25pt;margin-top:6pt;width:204.75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" filled="f" strokecolor="white [3212]">
                <v:textbox>
                  <w:txbxContent>
                    <w:p w14:paraId="4BD35C97" w14:textId="77777777" w:rsidR="00B93F51" w:rsidRDefault="003760D0" w:rsidP="00B93F51">
                      <w:r w:rsidRPr="003760D0">
                        <w:rPr>
                          <w:noProof/>
                        </w:rPr>
                        <w:drawing>
                          <wp:inline distT="0" distB="0" distL="0" distR="0" wp14:anchorId="383B656B" wp14:editId="59AE7A88">
                            <wp:extent cx="2524265" cy="2184460"/>
                            <wp:effectExtent l="0" t="0" r="9525" b="6350"/>
                            <wp:docPr id="11" name="圖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8433" cy="21880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7B04E74" w14:textId="77777777" w:rsidR="00B93F51" w:rsidRPr="00BB17C9" w:rsidRDefault="00B93F51" w:rsidP="00B93F51">
      <w:pPr>
        <w:tabs>
          <w:tab w:val="left" w:pos="360"/>
        </w:tabs>
        <w:adjustRightInd w:val="0"/>
        <w:spacing w:line="360" w:lineRule="atLeast"/>
        <w:jc w:val="both"/>
        <w:textAlignment w:val="baseline"/>
        <w:rPr>
          <w:szCs w:val="24"/>
          <w:lang w:val="af-ZA"/>
        </w:rPr>
      </w:pPr>
    </w:p>
    <w:p w14:paraId="21BEAE88" w14:textId="77777777" w:rsidR="00B93F51" w:rsidRPr="00E6302E" w:rsidRDefault="00B93F51" w:rsidP="00B93F51">
      <w:pPr>
        <w:jc w:val="both"/>
      </w:pPr>
    </w:p>
    <w:p w14:paraId="2B3A4A95" w14:textId="77777777" w:rsidR="00B93F51" w:rsidRDefault="00B93F51" w:rsidP="00B93F51">
      <w:pPr>
        <w:jc w:val="both"/>
      </w:pPr>
    </w:p>
    <w:p w14:paraId="764C124A" w14:textId="77777777" w:rsidR="00B93F51" w:rsidRDefault="00B93F51" w:rsidP="00B93F51">
      <w:pPr>
        <w:jc w:val="both"/>
      </w:pPr>
    </w:p>
    <w:p w14:paraId="5F668AC1" w14:textId="77777777" w:rsidR="00B93F51" w:rsidRDefault="00B93F51" w:rsidP="00B93F51">
      <w:pPr>
        <w:jc w:val="both"/>
      </w:pPr>
    </w:p>
    <w:p w14:paraId="7BE60146" w14:textId="77777777" w:rsidR="00B93F51" w:rsidRDefault="00B93F51" w:rsidP="00B93F51">
      <w:pPr>
        <w:jc w:val="both"/>
      </w:pPr>
    </w:p>
    <w:p w14:paraId="41CBE19A" w14:textId="77777777" w:rsidR="00B93F51" w:rsidRDefault="00B93F51" w:rsidP="00B93F51">
      <w:pPr>
        <w:jc w:val="both"/>
      </w:pPr>
    </w:p>
    <w:p w14:paraId="459A9E7F" w14:textId="77777777" w:rsidR="00B93F51" w:rsidRDefault="00B93F51" w:rsidP="00B93F51">
      <w:pPr>
        <w:tabs>
          <w:tab w:val="left" w:pos="360"/>
        </w:tabs>
        <w:adjustRightInd w:val="0"/>
        <w:spacing w:line="360" w:lineRule="atLeast"/>
        <w:jc w:val="both"/>
        <w:textAlignment w:val="baseline"/>
        <w:rPr>
          <w:szCs w:val="24"/>
        </w:rPr>
      </w:pPr>
    </w:p>
    <w:p w14:paraId="57BF47E6" w14:textId="77777777" w:rsidR="003C5F92" w:rsidRDefault="003C5F92" w:rsidP="00B93F51">
      <w:pPr>
        <w:tabs>
          <w:tab w:val="left" w:pos="360"/>
        </w:tabs>
        <w:adjustRightInd w:val="0"/>
        <w:spacing w:line="360" w:lineRule="atLeast"/>
        <w:jc w:val="both"/>
        <w:textAlignment w:val="baseline"/>
        <w:rPr>
          <w:szCs w:val="24"/>
        </w:rPr>
      </w:pPr>
    </w:p>
    <w:p w14:paraId="6036339F" w14:textId="77777777" w:rsidR="003C5F92" w:rsidRDefault="003C5F92" w:rsidP="00B93F51">
      <w:pPr>
        <w:tabs>
          <w:tab w:val="left" w:pos="360"/>
        </w:tabs>
        <w:adjustRightInd w:val="0"/>
        <w:spacing w:line="360" w:lineRule="atLeast"/>
        <w:jc w:val="both"/>
        <w:textAlignment w:val="baseline"/>
        <w:rPr>
          <w:szCs w:val="24"/>
        </w:rPr>
      </w:pPr>
    </w:p>
    <w:p w14:paraId="1A673846" w14:textId="77777777" w:rsidR="003C5F92" w:rsidRPr="003C5F92" w:rsidRDefault="003C5F92" w:rsidP="003C5F92">
      <w:pPr>
        <w:pStyle w:val="a3"/>
        <w:widowControl/>
        <w:numPr>
          <w:ilvl w:val="0"/>
          <w:numId w:val="9"/>
        </w:numPr>
        <w:tabs>
          <w:tab w:val="left" w:pos="142"/>
          <w:tab w:val="left" w:pos="360"/>
          <w:tab w:val="left" w:pos="567"/>
          <w:tab w:val="left" w:pos="1276"/>
        </w:tabs>
        <w:autoSpaceDE w:val="0"/>
        <w:autoSpaceDN w:val="0"/>
        <w:adjustRightInd w:val="0"/>
        <w:ind w:leftChars="0"/>
        <w:jc w:val="both"/>
        <w:textAlignment w:val="bottom"/>
        <w:rPr>
          <w:rFonts w:eastAsia="細明體"/>
          <w:kern w:val="0"/>
        </w:rPr>
      </w:pPr>
      <w:r w:rsidRPr="003C5F92">
        <w:rPr>
          <w:rFonts w:eastAsia="細明體"/>
          <w:kern w:val="0"/>
        </w:rPr>
        <w:t xml:space="preserve">The </w:t>
      </w:r>
      <w:r w:rsidRPr="003C5F92">
        <w:rPr>
          <w:rFonts w:eastAsia="細明體" w:hint="eastAsia"/>
          <w:kern w:val="0"/>
        </w:rPr>
        <w:t xml:space="preserve">following figure shows a shaft of </w:t>
      </w:r>
      <w:smartTag w:uri="urn:schemas-microsoft-com:office:smarttags" w:element="chmetcnv">
        <w:smartTagPr>
          <w:attr w:name="UnitName" w:val="mm"/>
          <w:attr w:name="SourceValue" w:val="200"/>
          <w:attr w:name="HasSpace" w:val="True"/>
          <w:attr w:name="Negative" w:val="False"/>
          <w:attr w:name="NumberType" w:val="1"/>
          <w:attr w:name="TCSC" w:val="0"/>
        </w:smartTagPr>
        <w:r w:rsidRPr="003C5F92">
          <w:rPr>
            <w:rFonts w:eastAsia="細明體" w:hint="eastAsia"/>
            <w:kern w:val="0"/>
          </w:rPr>
          <w:t>200 mm</w:t>
        </w:r>
      </w:smartTag>
      <w:r w:rsidRPr="003C5F92">
        <w:rPr>
          <w:rFonts w:eastAsia="細明體" w:hint="eastAsia"/>
          <w:kern w:val="0"/>
        </w:rPr>
        <w:t xml:space="preserve"> long and </w:t>
      </w:r>
      <w:smartTag w:uri="urn:schemas-microsoft-com:office:smarttags" w:element="chmetcnv">
        <w:smartTagPr>
          <w:attr w:name="UnitName" w:val="mm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3C5F92">
          <w:rPr>
            <w:rFonts w:eastAsia="細明體" w:hint="eastAsia"/>
            <w:kern w:val="0"/>
          </w:rPr>
          <w:t>20 mm</w:t>
        </w:r>
      </w:smartTag>
      <w:r w:rsidRPr="003C5F92">
        <w:rPr>
          <w:rFonts w:eastAsia="細明體" w:hint="eastAsia"/>
          <w:kern w:val="0"/>
        </w:rPr>
        <w:t xml:space="preserve"> in diameter supported by two bearings A and B. Both forces are applied to a sheave in the center, as shown. The left end of the shaft is connected to a clutch by means of a flexible coupling. Nothing is attached to the right end.</w:t>
      </w:r>
    </w:p>
    <w:p w14:paraId="04E6A349" w14:textId="77777777" w:rsidR="003C5F92" w:rsidRDefault="003C5F92" w:rsidP="003C5F92">
      <w:pPr>
        <w:pStyle w:val="a3"/>
        <w:widowControl/>
        <w:numPr>
          <w:ilvl w:val="1"/>
          <w:numId w:val="9"/>
        </w:numPr>
        <w:tabs>
          <w:tab w:val="left" w:pos="142"/>
          <w:tab w:val="left" w:pos="360"/>
          <w:tab w:val="left" w:pos="567"/>
          <w:tab w:val="num" w:pos="1530"/>
        </w:tabs>
        <w:autoSpaceDE w:val="0"/>
        <w:autoSpaceDN w:val="0"/>
        <w:adjustRightInd w:val="0"/>
        <w:ind w:leftChars="0"/>
        <w:jc w:val="both"/>
        <w:textAlignment w:val="bottom"/>
        <w:rPr>
          <w:rFonts w:eastAsia="細明體"/>
          <w:kern w:val="0"/>
        </w:rPr>
      </w:pPr>
      <w:r w:rsidRPr="003C5F92">
        <w:rPr>
          <w:rFonts w:eastAsia="細明體" w:hint="eastAsia"/>
          <w:kern w:val="0"/>
        </w:rPr>
        <w:t>Determine and make a sketch showing the stresses acting on the top and side elements, T and S, located adjacent to the sheave. (1</w:t>
      </w:r>
      <w:r w:rsidR="009900A0">
        <w:rPr>
          <w:rFonts w:eastAsia="細明體"/>
          <w:kern w:val="0"/>
        </w:rPr>
        <w:t>0</w:t>
      </w:r>
      <w:r w:rsidRPr="003C5F92">
        <w:rPr>
          <w:rFonts w:eastAsia="細明體" w:hint="eastAsia"/>
          <w:kern w:val="0"/>
        </w:rPr>
        <w:t>%)</w:t>
      </w:r>
    </w:p>
    <w:p w14:paraId="1F12D06F" w14:textId="77777777" w:rsidR="003C5F92" w:rsidRPr="003C5F92" w:rsidRDefault="003C5F92" w:rsidP="003C5F92">
      <w:pPr>
        <w:pStyle w:val="a3"/>
        <w:widowControl/>
        <w:numPr>
          <w:ilvl w:val="1"/>
          <w:numId w:val="9"/>
        </w:numPr>
        <w:tabs>
          <w:tab w:val="left" w:pos="142"/>
          <w:tab w:val="left" w:pos="360"/>
          <w:tab w:val="left" w:pos="567"/>
          <w:tab w:val="num" w:pos="1530"/>
        </w:tabs>
        <w:autoSpaceDE w:val="0"/>
        <w:autoSpaceDN w:val="0"/>
        <w:adjustRightInd w:val="0"/>
        <w:ind w:leftChars="0"/>
        <w:jc w:val="both"/>
        <w:textAlignment w:val="bottom"/>
        <w:rPr>
          <w:rFonts w:eastAsia="細明體"/>
          <w:kern w:val="0"/>
        </w:rPr>
      </w:pPr>
      <w:r w:rsidRPr="003C5F92">
        <w:rPr>
          <w:rFonts w:eastAsia="細明體" w:hint="eastAsia"/>
          <w:kern w:val="0"/>
        </w:rPr>
        <w:t xml:space="preserve">If the shaft is made of </w:t>
      </w:r>
      <w:r>
        <w:rPr>
          <w:rFonts w:eastAsia="細明體"/>
          <w:kern w:val="0"/>
        </w:rPr>
        <w:t>AISI</w:t>
      </w:r>
      <w:r w:rsidRPr="003C5F92">
        <w:rPr>
          <w:rFonts w:eastAsia="細明體" w:hint="eastAsia"/>
          <w:kern w:val="0"/>
        </w:rPr>
        <w:t xml:space="preserve"> 1040 </w:t>
      </w:r>
      <w:r w:rsidR="009900A0">
        <w:rPr>
          <w:rFonts w:eastAsia="細明體"/>
          <w:kern w:val="0"/>
        </w:rPr>
        <w:t>Annealed</w:t>
      </w:r>
      <w:r w:rsidRPr="003C5F92">
        <w:rPr>
          <w:rFonts w:eastAsia="細明體" w:hint="eastAsia"/>
          <w:kern w:val="0"/>
        </w:rPr>
        <w:t xml:space="preserve"> steel</w:t>
      </w:r>
      <w:r w:rsidR="009900A0">
        <w:rPr>
          <w:rFonts w:eastAsia="細明體"/>
          <w:kern w:val="0"/>
        </w:rPr>
        <w:t xml:space="preserve"> with Sy = 353MPa</w:t>
      </w:r>
      <w:r w:rsidRPr="003C5F92">
        <w:rPr>
          <w:rFonts w:eastAsia="細明體" w:hint="eastAsia"/>
          <w:kern w:val="0"/>
        </w:rPr>
        <w:t xml:space="preserve">, find the factor of safety using </w:t>
      </w:r>
      <w:r w:rsidR="009A0B8F">
        <w:rPr>
          <w:rFonts w:eastAsia="細明體"/>
          <w:kern w:val="0"/>
        </w:rPr>
        <w:t>Distortion</w:t>
      </w:r>
      <w:r>
        <w:rPr>
          <w:rFonts w:eastAsia="細明體"/>
          <w:kern w:val="0"/>
        </w:rPr>
        <w:t xml:space="preserve"> </w:t>
      </w:r>
      <w:r w:rsidR="009A0B8F">
        <w:rPr>
          <w:rFonts w:eastAsia="細明體"/>
          <w:kern w:val="0"/>
        </w:rPr>
        <w:t xml:space="preserve">Energy </w:t>
      </w:r>
      <w:r>
        <w:rPr>
          <w:rFonts w:eastAsia="細明體"/>
          <w:kern w:val="0"/>
        </w:rPr>
        <w:t>Theory</w:t>
      </w:r>
      <w:r w:rsidRPr="003C5F92">
        <w:rPr>
          <w:rFonts w:eastAsia="細明體" w:hint="eastAsia"/>
          <w:kern w:val="0"/>
        </w:rPr>
        <w:t>.</w:t>
      </w:r>
      <w:r w:rsidR="009900A0">
        <w:rPr>
          <w:rFonts w:eastAsia="細明體"/>
          <w:kern w:val="0"/>
        </w:rPr>
        <w:t xml:space="preserve"> </w:t>
      </w:r>
      <w:r w:rsidRPr="003C5F92">
        <w:rPr>
          <w:rFonts w:eastAsia="細明體"/>
          <w:kern w:val="0"/>
        </w:rPr>
        <w:t>(</w:t>
      </w:r>
      <w:r w:rsidRPr="003C5F92">
        <w:rPr>
          <w:rFonts w:eastAsia="細明體" w:hint="eastAsia"/>
          <w:kern w:val="0"/>
        </w:rPr>
        <w:t>10</w:t>
      </w:r>
      <w:r w:rsidRPr="003C5F92">
        <w:rPr>
          <w:rFonts w:eastAsia="細明體"/>
          <w:kern w:val="0"/>
        </w:rPr>
        <w:t>%)</w:t>
      </w:r>
    </w:p>
    <w:p w14:paraId="2FD2EC8B" w14:textId="77777777" w:rsidR="00AE0F11" w:rsidRPr="003C5F92" w:rsidRDefault="00AE0F11" w:rsidP="00B63CF4">
      <w:pPr>
        <w:pStyle w:val="ac"/>
        <w:tabs>
          <w:tab w:val="clear" w:pos="252"/>
          <w:tab w:val="left" w:pos="364"/>
        </w:tabs>
        <w:ind w:leftChars="5" w:left="245" w:hangingChars="97" w:hanging="233"/>
      </w:pPr>
    </w:p>
    <w:tbl>
      <w:tblPr>
        <w:tblStyle w:val="ae"/>
        <w:tblW w:w="0" w:type="auto"/>
        <w:tblInd w:w="364" w:type="dxa"/>
        <w:tblLook w:val="04A0" w:firstRow="1" w:lastRow="0" w:firstColumn="1" w:lastColumn="0" w:noHBand="0" w:noVBand="1"/>
      </w:tblPr>
      <w:tblGrid>
        <w:gridCol w:w="7932"/>
      </w:tblGrid>
      <w:tr w:rsidR="009900A0" w14:paraId="4FC78DFD" w14:textId="77777777" w:rsidTr="009900A0">
        <w:trPr>
          <w:trHeight w:val="4030"/>
        </w:trPr>
        <w:tc>
          <w:tcPr>
            <w:tcW w:w="8296" w:type="dxa"/>
          </w:tcPr>
          <w:p w14:paraId="49C96F81" w14:textId="77777777" w:rsidR="009900A0" w:rsidRDefault="009900A0" w:rsidP="006A5172">
            <w:pPr>
              <w:pStyle w:val="a3"/>
              <w:ind w:leftChars="0" w:left="0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3B800C28" wp14:editId="3A5F24A3">
                  <wp:extent cx="4249420" cy="2700655"/>
                  <wp:effectExtent l="0" t="0" r="0" b="444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9420" cy="2700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F12DB" w14:textId="77777777" w:rsidR="006A5172" w:rsidRPr="00255E06" w:rsidRDefault="006A5172" w:rsidP="00255E06">
      <w:pPr>
        <w:rPr>
          <w:szCs w:val="28"/>
        </w:rPr>
      </w:pPr>
    </w:p>
    <w:sectPr w:rsidR="006A5172" w:rsidRPr="00255E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DF53F" w14:textId="77777777" w:rsidR="00AC0712" w:rsidRDefault="00AC0712" w:rsidP="00E35E95">
      <w:r>
        <w:separator/>
      </w:r>
    </w:p>
  </w:endnote>
  <w:endnote w:type="continuationSeparator" w:id="0">
    <w:p w14:paraId="2CC11AC7" w14:textId="77777777" w:rsidR="00AC0712" w:rsidRDefault="00AC0712" w:rsidP="00E3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E7C17" w14:textId="77777777" w:rsidR="00AC0712" w:rsidRDefault="00AC0712" w:rsidP="00E35E95">
      <w:r>
        <w:separator/>
      </w:r>
    </w:p>
  </w:footnote>
  <w:footnote w:type="continuationSeparator" w:id="0">
    <w:p w14:paraId="15A44A29" w14:textId="77777777" w:rsidR="00AC0712" w:rsidRDefault="00AC0712" w:rsidP="00E35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C01"/>
    <w:multiLevelType w:val="hybridMultilevel"/>
    <w:tmpl w:val="A390702A"/>
    <w:lvl w:ilvl="0" w:tplc="3B58E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B957FD"/>
    <w:multiLevelType w:val="hybridMultilevel"/>
    <w:tmpl w:val="A390702A"/>
    <w:lvl w:ilvl="0" w:tplc="3B58E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5555E"/>
    <w:multiLevelType w:val="hybridMultilevel"/>
    <w:tmpl w:val="14C6382E"/>
    <w:lvl w:ilvl="0" w:tplc="A2DC7E8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6414BE"/>
    <w:multiLevelType w:val="hybridMultilevel"/>
    <w:tmpl w:val="41363518"/>
    <w:lvl w:ilvl="0" w:tplc="CAA81A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F85CFE">
      <w:start w:val="1"/>
      <w:numFmt w:val="lowerLetter"/>
      <w:lvlText w:val="(%2)"/>
      <w:lvlJc w:val="left"/>
      <w:pPr>
        <w:tabs>
          <w:tab w:val="num" w:pos="1530"/>
        </w:tabs>
        <w:ind w:left="1530" w:hanging="81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377C9B"/>
    <w:multiLevelType w:val="hybridMultilevel"/>
    <w:tmpl w:val="1962145E"/>
    <w:lvl w:ilvl="0" w:tplc="13169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6425B4"/>
    <w:multiLevelType w:val="hybridMultilevel"/>
    <w:tmpl w:val="60D095F0"/>
    <w:lvl w:ilvl="0" w:tplc="16DC5FBE">
      <w:start w:val="3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F96D21"/>
    <w:multiLevelType w:val="hybridMultilevel"/>
    <w:tmpl w:val="3C1C7454"/>
    <w:lvl w:ilvl="0" w:tplc="13169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6851956"/>
    <w:multiLevelType w:val="hybridMultilevel"/>
    <w:tmpl w:val="94AAAA6E"/>
    <w:lvl w:ilvl="0" w:tplc="68C0F11E">
      <w:start w:val="1"/>
      <w:numFmt w:val="decimal"/>
      <w:lvlText w:val="(%1)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4" w:hanging="480"/>
      </w:pPr>
    </w:lvl>
    <w:lvl w:ilvl="2" w:tplc="0409001B" w:tentative="1">
      <w:start w:val="1"/>
      <w:numFmt w:val="lowerRoman"/>
      <w:lvlText w:val="%3."/>
      <w:lvlJc w:val="right"/>
      <w:pPr>
        <w:ind w:left="1804" w:hanging="480"/>
      </w:pPr>
    </w:lvl>
    <w:lvl w:ilvl="3" w:tplc="0409000F" w:tentative="1">
      <w:start w:val="1"/>
      <w:numFmt w:val="decimal"/>
      <w:lvlText w:val="%4."/>
      <w:lvlJc w:val="left"/>
      <w:pPr>
        <w:ind w:left="22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4" w:hanging="480"/>
      </w:pPr>
    </w:lvl>
    <w:lvl w:ilvl="5" w:tplc="0409001B" w:tentative="1">
      <w:start w:val="1"/>
      <w:numFmt w:val="lowerRoman"/>
      <w:lvlText w:val="%6."/>
      <w:lvlJc w:val="right"/>
      <w:pPr>
        <w:ind w:left="3244" w:hanging="480"/>
      </w:pPr>
    </w:lvl>
    <w:lvl w:ilvl="6" w:tplc="0409000F" w:tentative="1">
      <w:start w:val="1"/>
      <w:numFmt w:val="decimal"/>
      <w:lvlText w:val="%7."/>
      <w:lvlJc w:val="left"/>
      <w:pPr>
        <w:ind w:left="37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4" w:hanging="480"/>
      </w:pPr>
    </w:lvl>
    <w:lvl w:ilvl="8" w:tplc="0409001B" w:tentative="1">
      <w:start w:val="1"/>
      <w:numFmt w:val="lowerRoman"/>
      <w:lvlText w:val="%9."/>
      <w:lvlJc w:val="right"/>
      <w:pPr>
        <w:ind w:left="4684" w:hanging="480"/>
      </w:pPr>
    </w:lvl>
  </w:abstractNum>
  <w:abstractNum w:abstractNumId="8" w15:restartNumberingAfterBreak="0">
    <w:nsid w:val="605436CE"/>
    <w:multiLevelType w:val="hybridMultilevel"/>
    <w:tmpl w:val="7878215C"/>
    <w:lvl w:ilvl="0" w:tplc="62E8E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5E3498"/>
    <w:multiLevelType w:val="hybridMultilevel"/>
    <w:tmpl w:val="52FAA66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AB6E1E4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2132D008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8C068A0"/>
    <w:multiLevelType w:val="hybridMultilevel"/>
    <w:tmpl w:val="452E6E30"/>
    <w:lvl w:ilvl="0" w:tplc="A2DC7E8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877C185C">
      <w:start w:val="1"/>
      <w:numFmt w:val="decimal"/>
      <w:lvlText w:val="(%2)"/>
      <w:lvlJc w:val="left"/>
      <w:pPr>
        <w:ind w:left="960" w:hanging="480"/>
      </w:pPr>
      <w:rPr>
        <w:rFonts w:ascii="Times New Roman" w:eastAsia="細明體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F51"/>
    <w:rsid w:val="000F0619"/>
    <w:rsid w:val="00116FFC"/>
    <w:rsid w:val="00255E06"/>
    <w:rsid w:val="003760D0"/>
    <w:rsid w:val="00384025"/>
    <w:rsid w:val="003C1410"/>
    <w:rsid w:val="003C5F92"/>
    <w:rsid w:val="004A3023"/>
    <w:rsid w:val="005231A8"/>
    <w:rsid w:val="00567A10"/>
    <w:rsid w:val="005C5FF7"/>
    <w:rsid w:val="006630E4"/>
    <w:rsid w:val="00675BEE"/>
    <w:rsid w:val="006A5172"/>
    <w:rsid w:val="006C02C5"/>
    <w:rsid w:val="007238C5"/>
    <w:rsid w:val="00855630"/>
    <w:rsid w:val="008F4FF3"/>
    <w:rsid w:val="008F5A80"/>
    <w:rsid w:val="0096484A"/>
    <w:rsid w:val="009900A0"/>
    <w:rsid w:val="0099030C"/>
    <w:rsid w:val="009A0B8F"/>
    <w:rsid w:val="00A128F2"/>
    <w:rsid w:val="00A249AE"/>
    <w:rsid w:val="00A82A3E"/>
    <w:rsid w:val="00AA0CEF"/>
    <w:rsid w:val="00AC0712"/>
    <w:rsid w:val="00AE0F11"/>
    <w:rsid w:val="00AF1647"/>
    <w:rsid w:val="00B63CF4"/>
    <w:rsid w:val="00B93F51"/>
    <w:rsid w:val="00BA6A2F"/>
    <w:rsid w:val="00C16613"/>
    <w:rsid w:val="00C620FF"/>
    <w:rsid w:val="00C66B1C"/>
    <w:rsid w:val="00C7135C"/>
    <w:rsid w:val="00CB3A90"/>
    <w:rsid w:val="00D36D9E"/>
    <w:rsid w:val="00D6542E"/>
    <w:rsid w:val="00DC210B"/>
    <w:rsid w:val="00E35E95"/>
    <w:rsid w:val="00E82D44"/>
    <w:rsid w:val="00EE70B6"/>
    <w:rsid w:val="00FA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952E983"/>
  <w15:docId w15:val="{A3463C0A-39A8-4D80-9F4E-4E052C22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F51"/>
    <w:pPr>
      <w:ind w:leftChars="200" w:left="480"/>
    </w:pPr>
    <w:rPr>
      <w:rFonts w:ascii="Times New Roman" w:eastAsia="標楷體" w:hAnsi="Times New Roman" w:cs="Times New Roman"/>
      <w:sz w:val="28"/>
      <w:szCs w:val="20"/>
    </w:rPr>
  </w:style>
  <w:style w:type="character" w:styleId="a4">
    <w:name w:val="annotation reference"/>
    <w:basedOn w:val="a0"/>
    <w:uiPriority w:val="99"/>
    <w:semiHidden/>
    <w:unhideWhenUsed/>
    <w:rsid w:val="00567A1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67A10"/>
  </w:style>
  <w:style w:type="character" w:customStyle="1" w:styleId="a6">
    <w:name w:val="註解文字 字元"/>
    <w:basedOn w:val="a0"/>
    <w:link w:val="a5"/>
    <w:uiPriority w:val="99"/>
    <w:semiHidden/>
    <w:rsid w:val="00567A10"/>
  </w:style>
  <w:style w:type="paragraph" w:styleId="a7">
    <w:name w:val="annotation subject"/>
    <w:basedOn w:val="a5"/>
    <w:next w:val="a5"/>
    <w:link w:val="a8"/>
    <w:uiPriority w:val="99"/>
    <w:semiHidden/>
    <w:unhideWhenUsed/>
    <w:rsid w:val="00567A1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67A10"/>
    <w:rPr>
      <w:b/>
      <w:bCs/>
    </w:rPr>
  </w:style>
  <w:style w:type="paragraph" w:styleId="a9">
    <w:name w:val="Revision"/>
    <w:hidden/>
    <w:uiPriority w:val="99"/>
    <w:semiHidden/>
    <w:rsid w:val="00567A10"/>
  </w:style>
  <w:style w:type="paragraph" w:styleId="aa">
    <w:name w:val="Balloon Text"/>
    <w:basedOn w:val="a"/>
    <w:link w:val="ab"/>
    <w:semiHidden/>
    <w:unhideWhenUsed/>
    <w:rsid w:val="00567A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67A1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Body Text Indent"/>
    <w:basedOn w:val="a"/>
    <w:link w:val="ad"/>
    <w:rsid w:val="00AE0F11"/>
    <w:pPr>
      <w:tabs>
        <w:tab w:val="left" w:pos="252"/>
      </w:tabs>
      <w:ind w:leftChars="-105" w:left="-105" w:hangingChars="105" w:hanging="252"/>
    </w:pPr>
    <w:rPr>
      <w:rFonts w:ascii="Times New Roman" w:eastAsia="新細明體" w:hAnsi="Times New Roman" w:cs="Times New Roman"/>
      <w:szCs w:val="24"/>
    </w:rPr>
  </w:style>
  <w:style w:type="character" w:customStyle="1" w:styleId="ad">
    <w:name w:val="本文縮排 字元"/>
    <w:basedOn w:val="a0"/>
    <w:link w:val="ac"/>
    <w:rsid w:val="00AE0F11"/>
    <w:rPr>
      <w:rFonts w:ascii="Times New Roman" w:eastAsia="新細明體" w:hAnsi="Times New Roman" w:cs="Times New Roman"/>
      <w:szCs w:val="24"/>
    </w:rPr>
  </w:style>
  <w:style w:type="table" w:styleId="ae">
    <w:name w:val="Table Grid"/>
    <w:basedOn w:val="a1"/>
    <w:uiPriority w:val="39"/>
    <w:rsid w:val="00384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E35E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E35E9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E35E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E35E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</dc:creator>
  <cp:keywords/>
  <dc:description/>
  <cp:lastModifiedBy>user</cp:lastModifiedBy>
  <cp:revision>8</cp:revision>
  <cp:lastPrinted>2013-11-11T14:33:00Z</cp:lastPrinted>
  <dcterms:created xsi:type="dcterms:W3CDTF">2015-11-08T12:45:00Z</dcterms:created>
  <dcterms:modified xsi:type="dcterms:W3CDTF">2019-11-07T16:57:00Z</dcterms:modified>
</cp:coreProperties>
</file>