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B5558" w14:textId="77777777" w:rsidR="0009253D" w:rsidRPr="0009253D" w:rsidRDefault="0009253D" w:rsidP="0009253D">
      <w:pPr>
        <w:rPr>
          <w:b/>
          <w:bCs/>
        </w:rPr>
      </w:pPr>
      <w:r w:rsidRPr="0009253D">
        <w:rPr>
          <w:b/>
          <w:bCs/>
        </w:rPr>
        <w:t>Document 1: Het Beleidsdocument (Fictief)</w:t>
      </w:r>
    </w:p>
    <w:p w14:paraId="4B55DC1F" w14:textId="77777777" w:rsidR="0009253D" w:rsidRPr="0009253D" w:rsidRDefault="0009253D" w:rsidP="0009253D">
      <w:r w:rsidRPr="0009253D">
        <w:rPr>
          <w:b/>
          <w:bCs/>
        </w:rPr>
        <w:t>Titel:</w:t>
      </w:r>
      <w:r w:rsidRPr="0009253D">
        <w:t xml:space="preserve"> Handreiking Leven Lang Ontwikkelen in de Zorg (HLO) </w:t>
      </w:r>
      <w:r w:rsidRPr="0009253D">
        <w:rPr>
          <w:b/>
          <w:bCs/>
        </w:rPr>
        <w:t>Versie:</w:t>
      </w:r>
      <w:r w:rsidRPr="0009253D">
        <w:t xml:space="preserve"> 2.1 - 2025 </w:t>
      </w:r>
      <w:r w:rsidRPr="0009253D">
        <w:rPr>
          <w:b/>
          <w:bCs/>
        </w:rPr>
        <w:t>Auteur:</w:t>
      </w:r>
      <w:r w:rsidRPr="0009253D">
        <w:t xml:space="preserve"> Branche-instituut Zorg &amp; Welzijn</w:t>
      </w:r>
    </w:p>
    <w:p w14:paraId="37EA7238" w14:textId="77777777" w:rsidR="0009253D" w:rsidRPr="0009253D" w:rsidRDefault="0009253D" w:rsidP="0009253D">
      <w:r w:rsidRPr="0009253D">
        <w:rPr>
          <w:b/>
          <w:bCs/>
        </w:rPr>
        <w:t>Samenvatting</w:t>
      </w:r>
      <w:r w:rsidRPr="0009253D">
        <w:t xml:space="preserve"> Deze handreiking biedt zorgorganisaties concrete instrumenten en praktische richtlijnen voor het implementeren van een duurzame leercultuur. Het doel is om medewerkers te toerusten voor de zorg van morgen, hun werkplezier te vergroten en hun inzetbaarheid te borgen.</w:t>
      </w:r>
    </w:p>
    <w:p w14:paraId="382CA9D5" w14:textId="77777777" w:rsidR="0009253D" w:rsidRPr="0009253D" w:rsidRDefault="0009253D" w:rsidP="0009253D">
      <w:r w:rsidRPr="0009253D">
        <w:rPr>
          <w:b/>
          <w:bCs/>
        </w:rPr>
        <w:t>Hoofdstuk 1: De Basis: Een Veilige Leercultuur</w:t>
      </w:r>
      <w:r w:rsidRPr="0009253D">
        <w:t xml:space="preserve"> Een effectief leerklimaat begint bij psychologische veiligheid. Medewerkers moeten fouten durven maken en feedback durven geven. De rol van de direct leidinggevende is hierin cruciaal. Hij/zij moet leerdoelen faciliteren, tijd vrijmaken voor reflectie en het goede voorbeeld geven. We adviseren wekelijkse teamreflecties van 15 minuten.</w:t>
      </w:r>
    </w:p>
    <w:p w14:paraId="247C21E7" w14:textId="77777777" w:rsidR="0009253D" w:rsidRPr="0009253D" w:rsidRDefault="0009253D" w:rsidP="0009253D">
      <w:r w:rsidRPr="0009253D">
        <w:rPr>
          <w:b/>
          <w:bCs/>
        </w:rPr>
        <w:t>Hoofdstuk 2: Praktische Instrumenten voor Werkplekleren</w:t>
      </w:r>
      <w:r w:rsidRPr="0009253D">
        <w:t xml:space="preserve"> Leren gebeurt voor 70% op de werkplek. We presenteren drie instrumenten:</w:t>
      </w:r>
    </w:p>
    <w:p w14:paraId="492D665F" w14:textId="77777777" w:rsidR="0009253D" w:rsidRPr="0009253D" w:rsidRDefault="0009253D" w:rsidP="0009253D">
      <w:pPr>
        <w:numPr>
          <w:ilvl w:val="0"/>
          <w:numId w:val="1"/>
        </w:numPr>
      </w:pPr>
      <w:r w:rsidRPr="0009253D">
        <w:rPr>
          <w:b/>
          <w:bCs/>
        </w:rPr>
        <w:t>Peer-</w:t>
      </w:r>
      <w:proofErr w:type="spellStart"/>
      <w:r w:rsidRPr="0009253D">
        <w:rPr>
          <w:b/>
          <w:bCs/>
        </w:rPr>
        <w:t>to</w:t>
      </w:r>
      <w:proofErr w:type="spellEnd"/>
      <w:r w:rsidRPr="0009253D">
        <w:rPr>
          <w:b/>
          <w:bCs/>
        </w:rPr>
        <w:t>-Peer Coaching:</w:t>
      </w:r>
      <w:r w:rsidRPr="0009253D">
        <w:t xml:space="preserve"> Medewerkers met specifieke expertise coachen direct hun collega's.</w:t>
      </w:r>
    </w:p>
    <w:p w14:paraId="6DBD20FA" w14:textId="77777777" w:rsidR="0009253D" w:rsidRPr="0009253D" w:rsidRDefault="0009253D" w:rsidP="0009253D">
      <w:pPr>
        <w:numPr>
          <w:ilvl w:val="0"/>
          <w:numId w:val="1"/>
        </w:numPr>
      </w:pPr>
      <w:r w:rsidRPr="0009253D">
        <w:rPr>
          <w:b/>
          <w:bCs/>
        </w:rPr>
        <w:t>Reflectiekaarten:</w:t>
      </w:r>
      <w:r w:rsidRPr="0009253D">
        <w:t xml:space="preserve"> Kaartensets met vragen om na een complexe situatie de eigen handelingen te evalueren.</w:t>
      </w:r>
    </w:p>
    <w:p w14:paraId="0BA70831" w14:textId="77777777" w:rsidR="0009253D" w:rsidRPr="0009253D" w:rsidRDefault="0009253D" w:rsidP="0009253D">
      <w:pPr>
        <w:numPr>
          <w:ilvl w:val="0"/>
          <w:numId w:val="1"/>
        </w:numPr>
      </w:pPr>
      <w:r w:rsidRPr="0009253D">
        <w:rPr>
          <w:b/>
          <w:bCs/>
        </w:rPr>
        <w:t>Kennis-sprints:</w:t>
      </w:r>
      <w:r w:rsidRPr="0009253D">
        <w:t xml:space="preserve"> Korte, intensieve trainingen van 2 uur over één specifiek onderwerp, zoals het gebruik van een nieuwe tillift of een nieuw softwareprotocol.</w:t>
      </w:r>
    </w:p>
    <w:p w14:paraId="21F1EC89" w14:textId="77777777" w:rsidR="0009253D" w:rsidRPr="0009253D" w:rsidRDefault="0009253D" w:rsidP="0009253D">
      <w:r w:rsidRPr="0009253D">
        <w:rPr>
          <w:b/>
          <w:bCs/>
        </w:rPr>
        <w:t>Hoofdstuk 3: De Rol van Technologie en Digitale Vaardigheden</w:t>
      </w:r>
      <w:r w:rsidRPr="0009253D">
        <w:t xml:space="preserve"> Digitalisering is niet meer weg te denken. Essentiële digitale vaardigheden omvatten het correct gebruiken van het ECD, het omgaan met </w:t>
      </w:r>
      <w:proofErr w:type="spellStart"/>
      <w:r w:rsidRPr="0009253D">
        <w:t>e-health</w:t>
      </w:r>
      <w:proofErr w:type="spellEnd"/>
      <w:r w:rsidRPr="0009253D">
        <w:t xml:space="preserve"> applicaties van cliënten en het waarborgen van online privacy. Organisaties dienen een basis-skills assessment uit te voeren en een online leerplatform aan te bieden met modules voor deze vaardigheden.</w:t>
      </w:r>
    </w:p>
    <w:p w14:paraId="590C081A" w14:textId="77777777" w:rsidR="0009253D" w:rsidRPr="0009253D" w:rsidRDefault="0009253D" w:rsidP="0009253D">
      <w:r w:rsidRPr="0009253D">
        <w:rPr>
          <w:b/>
          <w:bCs/>
        </w:rPr>
        <w:t>Hoofdstuk 4: Financiering en Borging</w:t>
      </w:r>
      <w:r w:rsidRPr="0009253D">
        <w:t xml:space="preserve"> Duurzaam leren vereist budget en tijd. Organisaties worden aangespoord gebruik te maken van de SLIM-subsidie voor het MKB. Daarnaast is het essentieel om leertijd expliciet op te nemen in de jaarplanning en roosters. Een norm van 20 uur per FTE per jaar wordt geadviseerd.</w:t>
      </w:r>
    </w:p>
    <w:p w14:paraId="22D0201A" w14:textId="72A0BD4E" w:rsidR="003D7293" w:rsidRPr="0009253D" w:rsidRDefault="003D7293" w:rsidP="0009253D"/>
    <w:sectPr w:rsidR="003D7293" w:rsidRPr="0009253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E1CC5"/>
    <w:multiLevelType w:val="multilevel"/>
    <w:tmpl w:val="E3DC0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524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F44"/>
    <w:rsid w:val="0009253D"/>
    <w:rsid w:val="003454F4"/>
    <w:rsid w:val="003D7293"/>
    <w:rsid w:val="00A90CCD"/>
    <w:rsid w:val="00AF07AB"/>
    <w:rsid w:val="00CB0441"/>
    <w:rsid w:val="00F31F4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A94F0"/>
  <w15:chartTrackingRefBased/>
  <w15:docId w15:val="{B7CAE3CD-0469-46FC-9795-3E9B870DE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HAnsi" w:hAnsi="Verdana" w:cstheme="minorBidi"/>
        <w:kern w:val="2"/>
        <w:sz w:val="18"/>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31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F31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F31F4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31F4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F31F44"/>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F31F44"/>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F31F44"/>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F31F44"/>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F31F44"/>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31F4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F31F4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F31F44"/>
    <w:rPr>
      <w:rFonts w:asciiTheme="minorHAnsi" w:eastAsiaTheme="majorEastAsia" w:hAnsiTheme="minorHAnsi" w:cstheme="majorBidi"/>
      <w:color w:val="0F4761" w:themeColor="accent1" w:themeShade="BF"/>
      <w:sz w:val="28"/>
      <w:szCs w:val="28"/>
    </w:rPr>
  </w:style>
  <w:style w:type="character" w:customStyle="1" w:styleId="Kop4Char">
    <w:name w:val="Kop 4 Char"/>
    <w:basedOn w:val="Standaardalinea-lettertype"/>
    <w:link w:val="Kop4"/>
    <w:uiPriority w:val="9"/>
    <w:semiHidden/>
    <w:rsid w:val="00F31F44"/>
    <w:rPr>
      <w:rFonts w:asciiTheme="minorHAnsi" w:eastAsiaTheme="majorEastAsia" w:hAnsiTheme="minorHAnsi" w:cstheme="majorBidi"/>
      <w:i/>
      <w:iCs/>
      <w:color w:val="0F4761" w:themeColor="accent1" w:themeShade="BF"/>
    </w:rPr>
  </w:style>
  <w:style w:type="character" w:customStyle="1" w:styleId="Kop5Char">
    <w:name w:val="Kop 5 Char"/>
    <w:basedOn w:val="Standaardalinea-lettertype"/>
    <w:link w:val="Kop5"/>
    <w:uiPriority w:val="9"/>
    <w:semiHidden/>
    <w:rsid w:val="00F31F44"/>
    <w:rPr>
      <w:rFonts w:asciiTheme="minorHAnsi" w:eastAsiaTheme="majorEastAsia" w:hAnsiTheme="minorHAnsi" w:cstheme="majorBidi"/>
      <w:color w:val="0F4761" w:themeColor="accent1" w:themeShade="BF"/>
    </w:rPr>
  </w:style>
  <w:style w:type="character" w:customStyle="1" w:styleId="Kop6Char">
    <w:name w:val="Kop 6 Char"/>
    <w:basedOn w:val="Standaardalinea-lettertype"/>
    <w:link w:val="Kop6"/>
    <w:uiPriority w:val="9"/>
    <w:semiHidden/>
    <w:rsid w:val="00F31F44"/>
    <w:rPr>
      <w:rFonts w:asciiTheme="minorHAnsi" w:eastAsiaTheme="majorEastAsia" w:hAnsiTheme="minorHAnsi" w:cstheme="majorBidi"/>
      <w:i/>
      <w:iCs/>
      <w:color w:val="595959" w:themeColor="text1" w:themeTint="A6"/>
    </w:rPr>
  </w:style>
  <w:style w:type="character" w:customStyle="1" w:styleId="Kop7Char">
    <w:name w:val="Kop 7 Char"/>
    <w:basedOn w:val="Standaardalinea-lettertype"/>
    <w:link w:val="Kop7"/>
    <w:uiPriority w:val="9"/>
    <w:semiHidden/>
    <w:rsid w:val="00F31F44"/>
    <w:rPr>
      <w:rFonts w:asciiTheme="minorHAnsi" w:eastAsiaTheme="majorEastAsia" w:hAnsiTheme="minorHAnsi" w:cstheme="majorBidi"/>
      <w:color w:val="595959" w:themeColor="text1" w:themeTint="A6"/>
    </w:rPr>
  </w:style>
  <w:style w:type="character" w:customStyle="1" w:styleId="Kop8Char">
    <w:name w:val="Kop 8 Char"/>
    <w:basedOn w:val="Standaardalinea-lettertype"/>
    <w:link w:val="Kop8"/>
    <w:uiPriority w:val="9"/>
    <w:semiHidden/>
    <w:rsid w:val="00F31F44"/>
    <w:rPr>
      <w:rFonts w:asciiTheme="minorHAnsi" w:eastAsiaTheme="majorEastAsia" w:hAnsiTheme="minorHAnsi" w:cstheme="majorBidi"/>
      <w:i/>
      <w:iCs/>
      <w:color w:val="272727" w:themeColor="text1" w:themeTint="D8"/>
    </w:rPr>
  </w:style>
  <w:style w:type="character" w:customStyle="1" w:styleId="Kop9Char">
    <w:name w:val="Kop 9 Char"/>
    <w:basedOn w:val="Standaardalinea-lettertype"/>
    <w:link w:val="Kop9"/>
    <w:uiPriority w:val="9"/>
    <w:semiHidden/>
    <w:rsid w:val="00F31F44"/>
    <w:rPr>
      <w:rFonts w:asciiTheme="minorHAnsi" w:eastAsiaTheme="majorEastAsia" w:hAnsiTheme="minorHAnsi" w:cstheme="majorBidi"/>
      <w:color w:val="272727" w:themeColor="text1" w:themeTint="D8"/>
    </w:rPr>
  </w:style>
  <w:style w:type="paragraph" w:styleId="Titel">
    <w:name w:val="Title"/>
    <w:basedOn w:val="Standaard"/>
    <w:next w:val="Standaard"/>
    <w:link w:val="TitelChar"/>
    <w:uiPriority w:val="10"/>
    <w:qFormat/>
    <w:rsid w:val="00F31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31F4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31F4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31F44"/>
    <w:rPr>
      <w:rFonts w:asciiTheme="minorHAnsi" w:eastAsiaTheme="majorEastAsia" w:hAnsiTheme="minorHAnsi" w:cstheme="majorBidi"/>
      <w:color w:val="595959" w:themeColor="text1" w:themeTint="A6"/>
      <w:spacing w:val="15"/>
      <w:sz w:val="28"/>
      <w:szCs w:val="28"/>
    </w:rPr>
  </w:style>
  <w:style w:type="paragraph" w:styleId="Citaat">
    <w:name w:val="Quote"/>
    <w:basedOn w:val="Standaard"/>
    <w:next w:val="Standaard"/>
    <w:link w:val="CitaatChar"/>
    <w:uiPriority w:val="29"/>
    <w:qFormat/>
    <w:rsid w:val="00F31F4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31F44"/>
    <w:rPr>
      <w:i/>
      <w:iCs/>
      <w:color w:val="404040" w:themeColor="text1" w:themeTint="BF"/>
    </w:rPr>
  </w:style>
  <w:style w:type="paragraph" w:styleId="Lijstalinea">
    <w:name w:val="List Paragraph"/>
    <w:basedOn w:val="Standaard"/>
    <w:uiPriority w:val="34"/>
    <w:qFormat/>
    <w:rsid w:val="00F31F44"/>
    <w:pPr>
      <w:ind w:left="720"/>
      <w:contextualSpacing/>
    </w:pPr>
  </w:style>
  <w:style w:type="character" w:styleId="Intensievebenadrukking">
    <w:name w:val="Intense Emphasis"/>
    <w:basedOn w:val="Standaardalinea-lettertype"/>
    <w:uiPriority w:val="21"/>
    <w:qFormat/>
    <w:rsid w:val="00F31F44"/>
    <w:rPr>
      <w:i/>
      <w:iCs/>
      <w:color w:val="0F4761" w:themeColor="accent1" w:themeShade="BF"/>
    </w:rPr>
  </w:style>
  <w:style w:type="paragraph" w:styleId="Duidelijkcitaat">
    <w:name w:val="Intense Quote"/>
    <w:basedOn w:val="Standaard"/>
    <w:next w:val="Standaard"/>
    <w:link w:val="DuidelijkcitaatChar"/>
    <w:uiPriority w:val="30"/>
    <w:qFormat/>
    <w:rsid w:val="00F31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31F44"/>
    <w:rPr>
      <w:i/>
      <w:iCs/>
      <w:color w:val="0F4761" w:themeColor="accent1" w:themeShade="BF"/>
    </w:rPr>
  </w:style>
  <w:style w:type="character" w:styleId="Intensieveverwijzing">
    <w:name w:val="Intense Reference"/>
    <w:basedOn w:val="Standaardalinea-lettertype"/>
    <w:uiPriority w:val="32"/>
    <w:qFormat/>
    <w:rsid w:val="00F31F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8281242">
      <w:bodyDiv w:val="1"/>
      <w:marLeft w:val="0"/>
      <w:marRight w:val="0"/>
      <w:marTop w:val="0"/>
      <w:marBottom w:val="0"/>
      <w:divBdr>
        <w:top w:val="none" w:sz="0" w:space="0" w:color="auto"/>
        <w:left w:val="none" w:sz="0" w:space="0" w:color="auto"/>
        <w:bottom w:val="none" w:sz="0" w:space="0" w:color="auto"/>
        <w:right w:val="none" w:sz="0" w:space="0" w:color="auto"/>
      </w:divBdr>
    </w:div>
    <w:div w:id="1797916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311</Words>
  <Characters>1712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Martijn Gorter</dc:creator>
  <cp:keywords/>
  <dc:description/>
  <cp:lastModifiedBy>Martijn Gorter</cp:lastModifiedBy>
  <cp:revision>2</cp:revision>
  <dcterms:created xsi:type="dcterms:W3CDTF">2025-07-10T11:08:00Z</dcterms:created>
  <dcterms:modified xsi:type="dcterms:W3CDTF">2025-07-10T11:08:00Z</dcterms:modified>
</cp:coreProperties>
</file>