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25D4" w:rsidRDefault="005010D7" w:rsidP="00DA76EA">
      <w:pPr>
        <w:pStyle w:val="Ttulo"/>
        <w:ind w:left="708" w:hanging="708"/>
      </w:pPr>
      <w:r>
        <w:t>Resumen Tema 9</w:t>
      </w:r>
    </w:p>
    <w:p w:rsidR="005010D7" w:rsidRDefault="005010D7" w:rsidP="005010D7"/>
    <w:p w:rsidR="005010D7" w:rsidRDefault="005010D7" w:rsidP="005010D7">
      <w:pPr>
        <w:pStyle w:val="Ttulo1"/>
      </w:pPr>
      <w:r>
        <w:t>Conceptos</w:t>
      </w:r>
    </w:p>
    <w:p w:rsidR="005010D7" w:rsidRDefault="005010D7" w:rsidP="005010D7">
      <w:pPr>
        <w:pStyle w:val="Default"/>
        <w:rPr>
          <w:b/>
          <w:bCs/>
          <w:sz w:val="22"/>
          <w:szCs w:val="22"/>
        </w:rPr>
      </w:pPr>
    </w:p>
    <w:p w:rsidR="005010D7" w:rsidRDefault="005010D7" w:rsidP="005010D7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Mejores prácticas</w:t>
      </w:r>
      <w:r>
        <w:rPr>
          <w:sz w:val="22"/>
          <w:szCs w:val="22"/>
        </w:rPr>
        <w:t xml:space="preserve">: Una manera de hacer las cosas, aceptado ampliamente y que funciona correctamente. </w:t>
      </w:r>
    </w:p>
    <w:p w:rsidR="005010D7" w:rsidRDefault="005010D7" w:rsidP="005010D7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Valor</w:t>
      </w:r>
      <w:r>
        <w:rPr>
          <w:sz w:val="22"/>
          <w:szCs w:val="22"/>
        </w:rPr>
        <w:t xml:space="preserve">: Consta de funcionalidad (lo que el cliente recibe) y garantía (cómo lo recibe). </w:t>
      </w:r>
    </w:p>
    <w:p w:rsidR="005010D7" w:rsidRDefault="005010D7" w:rsidP="005010D7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Sistema</w:t>
      </w:r>
      <w:r>
        <w:rPr>
          <w:sz w:val="22"/>
          <w:szCs w:val="22"/>
        </w:rPr>
        <w:t xml:space="preserve">: Grupo de componentes interrelacionados o interdependientes que forman un conjunto unificado y que funcionan juntos para conseguir un objetivo común. </w:t>
      </w:r>
    </w:p>
    <w:p w:rsidR="005010D7" w:rsidRDefault="005010D7" w:rsidP="005010D7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Proceso</w:t>
      </w:r>
      <w:r>
        <w:rPr>
          <w:sz w:val="22"/>
          <w:szCs w:val="22"/>
        </w:rPr>
        <w:t xml:space="preserve">: Conjunto estructurado de actividades diseñado por cumplir un objetivo concreto. </w:t>
      </w:r>
    </w:p>
    <w:p w:rsidR="005010D7" w:rsidRDefault="005010D7" w:rsidP="005010D7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Servicio</w:t>
      </w:r>
      <w:r>
        <w:rPr>
          <w:sz w:val="22"/>
          <w:szCs w:val="22"/>
        </w:rPr>
        <w:t xml:space="preserve">: Medio para entregar valor a los clientes, facilitando </w:t>
      </w:r>
      <w:r w:rsidR="005F5575">
        <w:rPr>
          <w:sz w:val="22"/>
          <w:szCs w:val="22"/>
        </w:rPr>
        <w:t>los resultados</w:t>
      </w:r>
      <w:r>
        <w:rPr>
          <w:sz w:val="22"/>
          <w:szCs w:val="22"/>
        </w:rPr>
        <w:t xml:space="preserve"> que los clientes quieren conseguir sin asumir costes o riesgos específicos. </w:t>
      </w:r>
    </w:p>
    <w:p w:rsidR="005010D7" w:rsidRDefault="005010D7" w:rsidP="005010D7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Gestión de servicios</w:t>
      </w:r>
      <w:r>
        <w:rPr>
          <w:sz w:val="22"/>
          <w:szCs w:val="22"/>
        </w:rPr>
        <w:t xml:space="preserve">: Conjunto de capacidades organizativas especializadas cuyo fin es generar valor para los clientes en forma de servicio. </w:t>
      </w:r>
    </w:p>
    <w:p w:rsidR="00E5654F" w:rsidRDefault="005010D7" w:rsidP="00E5654F">
      <w:pPr>
        <w:pStyle w:val="Prrafodelista"/>
        <w:numPr>
          <w:ilvl w:val="0"/>
          <w:numId w:val="1"/>
        </w:numPr>
      </w:pPr>
      <w:r w:rsidRPr="005010D7">
        <w:rPr>
          <w:b/>
          <w:bCs/>
        </w:rPr>
        <w:t>Función</w:t>
      </w:r>
      <w:r>
        <w:t>: Subdivisión de una organización que está especializada en realizar un tipo concreto de trabajo y tiene la responsabilidad de obtener resultados concretos.</w:t>
      </w:r>
    </w:p>
    <w:p w:rsidR="00E5654F" w:rsidRDefault="00E5654F" w:rsidP="00E5654F"/>
    <w:p w:rsidR="00E5654F" w:rsidRDefault="00E5654F" w:rsidP="00E5654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>Valor del servicio</w:t>
      </w:r>
      <w:r>
        <w:rPr>
          <w:sz w:val="22"/>
          <w:szCs w:val="22"/>
        </w:rPr>
        <w:t xml:space="preserve">: Es el resultado de una combinación de la funcionalidad (lo que recibe el cliente) y la garantía (asegurar la funcionalidad del servicio). La garantía reside en cómo se proporciona. La garantía tiene unos aspectos: </w:t>
      </w:r>
    </w:p>
    <w:p w:rsidR="009239E2" w:rsidRDefault="009239E2" w:rsidP="00E5654F">
      <w:pPr>
        <w:pStyle w:val="Default"/>
        <w:rPr>
          <w:sz w:val="22"/>
          <w:szCs w:val="22"/>
        </w:rPr>
      </w:pPr>
    </w:p>
    <w:p w:rsidR="00E5654F" w:rsidRDefault="00E5654F" w:rsidP="009239E2">
      <w:pPr>
        <w:pStyle w:val="Default"/>
        <w:spacing w:after="51"/>
        <w:ind w:firstLine="708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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b/>
          <w:bCs/>
          <w:sz w:val="22"/>
          <w:szCs w:val="22"/>
        </w:rPr>
        <w:t>Disponibilidad</w:t>
      </w:r>
      <w:r>
        <w:rPr>
          <w:sz w:val="22"/>
          <w:szCs w:val="22"/>
        </w:rPr>
        <w:t xml:space="preserve">: garantiza que el cliente podrá hacer uso del servicio en las condiciones acordadas. </w:t>
      </w:r>
    </w:p>
    <w:p w:rsidR="00E5654F" w:rsidRDefault="00E5654F" w:rsidP="009239E2">
      <w:pPr>
        <w:pStyle w:val="Default"/>
        <w:spacing w:after="51"/>
        <w:ind w:firstLine="708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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b/>
          <w:bCs/>
          <w:sz w:val="22"/>
          <w:szCs w:val="22"/>
        </w:rPr>
        <w:t>Capacidad</w:t>
      </w:r>
      <w:r>
        <w:rPr>
          <w:sz w:val="22"/>
          <w:szCs w:val="22"/>
        </w:rPr>
        <w:t xml:space="preserve">: el proveedor del servicio deberá monitorizar eficazmente los problemas de capacidad. </w:t>
      </w:r>
    </w:p>
    <w:p w:rsidR="00E5654F" w:rsidRDefault="00E5654F" w:rsidP="009239E2">
      <w:pPr>
        <w:pStyle w:val="Default"/>
        <w:spacing w:after="51"/>
        <w:ind w:firstLine="708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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b/>
          <w:bCs/>
          <w:sz w:val="22"/>
          <w:szCs w:val="22"/>
        </w:rPr>
        <w:t>Continuidad</w:t>
      </w:r>
      <w:r>
        <w:rPr>
          <w:sz w:val="22"/>
          <w:szCs w:val="22"/>
        </w:rPr>
        <w:t xml:space="preserve">: garantiza que el servicio es útil para el negocio incluso en momentos de grandes dificultades o desastres. </w:t>
      </w:r>
    </w:p>
    <w:p w:rsidR="00E5654F" w:rsidRDefault="00E5654F" w:rsidP="009239E2">
      <w:pPr>
        <w:pStyle w:val="Default"/>
        <w:ind w:firstLine="708"/>
        <w:rPr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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b/>
          <w:bCs/>
          <w:sz w:val="22"/>
          <w:szCs w:val="22"/>
        </w:rPr>
        <w:t>Seguridad</w:t>
      </w:r>
      <w:r>
        <w:rPr>
          <w:sz w:val="22"/>
          <w:szCs w:val="22"/>
        </w:rPr>
        <w:t xml:space="preserve">: garantiza a los clientes que pueden utilizar el servicio con toda confianza. </w:t>
      </w:r>
    </w:p>
    <w:p w:rsidR="00E5654F" w:rsidRDefault="00E5654F" w:rsidP="00E5654F"/>
    <w:p w:rsidR="00E5654F" w:rsidRDefault="00E5654F" w:rsidP="00E5654F">
      <w:pPr>
        <w:pStyle w:val="Ttulo1"/>
      </w:pPr>
      <w:r>
        <w:t>Ciclo de vida</w:t>
      </w:r>
    </w:p>
    <w:p w:rsidR="00E5654F" w:rsidRDefault="00E5654F" w:rsidP="00E5654F"/>
    <w:p w:rsidR="00E5654F" w:rsidRDefault="00E5654F" w:rsidP="00E5654F">
      <w:pPr>
        <w:pStyle w:val="Ttulo2"/>
      </w:pPr>
      <w:r>
        <w:t>Estrategia del servicio</w:t>
      </w:r>
    </w:p>
    <w:p w:rsidR="00E5654F" w:rsidRPr="00E5654F" w:rsidRDefault="00E5654F" w:rsidP="00E5654F"/>
    <w:p w:rsidR="00E5654F" w:rsidRDefault="00E5654F" w:rsidP="00CE15F2">
      <w:r>
        <w:t>Es la distribución de recursos para cumplir los objetivos de un plan.</w:t>
      </w:r>
    </w:p>
    <w:p w:rsidR="00E5654F" w:rsidRDefault="00E5654F" w:rsidP="00E5654F">
      <w:r>
        <w:t xml:space="preserve">La </w:t>
      </w:r>
      <w:r>
        <w:rPr>
          <w:b/>
          <w:bCs/>
        </w:rPr>
        <w:t xml:space="preserve">cartera de servicios </w:t>
      </w:r>
      <w:r>
        <w:t xml:space="preserve">representa las oportunidades y disposición de un proveedor para prestar servicio a los clientes y al mercado. Está constituida por el </w:t>
      </w:r>
      <w:r>
        <w:rPr>
          <w:b/>
          <w:bCs/>
        </w:rPr>
        <w:t xml:space="preserve">catálogo de servicios </w:t>
      </w:r>
      <w:r>
        <w:t xml:space="preserve">(servicios ofrecidos por el proveedor), </w:t>
      </w:r>
      <w:r>
        <w:rPr>
          <w:b/>
          <w:bCs/>
        </w:rPr>
        <w:t xml:space="preserve">el flujo de creación de servicios </w:t>
      </w:r>
      <w:r>
        <w:t xml:space="preserve">(servicios en fase de desarrollo) y </w:t>
      </w:r>
      <w:r>
        <w:rPr>
          <w:b/>
          <w:bCs/>
        </w:rPr>
        <w:t xml:space="preserve">los servicios retirados </w:t>
      </w:r>
      <w:r>
        <w:t>(servicios que ya no se prestan).</w:t>
      </w:r>
    </w:p>
    <w:p w:rsidR="00E5654F" w:rsidRDefault="00E5654F" w:rsidP="00E5654F">
      <w:pPr>
        <w:pStyle w:val="Ttulo2"/>
      </w:pPr>
      <w:r>
        <w:lastRenderedPageBreak/>
        <w:t>Diseño del servicio</w:t>
      </w:r>
    </w:p>
    <w:p w:rsidR="00E5654F" w:rsidRDefault="00E5654F" w:rsidP="00E5654F"/>
    <w:p w:rsidR="00E5654F" w:rsidRDefault="00E5654F" w:rsidP="00E5654F">
      <w:r>
        <w:t>El objetivo de esta parte es el diseño de servicios nuevos o modificados para su paso a un entorno de producción.</w:t>
      </w:r>
    </w:p>
    <w:p w:rsidR="00E5654F" w:rsidRDefault="00E5654F" w:rsidP="00E5654F">
      <w:pPr>
        <w:pStyle w:val="Ttulo2"/>
      </w:pPr>
      <w:r>
        <w:t>Transición del servicio</w:t>
      </w:r>
    </w:p>
    <w:p w:rsidR="00E5654F" w:rsidRDefault="00E5654F" w:rsidP="00E5654F"/>
    <w:p w:rsidR="00E5654F" w:rsidRDefault="00E5654F" w:rsidP="00E5654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Esta fase incluye la gestión y coordinación de los procesos, sistemas y funciones necesarios para la construcción, prueba y despliegue de una “versión” en producción, así como para la identificación del servicio según las especificaciones del cliente y las partes interesadas. </w:t>
      </w:r>
    </w:p>
    <w:p w:rsidR="00E5654F" w:rsidRDefault="00E5654F" w:rsidP="00E5654F">
      <w:pPr>
        <w:pStyle w:val="Default"/>
        <w:rPr>
          <w:sz w:val="22"/>
          <w:szCs w:val="22"/>
        </w:rPr>
      </w:pPr>
    </w:p>
    <w:p w:rsidR="00E5654F" w:rsidRDefault="00E5654F" w:rsidP="00E5654F">
      <w:r>
        <w:t>Los procesos que corresponden a esta fase son la planificación y soporte de la transición, la gestión de cambios, la gestión de la configuración y activos del servicio, la gestión de versiones y despliegues, la validación y prueba del servicio, la evaluación y la gestión del conocimiento del servicio.</w:t>
      </w:r>
    </w:p>
    <w:p w:rsidR="00E5654F" w:rsidRDefault="00E5654F" w:rsidP="00E5654F">
      <w:pPr>
        <w:pStyle w:val="Ttulo2"/>
      </w:pPr>
      <w:r>
        <w:t>Operación de servicio</w:t>
      </w:r>
    </w:p>
    <w:p w:rsidR="00E5654F" w:rsidRDefault="00E5654F" w:rsidP="00E5654F"/>
    <w:p w:rsidR="00E5654F" w:rsidRDefault="00E5654F" w:rsidP="00E5654F">
      <w:r>
        <w:t>Tiene como objetivos la coordinación y ejecución de las actividades y procesos necesarios para entregar y gestionar servicios para usuarios y clientes con el nivel especificado.</w:t>
      </w:r>
    </w:p>
    <w:p w:rsidR="00E5654F" w:rsidRDefault="00E5654F" w:rsidP="00E5654F">
      <w:r>
        <w:t xml:space="preserve">También debe haber una </w:t>
      </w:r>
      <w:r>
        <w:rPr>
          <w:b/>
          <w:bCs/>
        </w:rPr>
        <w:t xml:space="preserve">búsqueda de equilibrio </w:t>
      </w:r>
      <w:r>
        <w:t>en los siguientes factores para un mejor funcionamiento: opinión interna de TI y opinión externa de negocio, estabilidad y capacidad de respuesta, calidad del servicio y costes del servicio y en la organización reactiva/organización proactiva.</w:t>
      </w:r>
    </w:p>
    <w:p w:rsidR="004E00AE" w:rsidRDefault="004E00AE" w:rsidP="00E5654F"/>
    <w:p w:rsidR="00E5654F" w:rsidRDefault="00C15DD7" w:rsidP="00C15DD7">
      <w:pPr>
        <w:pStyle w:val="Ttulo3"/>
      </w:pPr>
      <w:r>
        <w:t>Centro de servicio al usuario</w:t>
      </w:r>
    </w:p>
    <w:p w:rsidR="00C15DD7" w:rsidRDefault="00C15DD7" w:rsidP="00C15DD7"/>
    <w:p w:rsidR="00C15DD7" w:rsidRDefault="00C15DD7" w:rsidP="00C15DD7">
      <w:r>
        <w:t>Es una unidad funcional con cierto número de empleados que se ocupan de los diversos eventos de servicio: incidencias y peticiones. Las peticiones pueden llegar por llamadas telefónicas, internet, comunicaciones automáticas, etc. Su objetico es restaurar el servicio “normal” en el menor tiempo posible.</w:t>
      </w:r>
    </w:p>
    <w:p w:rsidR="00C15DD7" w:rsidRDefault="00C15DD7" w:rsidP="00C15DD7"/>
    <w:p w:rsidR="00C15DD7" w:rsidRPr="009239E2" w:rsidRDefault="007507FD" w:rsidP="007507FD">
      <w:pPr>
        <w:pStyle w:val="Ttulo1"/>
        <w:rPr>
          <w:color w:val="1F3763" w:themeColor="accent1" w:themeShade="7F"/>
          <w:sz w:val="24"/>
          <w:szCs w:val="24"/>
        </w:rPr>
      </w:pPr>
      <w:r w:rsidRPr="009239E2">
        <w:rPr>
          <w:color w:val="1F3763" w:themeColor="accent1" w:themeShade="7F"/>
          <w:sz w:val="24"/>
          <w:szCs w:val="24"/>
        </w:rPr>
        <w:t>Mejora continua del servicio</w:t>
      </w:r>
    </w:p>
    <w:p w:rsidR="007507FD" w:rsidRDefault="007507FD" w:rsidP="007507FD"/>
    <w:p w:rsidR="007507FD" w:rsidRDefault="007507FD" w:rsidP="007507FD">
      <w:r>
        <w:t xml:space="preserve">Permite a las organizaciones realinear continuamente sus servicios TI entre las necesidades cambiantes del negocio. Implica </w:t>
      </w:r>
      <w:r>
        <w:rPr>
          <w:b/>
          <w:bCs/>
        </w:rPr>
        <w:t xml:space="preserve">eficacia </w:t>
      </w:r>
      <w:r>
        <w:t xml:space="preserve">para satisfacer y superar los objetivos y </w:t>
      </w:r>
      <w:r>
        <w:rPr>
          <w:b/>
          <w:bCs/>
        </w:rPr>
        <w:t xml:space="preserve">eficiencia </w:t>
      </w:r>
      <w:r>
        <w:t>para alcanzar los objetivos con el menor coste posible.</w:t>
      </w:r>
    </w:p>
    <w:p w:rsidR="007507FD" w:rsidRDefault="007507FD" w:rsidP="007507FD"/>
    <w:p w:rsidR="007507FD" w:rsidRPr="007507FD" w:rsidRDefault="007507FD" w:rsidP="007507FD">
      <w:bookmarkStart w:id="0" w:name="_GoBack"/>
      <w:bookmarkEnd w:id="0"/>
    </w:p>
    <w:p w:rsidR="00E5654F" w:rsidRPr="00E5654F" w:rsidRDefault="00E5654F" w:rsidP="00E5654F"/>
    <w:p w:rsidR="007507FD" w:rsidRPr="007507FD" w:rsidRDefault="007507FD" w:rsidP="007507FD"/>
    <w:p w:rsidR="007507FD" w:rsidRDefault="007507FD" w:rsidP="007507FD"/>
    <w:p w:rsidR="007507FD" w:rsidRPr="007507FD" w:rsidRDefault="007507FD" w:rsidP="007507FD"/>
    <w:p w:rsidR="00E5654F" w:rsidRPr="00E5654F" w:rsidRDefault="00E5654F" w:rsidP="00E5654F"/>
    <w:sectPr w:rsidR="00E5654F" w:rsidRPr="00E565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041E11"/>
    <w:multiLevelType w:val="hybridMultilevel"/>
    <w:tmpl w:val="4D448C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0D7"/>
    <w:rsid w:val="00381D6C"/>
    <w:rsid w:val="004E00AE"/>
    <w:rsid w:val="005010D7"/>
    <w:rsid w:val="005F5575"/>
    <w:rsid w:val="007507FD"/>
    <w:rsid w:val="009239E2"/>
    <w:rsid w:val="00C15DD7"/>
    <w:rsid w:val="00C825D4"/>
    <w:rsid w:val="00CE15F2"/>
    <w:rsid w:val="00D947A6"/>
    <w:rsid w:val="00DA76EA"/>
    <w:rsid w:val="00E20AB4"/>
    <w:rsid w:val="00E5654F"/>
    <w:rsid w:val="00F5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849A0"/>
  <w15:chartTrackingRefBased/>
  <w15:docId w15:val="{13F0E033-F144-4BE7-ACE6-BEFDCD58E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010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565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15D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010D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010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010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Default">
    <w:name w:val="Default"/>
    <w:rsid w:val="005010D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5010D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565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15D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5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2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598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Gonzalez Ruiz</dc:creator>
  <cp:keywords/>
  <dc:description/>
  <cp:lastModifiedBy>Joaquin Gonzalez Ruiz</cp:lastModifiedBy>
  <cp:revision>7</cp:revision>
  <dcterms:created xsi:type="dcterms:W3CDTF">2018-05-25T14:53:00Z</dcterms:created>
  <dcterms:modified xsi:type="dcterms:W3CDTF">2018-06-10T16:09:00Z</dcterms:modified>
</cp:coreProperties>
</file>