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9236" w14:textId="0D60900F" w:rsidR="006015C3" w:rsidRDefault="006015C3" w:rsidP="006015C3">
      <w:pPr>
        <w:tabs>
          <w:tab w:val="num" w:pos="567"/>
        </w:tabs>
        <w:spacing w:before="150" w:after="0" w:line="360" w:lineRule="atLeast"/>
        <w:ind w:left="720" w:hanging="360"/>
      </w:pPr>
    </w:p>
    <w:p w14:paraId="69C489BD" w14:textId="4F0170E9" w:rsidR="00B352E8" w:rsidRDefault="00B40413" w:rsidP="00B40413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Crowdfund Analysis</w:t>
      </w:r>
    </w:p>
    <w:p w14:paraId="0947DCB7" w14:textId="0159B6C0" w:rsidR="00000B21" w:rsidRDefault="00000B21" w:rsidP="006015C3">
      <w:pPr>
        <w:pStyle w:val="NormalWeb"/>
        <w:numPr>
          <w:ilvl w:val="0"/>
          <w:numId w:val="1"/>
        </w:numPr>
        <w:tabs>
          <w:tab w:val="clear" w:pos="720"/>
          <w:tab w:val="num" w:pos="567"/>
        </w:tabs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9527173" w14:textId="678C1945" w:rsidR="00000B21" w:rsidRDefault="00000B21"/>
    <w:p w14:paraId="60675744" w14:textId="0EB55A94" w:rsidR="00000B21" w:rsidRDefault="00000B21">
      <w:r>
        <w:t xml:space="preserve">Some Conclusions that could be drawn from looking at the date </w:t>
      </w:r>
      <w:r w:rsidR="0078272C">
        <w:t>a</w:t>
      </w:r>
      <w:r>
        <w:t>re:</w:t>
      </w:r>
    </w:p>
    <w:p w14:paraId="6D191EDF" w14:textId="53323C7F" w:rsidR="00000B21" w:rsidRDefault="00000B21" w:rsidP="00000B21">
      <w:pPr>
        <w:pStyle w:val="ListParagraph"/>
        <w:numPr>
          <w:ilvl w:val="0"/>
          <w:numId w:val="2"/>
        </w:numPr>
      </w:pPr>
      <w:r>
        <w:t xml:space="preserve">Plays are the most funded campaign and has </w:t>
      </w:r>
      <w:r w:rsidR="00904F31">
        <w:t>the greatest</w:t>
      </w:r>
      <w:r>
        <w:t xml:space="preserve"> number of successful </w:t>
      </w:r>
      <w:r w:rsidR="001A74A4">
        <w:t>and</w:t>
      </w:r>
      <w:r>
        <w:t xml:space="preserve"> </w:t>
      </w:r>
      <w:r w:rsidR="00904F31">
        <w:t>the greatest</w:t>
      </w:r>
      <w:r>
        <w:t xml:space="preserve"> number of failed </w:t>
      </w:r>
      <w:r w:rsidR="00904F31">
        <w:t>campaigns.</w:t>
      </w:r>
    </w:p>
    <w:p w14:paraId="2FA40055" w14:textId="1C1D0A52" w:rsidR="00000B21" w:rsidRDefault="00000B21" w:rsidP="00000B21">
      <w:pPr>
        <w:pStyle w:val="ListParagraph"/>
        <w:numPr>
          <w:ilvl w:val="0"/>
          <w:numId w:val="2"/>
        </w:numPr>
      </w:pPr>
      <w:r>
        <w:t>Another conclusion is at the beginning of the year and the middle of summer (</w:t>
      </w:r>
      <w:r w:rsidR="00904F31">
        <w:t>June</w:t>
      </w:r>
      <w:r>
        <w:t xml:space="preserve">, </w:t>
      </w:r>
      <w:r w:rsidR="00904F31">
        <w:t>July)</w:t>
      </w:r>
      <w:r>
        <w:t xml:space="preserve"> months se</w:t>
      </w:r>
      <w:r w:rsidR="00540EFF">
        <w:t>e</w:t>
      </w:r>
      <w:r>
        <w:t>m to be the peak of success f</w:t>
      </w:r>
      <w:r w:rsidR="00904F31">
        <w:t>o</w:t>
      </w:r>
      <w:r>
        <w:t xml:space="preserve">r the </w:t>
      </w:r>
      <w:r w:rsidR="00904F31">
        <w:t>campaigns.</w:t>
      </w:r>
    </w:p>
    <w:p w14:paraId="38781D09" w14:textId="77777777" w:rsidR="006015C3" w:rsidRDefault="00904F31" w:rsidP="006015C3">
      <w:pPr>
        <w:pStyle w:val="ListParagraph"/>
        <w:numPr>
          <w:ilvl w:val="0"/>
          <w:numId w:val="2"/>
        </w:numPr>
      </w:pPr>
      <w:r>
        <w:t xml:space="preserve">Third conclusion that can be drawn from the data is that most failed campaigns usual fail during the fall and winter months. </w:t>
      </w:r>
    </w:p>
    <w:p w14:paraId="7FC23BEC" w14:textId="0E3716B5" w:rsidR="006015C3" w:rsidRDefault="001A74A4" w:rsidP="006015C3">
      <w:pPr>
        <w:ind w:left="360"/>
      </w:pPr>
      <w:r>
        <w:t xml:space="preserve"> </w:t>
      </w:r>
    </w:p>
    <w:p w14:paraId="7EC58EB8" w14:textId="33E377CF" w:rsidR="006015C3" w:rsidRPr="006015C3" w:rsidRDefault="006015C3" w:rsidP="006015C3">
      <w:pPr>
        <w:pStyle w:val="ListParagraph"/>
        <w:numPr>
          <w:ilvl w:val="0"/>
          <w:numId w:val="6"/>
        </w:numPr>
        <w:ind w:left="567"/>
      </w:pPr>
      <w:r w:rsidRPr="006015C3"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5BE5D1F0" w14:textId="77777777" w:rsidR="00904F31" w:rsidRDefault="00904F31" w:rsidP="00904F31">
      <w:pPr>
        <w:ind w:left="360"/>
      </w:pPr>
    </w:p>
    <w:p w14:paraId="4C2664B3" w14:textId="60DEF2F2" w:rsidR="00904F31" w:rsidRDefault="00904F31" w:rsidP="006015C3">
      <w:r>
        <w:t xml:space="preserve">Some limitations of this data are for one that it doesn’t state how or what caused funded campaigns to fail or </w:t>
      </w:r>
      <w:r w:rsidR="00A32E97">
        <w:t>succeed</w:t>
      </w:r>
      <w:r>
        <w:t xml:space="preserve"> or become cancelled. </w:t>
      </w:r>
      <w:r w:rsidR="006015C3">
        <w:t xml:space="preserve"> Such as inflation, economic struggles and world events that may have caused certain outcomes.</w:t>
      </w:r>
    </w:p>
    <w:p w14:paraId="1F1D4DA1" w14:textId="4EB3F78C" w:rsidR="00B63576" w:rsidRDefault="00B63576" w:rsidP="006015C3">
      <w:r>
        <w:t xml:space="preserve">There was some noise in data such as </w:t>
      </w:r>
      <w:r w:rsidR="00FD5531">
        <w:t>the Staff pick and Spotlight Columns</w:t>
      </w:r>
      <w:r w:rsidR="001A74A4">
        <w:t xml:space="preserve"> meaning th</w:t>
      </w:r>
      <w:r w:rsidR="00B118F1">
        <w:t>ese specific data doesn’t provide informative feedback.</w:t>
      </w:r>
    </w:p>
    <w:p w14:paraId="09622733" w14:textId="2E600A7D" w:rsidR="006015C3" w:rsidRDefault="006015C3" w:rsidP="006015C3"/>
    <w:p w14:paraId="66ACCE81" w14:textId="77777777" w:rsidR="00A32E97" w:rsidRDefault="00A32E97" w:rsidP="00A32E9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59D0B8F" w14:textId="77777777" w:rsidR="00A32E97" w:rsidRDefault="00A32E97" w:rsidP="00904F31"/>
    <w:p w14:paraId="4E32AB0F" w14:textId="6C4F1B2D" w:rsidR="006015C3" w:rsidRDefault="006015C3" w:rsidP="00904F31">
      <w:r>
        <w:t xml:space="preserve">Some possible extra tables/ </w:t>
      </w:r>
      <w:r w:rsidR="0078272C">
        <w:t xml:space="preserve">graphs </w:t>
      </w:r>
      <w:r>
        <w:t>arts that could be added are</w:t>
      </w:r>
      <w:r w:rsidR="0078272C">
        <w:t>:</w:t>
      </w:r>
    </w:p>
    <w:p w14:paraId="152FCC77" w14:textId="5B852340" w:rsidR="006015C3" w:rsidRDefault="006015C3" w:rsidP="006015C3">
      <w:pPr>
        <w:pStyle w:val="ListParagraph"/>
        <w:numPr>
          <w:ilvl w:val="0"/>
          <w:numId w:val="7"/>
        </w:numPr>
      </w:pPr>
      <w:r>
        <w:t xml:space="preserve">A </w:t>
      </w:r>
      <w:r w:rsidR="0078272C">
        <w:t>graph (Line)</w:t>
      </w:r>
      <w:r>
        <w:t xml:space="preserve"> that shows the yearly and quarterly trends of the outcome </w:t>
      </w:r>
      <w:r w:rsidR="0078272C">
        <w:t>column,</w:t>
      </w:r>
      <w:r>
        <w:t xml:space="preserve"> so we have a better understanding of which years were most successful and least successful. </w:t>
      </w:r>
    </w:p>
    <w:p w14:paraId="7A031EF2" w14:textId="44A3F797" w:rsidR="0078272C" w:rsidRDefault="0078272C" w:rsidP="0078272C">
      <w:pPr>
        <w:pStyle w:val="ListParagraph"/>
      </w:pPr>
    </w:p>
    <w:p w14:paraId="2AA0F069" w14:textId="51D940E0" w:rsidR="006015C3" w:rsidRDefault="006015C3" w:rsidP="006015C3">
      <w:pPr>
        <w:pStyle w:val="ListParagraph"/>
        <w:numPr>
          <w:ilvl w:val="0"/>
          <w:numId w:val="7"/>
        </w:numPr>
      </w:pPr>
      <w:r>
        <w:t xml:space="preserve">A table or </w:t>
      </w:r>
      <w:r w:rsidR="0078272C">
        <w:t>graph (scatter Graph)</w:t>
      </w:r>
      <w:r>
        <w:t xml:space="preserve"> to see </w:t>
      </w:r>
      <w:r w:rsidR="0078272C">
        <w:t>if the amount of the pledged funds correlates to how long a specific campaign lasted. This would determine if success or failure of a campaign could be a result of lack of funds or something else like poor management.</w:t>
      </w:r>
    </w:p>
    <w:p w14:paraId="16A8AB86" w14:textId="77961A28" w:rsidR="00D60897" w:rsidRPr="00B40413" w:rsidRDefault="00D60897" w:rsidP="00B4041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0"/>
          <w:szCs w:val="30"/>
        </w:rPr>
      </w:pPr>
      <w:r w:rsidRPr="00B40413">
        <w:rPr>
          <w:rFonts w:asciiTheme="minorHAnsi" w:hAnsiTheme="minorHAnsi" w:cstheme="minorHAnsi"/>
          <w:color w:val="2B2B2B"/>
          <w:sz w:val="30"/>
          <w:szCs w:val="30"/>
        </w:rPr>
        <w:t>U</w:t>
      </w:r>
      <w:r w:rsidRPr="00B40413">
        <w:rPr>
          <w:rFonts w:asciiTheme="minorHAnsi" w:hAnsiTheme="minorHAnsi" w:cstheme="minorHAnsi"/>
          <w:color w:val="2B2B2B"/>
          <w:sz w:val="30"/>
          <w:szCs w:val="30"/>
        </w:rPr>
        <w:t>se your data to determine whether the mean or the median better summarizes the data.</w:t>
      </w:r>
      <w:r w:rsidR="00B40413">
        <w:rPr>
          <w:rFonts w:asciiTheme="minorHAnsi" w:hAnsiTheme="minorHAnsi" w:cstheme="minorHAnsi"/>
          <w:color w:val="2B2B2B"/>
          <w:sz w:val="30"/>
          <w:szCs w:val="30"/>
        </w:rPr>
        <w:t xml:space="preserve"> The median is too low to be a good representative for the data.</w:t>
      </w:r>
    </w:p>
    <w:p w14:paraId="0A4A61BF" w14:textId="13E51728" w:rsidR="00D60897" w:rsidRPr="00D60897" w:rsidRDefault="00D60897" w:rsidP="00D6089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The data shows that the mean is a better summarizes  the data</w:t>
      </w:r>
    </w:p>
    <w:p w14:paraId="5FC8FD55" w14:textId="77777777" w:rsidR="00D60897" w:rsidRPr="00B40413" w:rsidRDefault="00D60897" w:rsidP="00B4041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0"/>
          <w:szCs w:val="30"/>
        </w:rPr>
      </w:pPr>
      <w:r w:rsidRPr="00B40413">
        <w:rPr>
          <w:rFonts w:asciiTheme="minorHAnsi" w:hAnsiTheme="minorHAnsi" w:cstheme="minorHAnsi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21B9106B" w14:textId="7198B28E" w:rsidR="00D60897" w:rsidRPr="00D60897" w:rsidRDefault="00D60897" w:rsidP="00D60897">
      <w:pPr>
        <w:pStyle w:val="NormalWeb"/>
        <w:spacing w:before="150" w:beforeAutospacing="0" w:after="0" w:afterAutospacing="0" w:line="360" w:lineRule="atLeast"/>
        <w:ind w:left="720"/>
        <w:rPr>
          <w:rFonts w:ascii="Calibri" w:hAnsi="Calibri" w:cs="Calibri"/>
          <w:color w:val="2B2B2B"/>
          <w:sz w:val="22"/>
          <w:szCs w:val="22"/>
        </w:rPr>
      </w:pPr>
      <w:r>
        <w:rPr>
          <w:rFonts w:ascii="Calibri" w:hAnsi="Calibri" w:cs="Calibri"/>
          <w:color w:val="2B2B2B"/>
          <w:sz w:val="22"/>
          <w:szCs w:val="22"/>
        </w:rPr>
        <w:t>The data shows that there is more variability with the successful campaigns this makes sense</w:t>
      </w:r>
      <w:r w:rsidR="00B352E8">
        <w:rPr>
          <w:rFonts w:ascii="Calibri" w:hAnsi="Calibri" w:cs="Calibri"/>
          <w:color w:val="2B2B2B"/>
          <w:sz w:val="22"/>
          <w:szCs w:val="22"/>
        </w:rPr>
        <w:t xml:space="preserve"> because the average is low compared to the total data so the data would be more distributed.</w:t>
      </w:r>
    </w:p>
    <w:p w14:paraId="1F33F15F" w14:textId="77777777" w:rsidR="0078272C" w:rsidRDefault="0078272C" w:rsidP="0078272C">
      <w:pPr>
        <w:ind w:left="360"/>
      </w:pPr>
    </w:p>
    <w:sectPr w:rsidR="0078272C" w:rsidSect="00B352E8">
      <w:pgSz w:w="12240" w:h="15840"/>
      <w:pgMar w:top="0" w:right="1440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0F4A" w14:textId="77777777" w:rsidR="007072FC" w:rsidRDefault="007072FC" w:rsidP="00A32E97">
      <w:pPr>
        <w:spacing w:after="0" w:line="240" w:lineRule="auto"/>
      </w:pPr>
      <w:r>
        <w:separator/>
      </w:r>
    </w:p>
  </w:endnote>
  <w:endnote w:type="continuationSeparator" w:id="0">
    <w:p w14:paraId="1A6BCB74" w14:textId="77777777" w:rsidR="007072FC" w:rsidRDefault="007072FC" w:rsidP="00A3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DC02" w14:textId="77777777" w:rsidR="007072FC" w:rsidRDefault="007072FC" w:rsidP="00A32E97">
      <w:pPr>
        <w:spacing w:after="0" w:line="240" w:lineRule="auto"/>
      </w:pPr>
      <w:r>
        <w:separator/>
      </w:r>
    </w:p>
  </w:footnote>
  <w:footnote w:type="continuationSeparator" w:id="0">
    <w:p w14:paraId="5C051E83" w14:textId="77777777" w:rsidR="007072FC" w:rsidRDefault="007072FC" w:rsidP="00A3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445"/>
    <w:multiLevelType w:val="multilevel"/>
    <w:tmpl w:val="F8BE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5460"/>
    <w:multiLevelType w:val="hybridMultilevel"/>
    <w:tmpl w:val="63AA04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5415F"/>
    <w:multiLevelType w:val="multilevel"/>
    <w:tmpl w:val="1BD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66EB3"/>
    <w:multiLevelType w:val="multilevel"/>
    <w:tmpl w:val="1DF2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26943"/>
    <w:multiLevelType w:val="hybridMultilevel"/>
    <w:tmpl w:val="6EAC4A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2543"/>
    <w:multiLevelType w:val="multilevel"/>
    <w:tmpl w:val="768E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E52A2"/>
    <w:multiLevelType w:val="hybridMultilevel"/>
    <w:tmpl w:val="46CA07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D2206"/>
    <w:multiLevelType w:val="multilevel"/>
    <w:tmpl w:val="DC8A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341667">
    <w:abstractNumId w:val="2"/>
  </w:num>
  <w:num w:numId="2" w16cid:durableId="1692489497">
    <w:abstractNumId w:val="6"/>
  </w:num>
  <w:num w:numId="3" w16cid:durableId="678000933">
    <w:abstractNumId w:val="0"/>
  </w:num>
  <w:num w:numId="4" w16cid:durableId="227494872">
    <w:abstractNumId w:val="3"/>
  </w:num>
  <w:num w:numId="5" w16cid:durableId="2098862286">
    <w:abstractNumId w:val="5"/>
  </w:num>
  <w:num w:numId="6" w16cid:durableId="1375495474">
    <w:abstractNumId w:val="1"/>
  </w:num>
  <w:num w:numId="7" w16cid:durableId="284191081">
    <w:abstractNumId w:val="4"/>
  </w:num>
  <w:num w:numId="8" w16cid:durableId="904298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21"/>
    <w:rsid w:val="00000B21"/>
    <w:rsid w:val="001A74A4"/>
    <w:rsid w:val="00540EFF"/>
    <w:rsid w:val="006015C3"/>
    <w:rsid w:val="007072FC"/>
    <w:rsid w:val="0078272C"/>
    <w:rsid w:val="00904F31"/>
    <w:rsid w:val="00A32E97"/>
    <w:rsid w:val="00B118F1"/>
    <w:rsid w:val="00B352E8"/>
    <w:rsid w:val="00B40413"/>
    <w:rsid w:val="00B63576"/>
    <w:rsid w:val="00D16B75"/>
    <w:rsid w:val="00D60897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2530"/>
  <w15:chartTrackingRefBased/>
  <w15:docId w15:val="{0D66178D-B935-4280-B30D-15ABF406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000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97"/>
  </w:style>
  <w:style w:type="paragraph" w:styleId="Footer">
    <w:name w:val="footer"/>
    <w:basedOn w:val="Normal"/>
    <w:link w:val="FooterChar"/>
    <w:uiPriority w:val="99"/>
    <w:unhideWhenUsed/>
    <w:rsid w:val="00A3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BBA1-C481-41F4-982A-56D01D702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Gosaye David White</dc:creator>
  <cp:keywords/>
  <dc:description/>
  <cp:lastModifiedBy>Gosaye David White</cp:lastModifiedBy>
  <cp:revision>4</cp:revision>
  <dcterms:created xsi:type="dcterms:W3CDTF">2023-04-20T18:52:00Z</dcterms:created>
  <dcterms:modified xsi:type="dcterms:W3CDTF">2023-04-20T20:03:00Z</dcterms:modified>
</cp:coreProperties>
</file>