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eastAsia="Times New Roman" w:cs="Times New Roman"/>
          <w:sz w:val="28"/>
          <w:szCs w:val="28"/>
        </w:rPr>
        <w:t>Министерство науки и высшего образования Российской Федерации</w:t>
      </w:r>
    </w:p>
    <w:p>
      <w:pPr>
        <w:pStyle w:val="Normal"/>
        <w:spacing w:lineRule="auto" w:line="360" w:before="60" w:after="0"/>
        <w:jc w:val="center"/>
        <w:rPr/>
      </w:pPr>
      <w:r>
        <w:rPr>
          <w:rFonts w:eastAsia="Times New Roman" w:cs="Times New Roman"/>
          <w:sz w:val="28"/>
          <w:szCs w:val="28"/>
        </w:rPr>
        <w:t>федеральное государственное автономное образовательное учреждение высшего образования</w:t>
      </w:r>
    </w:p>
    <w:p>
      <w:pPr>
        <w:pStyle w:val="Normal"/>
        <w:spacing w:lineRule="auto" w:line="360" w:before="60" w:after="0"/>
        <w:jc w:val="center"/>
        <w:rPr/>
      </w:pPr>
      <w:r>
        <w:rPr>
          <w:rFonts w:eastAsia="Times New Roman" w:cs="Times New Roman"/>
          <w:sz w:val="28"/>
          <w:szCs w:val="28"/>
        </w:rPr>
        <w:t>«Санкт-Петербургский политехнический университет Петра Великого»</w:t>
      </w:r>
    </w:p>
    <w:p>
      <w:pPr>
        <w:pStyle w:val="Normal"/>
        <w:spacing w:lineRule="auto" w:line="360" w:before="240" w:after="0"/>
        <w:jc w:val="center"/>
        <w:rPr/>
      </w:pPr>
      <w:r>
        <w:rPr>
          <w:rFonts w:eastAsia="Times New Roman" w:cs="Times New Roman"/>
          <w:sz w:val="28"/>
          <w:szCs w:val="28"/>
        </w:rPr>
        <w:t>Институт прикладной математики и механики</w:t>
      </w:r>
    </w:p>
    <w:p>
      <w:pPr>
        <w:pStyle w:val="Normal"/>
        <w:spacing w:lineRule="auto" w:line="360" w:before="60" w:after="0"/>
        <w:jc w:val="center"/>
        <w:rPr/>
      </w:pPr>
      <w:r>
        <w:rPr>
          <w:rFonts w:eastAsia="Times New Roman" w:cs="Times New Roman"/>
          <w:b/>
          <w:bCs/>
          <w:sz w:val="28"/>
          <w:szCs w:val="28"/>
        </w:rPr>
        <w:t>Кафедра «Информационная безопасность компьютерных систем»</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lineRule="auto" w:line="360" w:before="120" w:after="0"/>
        <w:jc w:val="center"/>
        <w:rPr>
          <w:b/>
          <w:bCs/>
        </w:rPr>
      </w:pPr>
      <w:r>
        <w:rPr>
          <w:rFonts w:eastAsia="Times New Roman" w:cs="Times New Roman"/>
          <w:b/>
          <w:bCs/>
          <w:sz w:val="28"/>
          <w:szCs w:val="28"/>
        </w:rPr>
        <w:t>ЛАБОРАТОРНАЯ РАБОТА № 1</w:t>
      </w:r>
    </w:p>
    <w:p>
      <w:pPr>
        <w:pStyle w:val="Normal"/>
        <w:spacing w:lineRule="auto" w:line="360" w:before="120" w:after="0"/>
        <w:jc w:val="center"/>
        <w:rPr/>
      </w:pPr>
      <w:r>
        <w:rPr>
          <w:rFonts w:eastAsia="Times New Roman" w:cs="Times New Roman"/>
          <w:b/>
          <w:bCs/>
          <w:sz w:val="28"/>
          <w:szCs w:val="28"/>
        </w:rPr>
        <w:t>«Управление ФС/реестром посредством CLI-приложения на ЯП Python»</w:t>
      </w:r>
    </w:p>
    <w:p>
      <w:pPr>
        <w:pStyle w:val="Normal"/>
        <w:spacing w:lineRule="auto" w:line="360" w:before="120" w:after="0"/>
        <w:jc w:val="center"/>
        <w:rPr/>
      </w:pPr>
      <w:r>
        <w:rPr>
          <w:rFonts w:eastAsia="Times New Roman" w:cs="Times New Roman"/>
          <w:sz w:val="28"/>
          <w:szCs w:val="28"/>
        </w:rPr>
        <w:t>по дисциплине «Цифровая аналитика»</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tabs>
          <w:tab w:val="clear" w:pos="709"/>
          <w:tab w:val="right" w:pos="9637" w:leader="none"/>
        </w:tabs>
        <w:spacing w:before="100" w:after="100"/>
        <w:ind w:start="5102"/>
        <w:jc w:val="start"/>
        <w:rPr/>
      </w:pPr>
      <w:r>
        <w:rPr>
          <w:rFonts w:eastAsia="Times New Roman" w:cs="Times New Roman"/>
          <w:sz w:val="28"/>
          <w:szCs w:val="28"/>
        </w:rPr>
        <w:t>Выполнил:</w:t>
      </w:r>
    </w:p>
    <w:p>
      <w:pPr>
        <w:pStyle w:val="Normal"/>
        <w:spacing w:before="60" w:after="60"/>
        <w:ind w:start="5102"/>
        <w:jc w:val="start"/>
        <w:rPr/>
      </w:pPr>
      <w:r>
        <w:rPr>
          <w:rFonts w:eastAsia="Times New Roman" w:cs="Times New Roman"/>
          <w:sz w:val="28"/>
          <w:szCs w:val="28"/>
        </w:rPr>
        <w:t>студент гр. 5151001/40001</w:t>
      </w:r>
    </w:p>
    <w:p>
      <w:pPr>
        <w:pStyle w:val="Normal"/>
        <w:tabs>
          <w:tab w:val="clear" w:pos="709"/>
          <w:tab w:val="right" w:pos="9637" w:leader="underscore"/>
        </w:tabs>
        <w:spacing w:before="60" w:after="60"/>
        <w:ind w:start="5102"/>
        <w:jc w:val="start"/>
        <w:rPr/>
      </w:pPr>
      <w:r>
        <w:rPr>
          <w:rFonts w:eastAsia="Times New Roman" w:cs="Times New Roman"/>
          <w:sz w:val="28"/>
          <w:szCs w:val="28"/>
        </w:rPr>
        <w:tab/>
      </w:r>
      <w:r>
        <w:rPr>
          <w:rFonts w:eastAsia="Times New Roman" w:cs="Times New Roman"/>
          <w:sz w:val="28"/>
          <w:szCs w:val="28"/>
          <w:lang w:val="ru-RU"/>
        </w:rPr>
        <w:t>Антонов</w:t>
      </w:r>
      <w:r>
        <w:rPr>
          <w:rFonts w:eastAsia="Times New Roman" w:cs="Times New Roman"/>
          <w:sz w:val="28"/>
          <w:szCs w:val="28"/>
        </w:rPr>
        <w:t xml:space="preserve"> </w:t>
      </w:r>
      <w:r>
        <w:rPr>
          <w:rFonts w:eastAsia="Times New Roman" w:cs="Times New Roman"/>
          <w:sz w:val="28"/>
          <w:szCs w:val="28"/>
          <w:lang w:val="ru-RU"/>
        </w:rPr>
        <w:t>Г</w:t>
      </w:r>
      <w:r>
        <w:rPr>
          <w:rFonts w:eastAsia="Times New Roman" w:cs="Times New Roman"/>
          <w:sz w:val="28"/>
          <w:szCs w:val="28"/>
        </w:rPr>
        <w:t>.</w:t>
      </w:r>
      <w:r>
        <w:rPr>
          <w:rFonts w:eastAsia="Times New Roman" w:cs="Times New Roman"/>
          <w:sz w:val="28"/>
          <w:szCs w:val="28"/>
          <w:lang w:val="ru-RU"/>
        </w:rPr>
        <w:t>Е</w:t>
      </w:r>
      <w:r>
        <w:rPr>
          <w:rFonts w:eastAsia="Times New Roman" w:cs="Times New Roman"/>
          <w:sz w:val="28"/>
          <w:szCs w:val="28"/>
        </w:rPr>
        <w:t>.</w:t>
      </w:r>
    </w:p>
    <w:p>
      <w:pPr>
        <w:pStyle w:val="Normal"/>
        <w:spacing w:before="0" w:after="200"/>
        <w:ind w:start="5102"/>
        <w:jc w:val="end"/>
        <w:rPr/>
      </w:pPr>
      <w:r>
        <w:rPr>
          <w:rFonts w:eastAsia="Times New Roman" w:cs="Times New Roman"/>
          <w:i/>
          <w:iCs/>
          <w:sz w:val="20"/>
          <w:szCs w:val="20"/>
        </w:rPr>
        <w:t>(подпись)</w:t>
      </w:r>
    </w:p>
    <w:p>
      <w:pPr>
        <w:pStyle w:val="Normal"/>
        <w:spacing w:before="200" w:after="60"/>
        <w:ind w:start="5102"/>
        <w:jc w:val="start"/>
        <w:rPr/>
      </w:pPr>
      <w:r>
        <w:rPr>
          <w:rFonts w:eastAsia="Times New Roman" w:cs="Times New Roman"/>
          <w:sz w:val="28"/>
          <w:szCs w:val="28"/>
        </w:rPr>
        <w:t>Проверил:</w:t>
      </w:r>
    </w:p>
    <w:p>
      <w:pPr>
        <w:pStyle w:val="Normal"/>
        <w:tabs>
          <w:tab w:val="clear" w:pos="709"/>
          <w:tab w:val="right" w:pos="9637" w:leader="underscore"/>
        </w:tabs>
        <w:spacing w:before="60" w:after="60"/>
        <w:ind w:start="5102"/>
        <w:jc w:val="start"/>
        <w:rPr/>
      </w:pPr>
      <w:r>
        <w:rPr>
          <w:rFonts w:eastAsia="Times New Roman" w:cs="Times New Roman"/>
          <w:sz w:val="28"/>
          <w:szCs w:val="28"/>
        </w:rPr>
        <w:t>преподаватель</w:t>
        <w:tab/>
        <w:t>Писков А.А.</w:t>
      </w:r>
    </w:p>
    <w:p>
      <w:pPr>
        <w:pStyle w:val="Normal"/>
        <w:spacing w:before="0" w:after="200"/>
        <w:ind w:start="5102"/>
        <w:jc w:val="end"/>
        <w:rPr/>
      </w:pPr>
      <w:r>
        <w:rPr>
          <w:rFonts w:eastAsia="Times New Roman" w:cs="Times New Roman"/>
          <w:i/>
          <w:iCs/>
          <w:sz w:val="20"/>
          <w:szCs w:val="20"/>
        </w:rPr>
        <w:t>(подпись)</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lineRule="auto" w:line="360" w:before="0" w:after="0"/>
        <w:jc w:val="center"/>
        <w:rPr/>
      </w:pPr>
      <w:r>
        <w:rPr>
          <w:rFonts w:eastAsia="Times New Roman" w:cs="Times New Roman"/>
          <w:sz w:val="28"/>
          <w:szCs w:val="28"/>
        </w:rPr>
        <w:t>Санкт-Петербург</w:t>
      </w:r>
    </w:p>
    <w:p>
      <w:pPr>
        <w:pStyle w:val="Normal"/>
        <w:spacing w:lineRule="auto" w:line="360" w:before="0" w:after="0"/>
        <w:jc w:val="center"/>
        <w:rPr/>
      </w:pPr>
      <w:r>
        <w:rPr>
          <w:rFonts w:eastAsia="Times New Roman" w:cs="Times New Roman"/>
          <w:sz w:val="28"/>
          <w:szCs w:val="28"/>
        </w:rPr>
        <w:t>2026</w:t>
      </w:r>
      <w:r>
        <w:br w:type="page"/>
      </w:r>
    </w:p>
    <w:p>
      <w:pPr>
        <w:pStyle w:val="Normal"/>
        <w:spacing w:lineRule="auto" w:line="360" w:before="0" w:after="360"/>
        <w:jc w:val="center"/>
        <w:rPr/>
      </w:pPr>
      <w:r>
        <w:rPr>
          <w:rFonts w:eastAsia="Times New Roman" w:cs="Times New Roman"/>
          <w:b/>
          <w:bCs/>
          <w:sz w:val="28"/>
          <w:szCs w:val="28"/>
        </w:rPr>
        <w:t>СОДЕРЖАНИЕ</w:t>
      </w:r>
    </w:p>
    <w:p>
      <w:pPr>
        <w:pStyle w:val="Normal"/>
        <w:tabs>
          <w:tab w:val="clear" w:pos="709"/>
          <w:tab w:val="right" w:pos="9637" w:leader="dot"/>
        </w:tabs>
        <w:spacing w:lineRule="auto" w:line="360"/>
        <w:rPr/>
      </w:pPr>
      <w:r>
        <w:rPr>
          <w:rFonts w:eastAsia="Times New Roman" w:cs="Times New Roman"/>
          <w:sz w:val="28"/>
          <w:szCs w:val="28"/>
        </w:rPr>
        <w:t>Введение</w:t>
        <w:tab/>
        <w:t>3</w:t>
      </w:r>
    </w:p>
    <w:p>
      <w:pPr>
        <w:pStyle w:val="Normal"/>
        <w:tabs>
          <w:tab w:val="clear" w:pos="709"/>
          <w:tab w:val="right" w:pos="9637" w:leader="dot"/>
        </w:tabs>
        <w:spacing w:lineRule="auto" w:line="360"/>
        <w:rPr/>
      </w:pPr>
      <w:r>
        <w:rPr>
          <w:rFonts w:eastAsia="Times New Roman" w:cs="Times New Roman"/>
          <w:sz w:val="28"/>
          <w:szCs w:val="28"/>
        </w:rPr>
        <w:t>1 Ход выполнения работы</w:t>
        <w:tab/>
        <w:t>4</w:t>
      </w:r>
    </w:p>
    <w:p>
      <w:pPr>
        <w:pStyle w:val="Normal"/>
        <w:tabs>
          <w:tab w:val="clear" w:pos="709"/>
          <w:tab w:val="right" w:pos="9637" w:leader="dot"/>
        </w:tabs>
        <w:spacing w:lineRule="auto" w:line="360"/>
        <w:rPr/>
      </w:pPr>
      <w:r>
        <w:rPr>
          <w:rFonts w:eastAsia="Times New Roman" w:cs="Times New Roman"/>
          <w:sz w:val="28"/>
          <w:szCs w:val="28"/>
        </w:rPr>
        <w:t>1.1 Установка и настройка среды разработки</w:t>
        <w:tab/>
        <w:t>4</w:t>
      </w:r>
    </w:p>
    <w:p>
      <w:pPr>
        <w:pStyle w:val="Normal"/>
        <w:tabs>
          <w:tab w:val="clear" w:pos="709"/>
          <w:tab w:val="right" w:pos="9637" w:leader="dot"/>
        </w:tabs>
        <w:spacing w:lineRule="auto" w:line="360"/>
        <w:rPr/>
      </w:pPr>
      <w:r>
        <w:rPr>
          <w:rFonts w:eastAsia="Times New Roman" w:cs="Times New Roman"/>
          <w:sz w:val="28"/>
          <w:szCs w:val="28"/>
        </w:rPr>
        <w:t>1.2 Создание структуры проекта</w:t>
        <w:tab/>
        <w:t>4</w:t>
      </w:r>
    </w:p>
    <w:p>
      <w:pPr>
        <w:pStyle w:val="Normal"/>
        <w:tabs>
          <w:tab w:val="clear" w:pos="709"/>
          <w:tab w:val="right" w:pos="9637" w:leader="dot"/>
        </w:tabs>
        <w:spacing w:lineRule="auto" w:line="360"/>
        <w:rPr/>
      </w:pPr>
      <w:r>
        <w:rPr>
          <w:rFonts w:eastAsia="Times New Roman" w:cs="Times New Roman"/>
          <w:sz w:val="28"/>
          <w:szCs w:val="28"/>
        </w:rPr>
        <w:t>1.3 Реализация программы</w:t>
        <w:tab/>
        <w:t>4</w:t>
      </w:r>
    </w:p>
    <w:p>
      <w:pPr>
        <w:pStyle w:val="Normal"/>
        <w:tabs>
          <w:tab w:val="clear" w:pos="709"/>
          <w:tab w:val="right" w:pos="9637" w:leader="dot"/>
        </w:tabs>
        <w:spacing w:lineRule="auto" w:line="360"/>
        <w:rPr/>
      </w:pPr>
      <w:r>
        <w:rPr>
          <w:rFonts w:eastAsia="Times New Roman" w:cs="Times New Roman"/>
          <w:sz w:val="28"/>
          <w:szCs w:val="28"/>
        </w:rPr>
        <w:t>1.4 Результаты тестирования программы</w:t>
        <w:tab/>
        <w:t>6</w:t>
      </w:r>
    </w:p>
    <w:p>
      <w:pPr>
        <w:pStyle w:val="Normal"/>
        <w:tabs>
          <w:tab w:val="clear" w:pos="709"/>
          <w:tab w:val="right" w:pos="9637" w:leader="dot"/>
        </w:tabs>
        <w:spacing w:lineRule="auto" w:line="360"/>
        <w:rPr/>
      </w:pPr>
      <w:r>
        <w:rPr>
          <w:rFonts w:eastAsia="Times New Roman" w:cs="Times New Roman"/>
          <w:sz w:val="28"/>
          <w:szCs w:val="28"/>
        </w:rPr>
        <w:t>Заключение</w:t>
        <w:tab/>
        <w:t>7</w:t>
      </w:r>
    </w:p>
    <w:p>
      <w:pPr>
        <w:pStyle w:val="Normal"/>
        <w:tabs>
          <w:tab w:val="clear" w:pos="709"/>
          <w:tab w:val="right" w:pos="9637" w:leader="dot"/>
        </w:tabs>
        <w:spacing w:lineRule="auto" w:line="360"/>
        <w:rPr/>
      </w:pPr>
      <w:r>
        <w:rPr>
          <w:rFonts w:eastAsia="Times New Roman" w:cs="Times New Roman"/>
          <w:sz w:val="28"/>
          <w:szCs w:val="28"/>
        </w:rPr>
        <w:t>Ответы на контрольные вопросы</w:t>
        <w:tab/>
        <w:t>8</w:t>
      </w:r>
    </w:p>
    <w:p>
      <w:pPr>
        <w:pStyle w:val="Normal"/>
        <w:tabs>
          <w:tab w:val="clear" w:pos="709"/>
          <w:tab w:val="right" w:pos="9637" w:leader="dot"/>
        </w:tabs>
        <w:spacing w:lineRule="auto" w:line="360"/>
        <w:rPr/>
      </w:pPr>
      <w:r>
        <w:rPr>
          <w:rFonts w:eastAsia="Times New Roman" w:cs="Times New Roman"/>
          <w:sz w:val="28"/>
          <w:szCs w:val="28"/>
        </w:rPr>
        <w:t>Список использованных источников</w:t>
        <w:tab/>
        <w:t>10</w:t>
      </w:r>
      <w:r>
        <w:br w:type="page"/>
      </w:r>
    </w:p>
    <w:p>
      <w:pPr>
        <w:pStyle w:val="Normal"/>
        <w:spacing w:lineRule="auto" w:line="360" w:before="0" w:after="360"/>
        <w:jc w:val="center"/>
        <w:rPr/>
      </w:pPr>
      <w:r>
        <w:rPr>
          <w:rFonts w:eastAsia="Times New Roman" w:cs="Times New Roman"/>
          <w:b/>
          <w:bCs/>
          <w:sz w:val="28"/>
          <w:szCs w:val="28"/>
        </w:rPr>
        <w:t>ВВЕДЕНИЕ</w:t>
      </w:r>
    </w:p>
    <w:p>
      <w:pPr>
        <w:pStyle w:val="Normal"/>
        <w:spacing w:lineRule="auto" w:line="360" w:before="240" w:after="120"/>
        <w:ind w:firstLine="709"/>
        <w:jc w:val="start"/>
        <w:rPr/>
      </w:pPr>
      <w:r>
        <w:rPr>
          <w:rFonts w:eastAsia="Times New Roman" w:cs="Times New Roman"/>
          <w:b/>
          <w:bCs/>
          <w:sz w:val="28"/>
          <w:szCs w:val="28"/>
        </w:rPr>
        <w:t>Цель работы</w:t>
      </w:r>
    </w:p>
    <w:p>
      <w:pPr>
        <w:pStyle w:val="Normal"/>
        <w:spacing w:lineRule="auto" w:line="360" w:before="0" w:after="0"/>
        <w:ind w:firstLine="709"/>
        <w:jc w:val="both"/>
        <w:rPr/>
      </w:pPr>
      <w:r>
        <w:rPr>
          <w:rFonts w:eastAsia="Times New Roman" w:cs="Times New Roman"/>
          <w:sz w:val="28"/>
          <w:szCs w:val="28"/>
        </w:rPr>
        <w:t>Получение навыков управления файловой системой и реестром с использованием языка программирования Python.</w:t>
      </w:r>
    </w:p>
    <w:p>
      <w:pPr>
        <w:pStyle w:val="Normal"/>
        <w:spacing w:lineRule="auto" w:line="360" w:before="240" w:after="120"/>
        <w:ind w:firstLine="709"/>
        <w:jc w:val="start"/>
        <w:rPr/>
      </w:pPr>
      <w:r>
        <w:rPr>
          <w:rFonts w:eastAsia="Times New Roman" w:cs="Times New Roman"/>
          <w:b/>
          <w:bCs/>
          <w:sz w:val="28"/>
          <w:szCs w:val="28"/>
        </w:rPr>
        <w:t>Задачи работы</w:t>
      </w:r>
    </w:p>
    <w:p>
      <w:pPr>
        <w:pStyle w:val="Normal"/>
        <w:spacing w:lineRule="auto" w:line="360" w:before="0" w:after="0"/>
        <w:ind w:firstLine="709"/>
        <w:jc w:val="both"/>
        <w:rPr/>
      </w:pPr>
      <w:r>
        <w:rPr>
          <w:rFonts w:eastAsia="Times New Roman" w:cs="Times New Roman"/>
          <w:sz w:val="28"/>
          <w:szCs w:val="28"/>
        </w:rPr>
        <w:t>Реализовать консольное приложение на языке программирования Python, которое будет поддерживать следующие операции управления файловой системой:</w:t>
      </w:r>
    </w:p>
    <w:p>
      <w:pPr>
        <w:pStyle w:val="Normal"/>
        <w:spacing w:lineRule="auto" w:line="360" w:before="0" w:after="0"/>
        <w:ind w:firstLine="1800"/>
        <w:jc w:val="both"/>
        <w:rPr/>
      </w:pPr>
      <w:r>
        <w:rPr>
          <w:rFonts w:eastAsia="Times New Roman" w:cs="Times New Roman"/>
          <w:sz w:val="28"/>
          <w:szCs w:val="28"/>
        </w:rPr>
        <w:t xml:space="preserve">– </w:t>
      </w:r>
      <w:r>
        <w:rPr>
          <w:rFonts w:eastAsia="Times New Roman" w:cs="Times New Roman"/>
          <w:sz w:val="28"/>
          <w:szCs w:val="28"/>
        </w:rPr>
        <w:t>создание файла – функция f_create, принимающая в качестве аргумента path – путь до создаваемого файла;</w:t>
      </w:r>
    </w:p>
    <w:p>
      <w:pPr>
        <w:pStyle w:val="Normal"/>
        <w:spacing w:lineRule="auto" w:line="360" w:before="0" w:after="0"/>
        <w:ind w:firstLine="1800"/>
        <w:jc w:val="both"/>
        <w:rPr/>
      </w:pPr>
      <w:r>
        <w:rPr>
          <w:rFonts w:eastAsia="Times New Roman" w:cs="Times New Roman"/>
          <w:sz w:val="28"/>
          <w:szCs w:val="28"/>
        </w:rPr>
        <w:t xml:space="preserve">– </w:t>
      </w:r>
      <w:r>
        <w:rPr>
          <w:rFonts w:eastAsia="Times New Roman" w:cs="Times New Roman"/>
          <w:sz w:val="28"/>
          <w:szCs w:val="28"/>
        </w:rPr>
        <w:t>удаление файла – функция f_delete, принимающая в качестве аргумента path – путь до удаляемого файла;</w:t>
      </w:r>
    </w:p>
    <w:p>
      <w:pPr>
        <w:pStyle w:val="Normal"/>
        <w:spacing w:lineRule="auto" w:line="360" w:before="0" w:after="0"/>
        <w:ind w:firstLine="1800"/>
        <w:jc w:val="both"/>
        <w:rPr/>
      </w:pPr>
      <w:r>
        <w:rPr>
          <w:rFonts w:eastAsia="Times New Roman" w:cs="Times New Roman"/>
          <w:sz w:val="28"/>
          <w:szCs w:val="28"/>
        </w:rPr>
        <w:t xml:space="preserve">– </w:t>
      </w:r>
      <w:r>
        <w:rPr>
          <w:rFonts w:eastAsia="Times New Roman" w:cs="Times New Roman"/>
          <w:sz w:val="28"/>
          <w:szCs w:val="28"/>
        </w:rPr>
        <w:t>запись в файл – функция f_write, принимающая в качестве аргументов path – путь до целевого файла и content – содержимое файла для записи;</w:t>
      </w:r>
    </w:p>
    <w:p>
      <w:pPr>
        <w:pStyle w:val="Normal"/>
        <w:spacing w:lineRule="auto" w:line="360" w:before="0" w:after="0"/>
        <w:ind w:firstLine="1800"/>
        <w:jc w:val="both"/>
        <w:rPr/>
      </w:pPr>
      <w:r>
        <w:rPr>
          <w:rFonts w:eastAsia="Times New Roman" w:cs="Times New Roman"/>
          <w:sz w:val="28"/>
          <w:szCs w:val="28"/>
        </w:rPr>
        <w:t xml:space="preserve">– </w:t>
      </w:r>
      <w:r>
        <w:rPr>
          <w:rFonts w:eastAsia="Times New Roman" w:cs="Times New Roman"/>
          <w:sz w:val="28"/>
          <w:szCs w:val="28"/>
        </w:rPr>
        <w:t>чтение из файла – функция f_read, принимающая в качестве аргумента path – путь до целевого файла; функция должна возвращать содержимое файла;</w:t>
      </w:r>
    </w:p>
    <w:p>
      <w:pPr>
        <w:pStyle w:val="Normal"/>
        <w:spacing w:lineRule="auto" w:line="360" w:before="0" w:after="0"/>
        <w:ind w:firstLine="1800"/>
        <w:jc w:val="both"/>
        <w:rPr/>
      </w:pPr>
      <w:r>
        <w:rPr>
          <w:rFonts w:eastAsia="Times New Roman" w:cs="Times New Roman"/>
          <w:sz w:val="28"/>
          <w:szCs w:val="28"/>
        </w:rPr>
        <w:t xml:space="preserve">– </w:t>
      </w:r>
      <w:r>
        <w:rPr>
          <w:rFonts w:eastAsia="Times New Roman" w:cs="Times New Roman"/>
          <w:sz w:val="28"/>
          <w:szCs w:val="28"/>
        </w:rPr>
        <w:t>копирование файла из одной директории в другую – функция f_copy, принимающая в качестве аргументов src – путь до копируемого файла и dest – путь до нового расположения файла;</w:t>
      </w:r>
    </w:p>
    <w:p>
      <w:pPr>
        <w:pStyle w:val="Normal"/>
        <w:spacing w:lineRule="auto" w:line="360" w:before="0" w:after="0"/>
        <w:ind w:firstLine="1800"/>
        <w:jc w:val="both"/>
        <w:rPr/>
      </w:pPr>
      <w:r>
        <w:rPr>
          <w:rFonts w:eastAsia="Times New Roman" w:cs="Times New Roman"/>
          <w:sz w:val="28"/>
          <w:szCs w:val="28"/>
        </w:rPr>
        <w:t xml:space="preserve">– </w:t>
      </w:r>
      <w:r>
        <w:rPr>
          <w:rFonts w:eastAsia="Times New Roman" w:cs="Times New Roman"/>
          <w:sz w:val="28"/>
          <w:szCs w:val="28"/>
        </w:rPr>
        <w:t>переименование файла – функция f_rename, принимающая в качестве аргументов src – путь до переименовываемого файла и dest – полный путь до файла с новым названием.</w:t>
      </w:r>
    </w:p>
    <w:p>
      <w:pPr>
        <w:pStyle w:val="Normal"/>
        <w:spacing w:lineRule="auto" w:line="360" w:before="120" w:after="0"/>
        <w:ind w:firstLine="709"/>
        <w:jc w:val="both"/>
        <w:rPr/>
      </w:pPr>
      <w:r>
        <w:rPr>
          <w:rFonts w:eastAsia="Times New Roman" w:cs="Times New Roman"/>
          <w:sz w:val="28"/>
          <w:szCs w:val="28"/>
        </w:rPr>
        <w:t>Для обработки входных параметров командной строки использован модуль argparse, для работы с файловой системой – модули os и shutil.</w:t>
      </w:r>
      <w:r>
        <w:br w:type="page"/>
      </w:r>
    </w:p>
    <w:p>
      <w:pPr>
        <w:pStyle w:val="Normal"/>
        <w:spacing w:lineRule="auto" w:line="360" w:before="0" w:after="360"/>
        <w:jc w:val="center"/>
        <w:rPr/>
      </w:pPr>
      <w:r>
        <w:rPr>
          <w:rFonts w:eastAsia="Times New Roman" w:cs="Times New Roman"/>
          <w:b/>
          <w:bCs/>
          <w:sz w:val="28"/>
          <w:szCs w:val="28"/>
        </w:rPr>
        <w:t>1 ХОД ВЫПОЛНЕНИЯ РАБОТЫ</w:t>
      </w:r>
    </w:p>
    <w:p>
      <w:pPr>
        <w:pStyle w:val="Normal"/>
        <w:spacing w:lineRule="auto" w:line="360" w:before="240" w:after="120"/>
        <w:ind w:firstLine="709"/>
        <w:jc w:val="start"/>
        <w:rPr/>
      </w:pPr>
      <w:r>
        <w:rPr>
          <w:rFonts w:eastAsia="Times New Roman" w:cs="Times New Roman"/>
          <w:b/>
          <w:bCs/>
          <w:sz w:val="28"/>
          <w:szCs w:val="28"/>
        </w:rPr>
        <w:t>1.1 Установка и настройка среды разработки</w:t>
      </w:r>
    </w:p>
    <w:p>
      <w:pPr>
        <w:pStyle w:val="Normal"/>
        <w:spacing w:lineRule="auto" w:line="360" w:before="0" w:after="0"/>
        <w:ind w:firstLine="709"/>
        <w:jc w:val="both"/>
        <w:rPr/>
      </w:pPr>
      <w:r>
        <w:rPr>
          <w:rFonts w:eastAsia="Times New Roman" w:cs="Times New Roman"/>
          <w:sz w:val="28"/>
          <w:szCs w:val="28"/>
        </w:rPr>
        <w:t xml:space="preserve">Был установлен интерпретатор Python версии 3.14.3. Для разработки использовалась среда </w:t>
      </w:r>
      <w:r>
        <w:rPr>
          <w:rFonts w:eastAsia="Times New Roman" w:cs="Times New Roman"/>
          <w:sz w:val="28"/>
          <w:szCs w:val="28"/>
        </w:rPr>
        <w:t>VScode</w:t>
      </w:r>
      <w:r>
        <w:rPr>
          <w:rFonts w:eastAsia="Times New Roman" w:cs="Times New Roman"/>
          <w:sz w:val="28"/>
          <w:szCs w:val="28"/>
        </w:rPr>
        <w:t>, обеспечивающая удобное написание и тестирование кода.</w:t>
      </w:r>
    </w:p>
    <w:p>
      <w:pPr>
        <w:pStyle w:val="Normal"/>
        <w:spacing w:lineRule="auto" w:line="360" w:before="240" w:after="120"/>
        <w:ind w:firstLine="709"/>
        <w:jc w:val="start"/>
        <w:rPr/>
      </w:pPr>
      <w:r>
        <w:rPr>
          <w:rFonts w:eastAsia="Times New Roman" w:cs="Times New Roman"/>
          <w:b/>
          <w:bCs/>
          <w:sz w:val="28"/>
          <w:szCs w:val="28"/>
        </w:rPr>
        <w:t>1.2 Создание структуры проекта</w:t>
      </w:r>
    </w:p>
    <w:p>
      <w:pPr>
        <w:pStyle w:val="Normal"/>
        <w:spacing w:lineRule="auto" w:line="360" w:before="0" w:after="0"/>
        <w:ind w:firstLine="709"/>
        <w:jc w:val="both"/>
        <w:rPr/>
      </w:pPr>
      <w:r>
        <w:rPr>
          <w:rFonts w:eastAsia="Times New Roman" w:cs="Times New Roman"/>
          <w:sz w:val="28"/>
          <w:szCs w:val="28"/>
        </w:rPr>
        <w:t>В рабочем каталоге был создан файл lab1.py, содержащий реализацию всех функций для работы с файловой системой и обработку аргументов командной строки.</w:t>
      </w:r>
    </w:p>
    <w:p>
      <w:pPr>
        <w:pStyle w:val="Normal"/>
        <w:spacing w:lineRule="auto" w:line="360" w:before="240" w:after="120"/>
        <w:ind w:firstLine="709"/>
        <w:jc w:val="start"/>
        <w:rPr/>
      </w:pPr>
      <w:r>
        <w:rPr>
          <w:rFonts w:eastAsia="Times New Roman" w:cs="Times New Roman"/>
          <w:b/>
          <w:bCs/>
          <w:sz w:val="28"/>
          <w:szCs w:val="28"/>
        </w:rPr>
        <w:t>1.3 Реализация программы</w:t>
      </w:r>
    </w:p>
    <w:p>
      <w:pPr>
        <w:pStyle w:val="Normal"/>
        <w:spacing w:lineRule="auto" w:line="360" w:before="200" w:after="120"/>
        <w:ind w:firstLine="709"/>
        <w:jc w:val="start"/>
        <w:rPr/>
      </w:pPr>
      <w:r>
        <w:rPr>
          <w:rFonts w:eastAsia="Times New Roman" w:cs="Times New Roman"/>
          <w:i/>
          <w:iCs/>
          <w:sz w:val="28"/>
          <w:szCs w:val="28"/>
        </w:rPr>
        <w:t>Функция f_create(path)</w:t>
      </w:r>
    </w:p>
    <w:p>
      <w:pPr>
        <w:pStyle w:val="Normal"/>
        <w:spacing w:lineRule="auto" w:line="360" w:before="0" w:after="0"/>
        <w:ind w:firstLine="709"/>
        <w:jc w:val="both"/>
        <w:rPr/>
      </w:pPr>
      <w:r>
        <w:rPr>
          <w:rFonts w:eastAsia="Times New Roman" w:cs="Times New Roman"/>
          <w:sz w:val="28"/>
          <w:szCs w:val="28"/>
        </w:rPr>
        <w:t>Функция предназначена для создания пустого файла по указанному пути. Сначала выполняется проверка корректности входного параметра: путь не должен быть None, должен быть строкой и не состоять из одних пробелов. Затем определяется родительская директория с помощью os.path.dirname(). Если директория не существует, она создаётся через os.makedirs с параметром exist_ok=True, чтобы не возникало ошибки при уже существующей папке. После этого файл открывается в режиме записи с кодировкой UTF-8: поскольку файл открыт на запись, он будет создан, если отсутствует, либо полностью перезаписан, если уже существует. В случае успеха выводится сообщение с пометкой «[+]», при любой ошибке — сообщение с пометкой «[-]», после чего исключение пробрасывается дальше инструкцией raise.</w:t>
      </w:r>
    </w:p>
    <w:p>
      <w:pPr>
        <w:pStyle w:val="Normal"/>
        <w:spacing w:lineRule="auto" w:line="360" w:before="200" w:after="120"/>
        <w:ind w:firstLine="709"/>
        <w:jc w:val="start"/>
        <w:rPr/>
      </w:pPr>
      <w:r>
        <w:rPr>
          <w:rFonts w:eastAsia="Times New Roman" w:cs="Times New Roman"/>
          <w:i/>
          <w:iCs/>
          <w:sz w:val="28"/>
          <w:szCs w:val="28"/>
        </w:rPr>
        <w:t>Функция f_delete(path)</w:t>
      </w:r>
    </w:p>
    <w:p>
      <w:pPr>
        <w:pStyle w:val="Normal"/>
        <w:spacing w:lineRule="auto" w:line="360" w:before="0" w:after="0"/>
        <w:ind w:firstLine="709"/>
        <w:jc w:val="both"/>
        <w:rPr/>
      </w:pPr>
      <w:r>
        <w:rPr>
          <w:rFonts w:eastAsia="Times New Roman" w:cs="Times New Roman"/>
          <w:sz w:val="28"/>
          <w:szCs w:val="28"/>
        </w:rPr>
        <w:t>Функция удаляет файл по указанному пути. Сначала проверяется корректность пути с помощью вспомогательной функции validate_path. Затем с помощью os.path.exists проверяется, существует ли файл: если файла нет, выбрасывается исключение FileNotFoundError. Дополнительно через os.path.isdir проверяется, не является ли путь директорией, поскольку удалять папки этой функцией нельзя; если путь ведёт к папке, выбрасывается исключение IsADirectoryError. После всех проверок файл удаляется вызовом os.remove.</w:t>
      </w:r>
    </w:p>
    <w:p>
      <w:pPr>
        <w:pStyle w:val="Normal"/>
        <w:spacing w:lineRule="auto" w:line="360" w:before="200" w:after="120"/>
        <w:ind w:firstLine="709"/>
        <w:jc w:val="start"/>
        <w:rPr/>
      </w:pPr>
      <w:r>
        <w:rPr>
          <w:rFonts w:eastAsia="Times New Roman" w:cs="Times New Roman"/>
          <w:i/>
          <w:iCs/>
          <w:sz w:val="28"/>
          <w:szCs w:val="28"/>
        </w:rPr>
        <w:t>Функция f_write(path, content)</w:t>
      </w:r>
    </w:p>
    <w:p>
      <w:pPr>
        <w:pStyle w:val="Normal"/>
        <w:spacing w:lineRule="auto" w:line="360" w:before="0" w:after="0"/>
        <w:ind w:firstLine="709"/>
        <w:jc w:val="both"/>
        <w:rPr/>
      </w:pPr>
      <w:r>
        <w:rPr>
          <w:rFonts w:eastAsia="Times New Roman" w:cs="Times New Roman"/>
          <w:sz w:val="28"/>
          <w:szCs w:val="28"/>
        </w:rPr>
        <w:t>Функция выполняет запись данных в файл. Проверяется корректность пути и то, что content не равен None. При необходимости создаётся вложенная директория через os.makedirs. Файл открывается в режиме записи с кодировкой UTF-8, после чего в него записывается переданный текст. Важно отметить, что режим записи полностью заменяет предыдущее содержимое файла, а не дописывает данные в конец.</w:t>
      </w:r>
    </w:p>
    <w:p>
      <w:pPr>
        <w:pStyle w:val="Normal"/>
        <w:spacing w:lineRule="auto" w:line="360" w:before="200" w:after="120"/>
        <w:ind w:firstLine="709"/>
        <w:jc w:val="start"/>
        <w:rPr/>
      </w:pPr>
      <w:r>
        <w:rPr>
          <w:rFonts w:eastAsia="Times New Roman" w:cs="Times New Roman"/>
          <w:i/>
          <w:iCs/>
          <w:sz w:val="28"/>
          <w:szCs w:val="28"/>
        </w:rPr>
        <w:t>Функция f_read(path)</w:t>
      </w:r>
    </w:p>
    <w:p>
      <w:pPr>
        <w:pStyle w:val="Normal"/>
        <w:spacing w:lineRule="auto" w:line="360" w:before="0" w:after="0"/>
        <w:ind w:firstLine="709"/>
        <w:jc w:val="both"/>
        <w:rPr/>
      </w:pPr>
      <w:r>
        <w:rPr>
          <w:rFonts w:eastAsia="Times New Roman" w:cs="Times New Roman"/>
          <w:sz w:val="28"/>
          <w:szCs w:val="28"/>
        </w:rPr>
        <w:t>Функция читает содержимое файла и возвращает его в виде строки. Проверяется корректность пути, существование файла и то, что путь ведёт к файлу, а не к директории. Файл открывается в режиме чтения с кодировкой UTF-8 внутри конструкции with, что гарантирует его закрытие даже при возникновении исключения. Содержимое считывается методом read() и возвращается вызывающему коду; если файл пуст, возвращается пустая строка.</w:t>
      </w:r>
    </w:p>
    <w:p>
      <w:pPr>
        <w:pStyle w:val="Normal"/>
        <w:spacing w:lineRule="auto" w:line="360" w:before="200" w:after="120"/>
        <w:ind w:firstLine="709"/>
        <w:jc w:val="start"/>
        <w:rPr/>
      </w:pPr>
      <w:r>
        <w:rPr>
          <w:rFonts w:eastAsia="Times New Roman" w:cs="Times New Roman"/>
          <w:i/>
          <w:iCs/>
          <w:sz w:val="28"/>
          <w:szCs w:val="28"/>
        </w:rPr>
        <w:t>Функция f_copy(src, dest)</w:t>
      </w:r>
    </w:p>
    <w:p>
      <w:pPr>
        <w:pStyle w:val="Normal"/>
        <w:spacing w:lineRule="auto" w:line="360" w:before="0" w:after="0"/>
        <w:ind w:firstLine="709"/>
        <w:jc w:val="both"/>
        <w:rPr/>
      </w:pPr>
      <w:r>
        <w:rPr>
          <w:rFonts w:eastAsia="Times New Roman" w:cs="Times New Roman"/>
          <w:sz w:val="28"/>
          <w:szCs w:val="28"/>
        </w:rPr>
        <w:t>Функция копирует файл из исходного пути в целевой. Проверяется корректность обоих путей, существование исходного файла и то, что он не является директорией, а также что целевой путь не указывает на существующую папку. При необходимости создаётся целевая директория. Копирование выполняется функцией shutil.copy2, которая в отличие от shutil.copy сохраняет метаданные файла (время создания, права доступа).</w:t>
      </w:r>
    </w:p>
    <w:p>
      <w:pPr>
        <w:pStyle w:val="Normal"/>
        <w:spacing w:lineRule="auto" w:line="360" w:before="200" w:after="120"/>
        <w:ind w:firstLine="709"/>
        <w:jc w:val="start"/>
        <w:rPr/>
      </w:pPr>
      <w:r>
        <w:rPr>
          <w:rFonts w:eastAsia="Times New Roman" w:cs="Times New Roman"/>
          <w:i/>
          <w:iCs/>
          <w:sz w:val="28"/>
          <w:szCs w:val="28"/>
        </w:rPr>
        <w:t>Функция f_rename(src, dest)</w:t>
      </w:r>
    </w:p>
    <w:p>
      <w:pPr>
        <w:pStyle w:val="Normal"/>
        <w:spacing w:lineRule="auto" w:line="360" w:before="0" w:after="0"/>
        <w:ind w:firstLine="709"/>
        <w:jc w:val="both"/>
        <w:rPr/>
      </w:pPr>
      <w:r>
        <w:rPr>
          <w:rFonts w:eastAsia="Times New Roman" w:cs="Times New Roman"/>
          <w:sz w:val="28"/>
          <w:szCs w:val="28"/>
        </w:rPr>
        <w:t>Функция переименовывает либо перемещает файл. Проверяется корректность обоих путей, существование исходного файла и то, что он не является директорией, а также что целевой путь не указывает на существующую папку. Переименование выполняется вызовом os.rename; поскольку эта функция работает и как перемещение, при указании целевого пути в другой директории файл будет перемещён с одновременным переименованием.</w:t>
      </w:r>
    </w:p>
    <w:p>
      <w:pPr>
        <w:pStyle w:val="Normal"/>
        <w:spacing w:lineRule="auto" w:line="360" w:before="240" w:after="120"/>
        <w:ind w:firstLine="709"/>
        <w:jc w:val="start"/>
        <w:rPr/>
      </w:pPr>
      <w:r>
        <w:rPr>
          <w:rFonts w:eastAsia="Times New Roman" w:cs="Times New Roman"/>
          <w:b/>
          <w:bCs/>
          <w:sz w:val="28"/>
          <w:szCs w:val="28"/>
        </w:rPr>
        <w:t>1.4 Результаты тестирования программы</w:t>
      </w:r>
    </w:p>
    <w:p>
      <w:pPr>
        <w:pStyle w:val="Normal"/>
        <w:spacing w:lineRule="auto" w:line="360" w:before="0" w:after="0"/>
        <w:ind w:firstLine="709"/>
        <w:jc w:val="both"/>
        <w:rPr/>
      </w:pPr>
      <w:r>
        <w:rPr>
          <w:rFonts w:eastAsia="Times New Roman" w:cs="Times New Roman"/>
          <w:sz w:val="28"/>
          <w:szCs w:val="28"/>
        </w:rPr>
        <w:t>Тестирование реализованных функций проводилось автоматическим набором тестов в среде CI/CD; результат прогона представлен на рисунке 1 — все 198 тестов пройдены успешно.</w:t>
      </w:r>
    </w:p>
    <w:p>
      <w:pPr>
        <w:pStyle w:val="Normal"/>
        <w:spacing w:before="120" w:after="60"/>
        <w:jc w:val="center"/>
        <w:rPr/>
      </w:pPr>
      <w:r>
        <w:rPr/>
        <w:drawing>
          <wp:inline distT="0" distB="0" distL="0" distR="0">
            <wp:extent cx="5029200" cy="31769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029200" cy="3176905"/>
                    </a:xfrm>
                    <a:prstGeom prst="rect">
                      <a:avLst/>
                    </a:prstGeom>
                    <a:noFill/>
                  </pic:spPr>
                </pic:pic>
              </a:graphicData>
            </a:graphic>
          </wp:inline>
        </w:drawing>
      </w:r>
    </w:p>
    <w:p>
      <w:pPr>
        <w:pStyle w:val="Normal"/>
        <w:spacing w:before="0" w:after="240"/>
        <w:jc w:val="center"/>
        <w:rPr/>
      </w:pPr>
      <w:r>
        <w:rPr>
          <w:rFonts w:eastAsia="Times New Roman" w:cs="Times New Roman"/>
          <w:i/>
          <w:iCs/>
          <w:sz w:val="24"/>
          <w:szCs w:val="24"/>
        </w:rPr>
        <w:t>Рисунок 1 – Результат прогона автоматических тестов</w:t>
      </w:r>
      <w:r>
        <w:br w:type="page"/>
      </w:r>
    </w:p>
    <w:p>
      <w:pPr>
        <w:pStyle w:val="Normal"/>
        <w:spacing w:lineRule="auto" w:line="360" w:before="0" w:after="360"/>
        <w:jc w:val="center"/>
        <w:rPr/>
      </w:pPr>
      <w:r>
        <w:rPr>
          <w:rFonts w:eastAsia="Times New Roman" w:cs="Times New Roman"/>
          <w:b/>
          <w:bCs/>
          <w:sz w:val="28"/>
          <w:szCs w:val="28"/>
        </w:rPr>
        <w:t>ЗАКЛЮЧЕНИЕ</w:t>
      </w:r>
    </w:p>
    <w:p>
      <w:pPr>
        <w:pStyle w:val="Normal"/>
        <w:spacing w:lineRule="auto" w:line="360" w:before="0" w:after="0"/>
        <w:ind w:firstLine="709"/>
        <w:jc w:val="both"/>
        <w:rPr/>
      </w:pPr>
      <w:r>
        <w:rPr>
          <w:rFonts w:eastAsia="Times New Roman" w:cs="Times New Roman"/>
          <w:sz w:val="28"/>
          <w:szCs w:val="28"/>
        </w:rPr>
        <w:t>В ходе выполнения лабораторной работы было разработано полнофункциональное консольное приложение для управления файловой системой на языке Python. Изучены принципы работы с файлами и директориями с использованием модулей os и shutil, организована обработка исключений в соответствии с заданными требованиями (форматированные сообщения «[+]»/«[-]», принудительный проброс исключений), а также освоена работа с модулем argparse для обработки аргументов командной строки. Функциональность приложения подтверждена автоматическим тестированием. Полученные знания позволяют создавать устойчивые к ошибкам консольные приложения для работы с файловой системой.</w:t>
      </w:r>
      <w:r>
        <w:br w:type="page"/>
      </w:r>
    </w:p>
    <w:p>
      <w:pPr>
        <w:pStyle w:val="Normal"/>
        <w:spacing w:lineRule="auto" w:line="360" w:before="0" w:after="360"/>
        <w:jc w:val="center"/>
        <w:rPr/>
      </w:pPr>
      <w:r>
        <w:rPr>
          <w:rFonts w:eastAsia="Times New Roman" w:cs="Times New Roman"/>
          <w:b/>
          <w:bCs/>
          <w:sz w:val="28"/>
          <w:szCs w:val="28"/>
        </w:rPr>
        <w:t>ОТВЕТЫ НА КОНТРОЛЬНЫЕ ВОПРОСЫ</w:t>
      </w:r>
    </w:p>
    <w:p>
      <w:pPr>
        <w:pStyle w:val="Normal"/>
        <w:spacing w:lineRule="auto" w:line="360" w:before="240" w:after="120"/>
        <w:ind w:firstLine="709"/>
        <w:jc w:val="start"/>
        <w:rPr/>
      </w:pPr>
      <w:r>
        <w:rPr>
          <w:rFonts w:eastAsia="Times New Roman" w:cs="Times New Roman"/>
          <w:b/>
          <w:bCs/>
          <w:sz w:val="28"/>
          <w:szCs w:val="28"/>
        </w:rPr>
        <w:t>1) Чем компилируемый язык программирования отличается от интерпретируемого?</w:t>
      </w:r>
    </w:p>
    <w:p>
      <w:pPr>
        <w:pStyle w:val="Normal"/>
        <w:spacing w:lineRule="auto" w:line="360" w:before="0" w:after="0"/>
        <w:ind w:firstLine="709"/>
        <w:jc w:val="both"/>
        <w:rPr/>
      </w:pPr>
      <w:r>
        <w:rPr>
          <w:rFonts w:eastAsia="Times New Roman" w:cs="Times New Roman"/>
          <w:sz w:val="28"/>
          <w:szCs w:val="28"/>
        </w:rPr>
        <w:t>Компилируемый язык программирования преобразуется компилятором в машинный код до начала выполнения программы, а результатом компиляции является исполняемый файл; примеры — C, C++, Rust. Интерпретируемый язык выполняется построчно с помощью интерпретатора без предварительного создания отдельного исполняемого файла; примеры — Python, JavaScript. Деление является в некоторой степени условным: например, Python компилируется в промежуточный байт-код, который затем исполняется виртуальной машиной CPython.</w:t>
      </w:r>
    </w:p>
    <w:p>
      <w:pPr>
        <w:pStyle w:val="Normal"/>
        <w:spacing w:lineRule="auto" w:line="360" w:before="240" w:after="120"/>
        <w:ind w:firstLine="709"/>
        <w:jc w:val="start"/>
        <w:rPr/>
      </w:pPr>
      <w:r>
        <w:rPr>
          <w:rFonts w:eastAsia="Times New Roman" w:cs="Times New Roman"/>
          <w:b/>
          <w:bCs/>
          <w:sz w:val="28"/>
          <w:szCs w:val="28"/>
        </w:rPr>
        <w:t>2) Каким образом могут быть считаны входные данные для консольного приложения помимо argparse?</w:t>
      </w:r>
    </w:p>
    <w:p>
      <w:pPr>
        <w:pStyle w:val="Normal"/>
        <w:spacing w:lineRule="auto" w:line="360" w:before="0" w:after="0"/>
        <w:ind w:firstLine="709"/>
        <w:jc w:val="both"/>
        <w:rPr/>
      </w:pPr>
      <w:r>
        <w:rPr>
          <w:rFonts w:eastAsia="Times New Roman" w:cs="Times New Roman"/>
          <w:sz w:val="28"/>
          <w:szCs w:val="28"/>
        </w:rPr>
        <w:t>Входные данные могут быть получены с помощью функции input(), через список аргументов sys.argv, путём чтения из конфигурационного файла, через переменные окружения (os.environ) либо через стандартный поток ввода stdin. Также существуют сторонние библиотеки для разбора аргументов командной строки, например click и docopt.</w:t>
      </w:r>
    </w:p>
    <w:p>
      <w:pPr>
        <w:pStyle w:val="Normal"/>
        <w:spacing w:lineRule="auto" w:line="360" w:before="240" w:after="120"/>
        <w:ind w:firstLine="709"/>
        <w:jc w:val="start"/>
        <w:rPr/>
      </w:pPr>
      <w:r>
        <w:rPr>
          <w:rFonts w:eastAsia="Times New Roman" w:cs="Times New Roman"/>
          <w:b/>
          <w:bCs/>
          <w:sz w:val="28"/>
          <w:szCs w:val="28"/>
        </w:rPr>
        <w:t>3) В чём разница между открытием файла конструкцией fd = open('test.txt', 'r') ... fd.close() и конструкцией with open('test.txt', 'r') as fd: ...</w:t>
      </w:r>
    </w:p>
    <w:p>
      <w:pPr>
        <w:pStyle w:val="Normal"/>
        <w:spacing w:lineRule="auto" w:line="360" w:before="0" w:after="0"/>
        <w:ind w:firstLine="709"/>
        <w:jc w:val="both"/>
        <w:rPr/>
      </w:pPr>
      <w:r>
        <w:rPr>
          <w:rFonts w:eastAsia="Times New Roman" w:cs="Times New Roman"/>
          <w:sz w:val="28"/>
          <w:szCs w:val="28"/>
        </w:rPr>
        <w:t>При использовании open() файл необходимо закрывать вручную вызовом close(); если между открытием и закрытием возникнет исключение, close() может быть не выполнен, и файл останется открытым. Конструкция with open() as fd — менеджер контекста, который гарантированно закрывает файл при выходе из блока, даже если внутри возникло исключение, что делает код безопаснее и предотвращает утечки дескрипторов.</w:t>
      </w:r>
    </w:p>
    <w:p>
      <w:pPr>
        <w:pStyle w:val="Normal"/>
        <w:spacing w:lineRule="auto" w:line="360" w:before="240" w:after="120"/>
        <w:ind w:firstLine="709"/>
        <w:jc w:val="start"/>
        <w:rPr/>
      </w:pPr>
      <w:r>
        <w:rPr>
          <w:rFonts w:eastAsia="Times New Roman" w:cs="Times New Roman"/>
          <w:b/>
          <w:bCs/>
          <w:sz w:val="28"/>
          <w:szCs w:val="28"/>
        </w:rPr>
        <w:t>4) Каким образом могут быть установлены модули для Python?</w:t>
      </w:r>
    </w:p>
    <w:p>
      <w:pPr>
        <w:pStyle w:val="Normal"/>
        <w:spacing w:lineRule="auto" w:line="360" w:before="0" w:after="0"/>
        <w:ind w:firstLine="709"/>
        <w:jc w:val="both"/>
        <w:rPr/>
      </w:pPr>
      <w:r>
        <w:rPr>
          <w:rFonts w:eastAsia="Times New Roman" w:cs="Times New Roman"/>
          <w:sz w:val="28"/>
          <w:szCs w:val="28"/>
        </w:rPr>
        <w:t>Модули устанавливаются с помощью пакетного менеджера pip командой pip install &lt;имя_модуля&gt;, а список зависимостей проекта фиксируется в файле requirements.txt и устанавливается командой pip install -r requirements.txt. Для изоляции зависимостей отдельных проектов используются виртуальные окружения (venv, virtualenv) либо менеджеры окружений conda и poetry.</w:t>
      </w:r>
      <w:r>
        <w:br w:type="page"/>
      </w:r>
    </w:p>
    <w:p>
      <w:pPr>
        <w:pStyle w:val="Normal"/>
        <w:spacing w:lineRule="auto" w:line="360" w:before="0" w:after="360"/>
        <w:jc w:val="center"/>
        <w:rPr/>
      </w:pPr>
      <w:r>
        <w:rPr>
          <w:rFonts w:eastAsia="Times New Roman" w:cs="Times New Roman"/>
          <w:b/>
          <w:bCs/>
          <w:sz w:val="28"/>
          <w:szCs w:val="28"/>
        </w:rPr>
        <w:t>СПИСОК ИСПОЛЬЗОВАННЫХ ИСТОЧНИКОВ</w:t>
      </w:r>
    </w:p>
    <w:p>
      <w:pPr>
        <w:pStyle w:val="Normal"/>
        <w:spacing w:lineRule="auto" w:line="360" w:before="0" w:after="0"/>
        <w:jc w:val="both"/>
        <w:rPr/>
      </w:pPr>
      <w:r>
        <w:rPr>
          <w:rFonts w:eastAsia="Times New Roman" w:cs="Times New Roman"/>
          <w:sz w:val="28"/>
          <w:szCs w:val="28"/>
        </w:rPr>
        <w:t>1 Python Software Foundation. The Python Standard Library — os [Электронный ресурс]. – URL: https://docs.python.org/3/library/os.html (дата обращения: 15.09.2026).</w:t>
      </w:r>
    </w:p>
    <w:p>
      <w:pPr>
        <w:pStyle w:val="Normal"/>
        <w:spacing w:lineRule="auto" w:line="360" w:before="120" w:after="0"/>
        <w:jc w:val="both"/>
        <w:rPr/>
      </w:pPr>
      <w:r>
        <w:rPr>
          <w:rFonts w:eastAsia="Times New Roman" w:cs="Times New Roman"/>
          <w:sz w:val="28"/>
          <w:szCs w:val="28"/>
        </w:rPr>
        <w:t>2 Python Software Foundation. The Python Standard Library — shutil [Электронный ресурс]. – URL: https://docs.python.org/3/library/shutil.html (дата обращения: 15.09.2026).</w:t>
      </w:r>
    </w:p>
    <w:p>
      <w:pPr>
        <w:pStyle w:val="Normal"/>
        <w:spacing w:lineRule="auto" w:line="360" w:before="120" w:after="0"/>
        <w:jc w:val="both"/>
        <w:rPr/>
      </w:pPr>
      <w:r>
        <w:rPr>
          <w:rFonts w:eastAsia="Times New Roman" w:cs="Times New Roman"/>
          <w:sz w:val="28"/>
          <w:szCs w:val="28"/>
        </w:rPr>
        <w:t>3 Python Software Foundation. The Python Standard Library — argparse [Электронный ресурс]. – URL: https://docs.python.org/3/library/argparse.html (дата обращения: 15.09.2026).</w:t>
      </w:r>
    </w:p>
    <w:p>
      <w:pPr>
        <w:pStyle w:val="Normal"/>
        <w:spacing w:lineRule="auto" w:line="360" w:before="120" w:after="0"/>
        <w:jc w:val="both"/>
        <w:rPr/>
      </w:pPr>
      <w:r>
        <w:rPr>
          <w:rFonts w:eastAsia="Times New Roman" w:cs="Times New Roman"/>
          <w:sz w:val="28"/>
          <w:szCs w:val="28"/>
        </w:rPr>
        <w:t>4 ГОСТ 7.32-2017. Отчёт о научно-исследовательской работе. Структура и правила оформления. – Введ. 2018-07-01. – Москва : Стандартинформ, 2018. – Текст : непосредственный.</w:t>
      </w:r>
    </w:p>
    <w:sectPr>
      <w:footerReference w:type="even" r:id="rId3"/>
      <w:footerReference w:type="default" r:id="rId4"/>
      <w:footerReference w:type="first" r:id="rId5"/>
      <w:type w:val="nextPage"/>
      <w:pgSz w:w="11906" w:h="16838"/>
      <w:pgMar w:left="1700" w:right="566" w:gutter="0" w:header="0" w:top="1133" w:footer="708" w:bottom="1133"/>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settings.xml><?xml version="1.0" encoding="utf-8"?>
<w:settings xmlns:w="http://schemas.openxmlformats.org/wordprocessingml/2006/main">
  <w:zoom w:percent="104"/>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8"/>
        <w:szCs w:val="28"/>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start"/>
    </w:pPr>
    <w:rPr>
      <w:rFonts w:ascii="Times New Roman" w:hAnsi="Times New Roman" w:eastAsia="Noto Serif CJK SC" w:cs="Noto Sans Devanagari"/>
      <w:color w:val="auto"/>
      <w:kern w:val="0"/>
      <w:sz w:val="28"/>
      <w:szCs w:val="28"/>
      <w:lang w:val="en-US" w:eastAsia="zh-CN" w:bidi="hi-IN"/>
    </w:rPr>
  </w:style>
  <w:style w:type="paragraph" w:styleId="Heading1">
    <w:name w:val="heading 1"/>
    <w:qFormat/>
    <w:pPr>
      <w:widowControl/>
      <w:bidi w:val="0"/>
      <w:spacing w:before="0" w:after="0"/>
      <w:jc w:val="start"/>
    </w:pPr>
    <w:rPr>
      <w:rFonts w:ascii="Times New Roman" w:hAnsi="Times New Roman" w:eastAsia="Noto Serif CJK SC" w:cs="Noto Sans Devanagari"/>
      <w:color w:val="2E74B5"/>
      <w:kern w:val="0"/>
      <w:sz w:val="32"/>
      <w:szCs w:val="32"/>
      <w:lang w:val="en-US" w:eastAsia="zh-CN" w:bidi="hi-IN"/>
    </w:rPr>
  </w:style>
  <w:style w:type="paragraph" w:styleId="Heading2">
    <w:name w:val="heading 2"/>
    <w:qFormat/>
    <w:pPr>
      <w:widowControl/>
      <w:bidi w:val="0"/>
      <w:spacing w:before="0" w:after="0"/>
      <w:jc w:val="start"/>
    </w:pPr>
    <w:rPr>
      <w:rFonts w:ascii="Times New Roman" w:hAnsi="Times New Roman" w:eastAsia="Noto Serif CJK SC" w:cs="Noto Sans Devanagari"/>
      <w:color w:val="2E74B5"/>
      <w:kern w:val="0"/>
      <w:sz w:val="26"/>
      <w:szCs w:val="26"/>
      <w:lang w:val="en-US" w:eastAsia="zh-CN" w:bidi="hi-IN"/>
    </w:rPr>
  </w:style>
  <w:style w:type="paragraph" w:styleId="Heading3">
    <w:name w:val="heading 3"/>
    <w:qFormat/>
    <w:pPr>
      <w:widowControl/>
      <w:bidi w:val="0"/>
      <w:spacing w:before="0" w:after="0"/>
      <w:jc w:val="start"/>
    </w:pPr>
    <w:rPr>
      <w:rFonts w:ascii="Times New Roman" w:hAnsi="Times New Roman" w:eastAsia="Noto Serif CJK SC" w:cs="Noto Sans Devanagari"/>
      <w:color w:val="1F4D78"/>
      <w:kern w:val="0"/>
      <w:sz w:val="24"/>
      <w:szCs w:val="24"/>
      <w:lang w:val="en-US" w:eastAsia="zh-CN" w:bidi="hi-IN"/>
    </w:rPr>
  </w:style>
  <w:style w:type="paragraph" w:styleId="Heading4">
    <w:name w:val="heading 4"/>
    <w:qFormat/>
    <w:pPr>
      <w:widowControl/>
      <w:bidi w:val="0"/>
      <w:spacing w:before="0" w:after="0"/>
      <w:jc w:val="start"/>
    </w:pPr>
    <w:rPr>
      <w:rFonts w:ascii="Times New Roman" w:hAnsi="Times New Roman" w:eastAsia="Noto Serif CJK SC" w:cs="Noto Sans Devanagari"/>
      <w:i/>
      <w:iCs/>
      <w:color w:val="2E74B5"/>
      <w:kern w:val="0"/>
      <w:sz w:val="28"/>
      <w:szCs w:val="28"/>
      <w:lang w:val="en-US" w:eastAsia="zh-CN" w:bidi="hi-IN"/>
    </w:rPr>
  </w:style>
  <w:style w:type="paragraph" w:styleId="Heading5">
    <w:name w:val="heading 5"/>
    <w:qFormat/>
    <w:pPr>
      <w:widowControl/>
      <w:bidi w:val="0"/>
      <w:spacing w:before="0" w:after="0"/>
      <w:jc w:val="start"/>
    </w:pPr>
    <w:rPr>
      <w:rFonts w:ascii="Times New Roman" w:hAnsi="Times New Roman" w:eastAsia="Noto Serif CJK SC" w:cs="Noto Sans Devanagari"/>
      <w:color w:val="2E74B5"/>
      <w:kern w:val="0"/>
      <w:sz w:val="28"/>
      <w:szCs w:val="28"/>
      <w:lang w:val="en-US" w:eastAsia="zh-CN" w:bidi="hi-IN"/>
    </w:rPr>
  </w:style>
  <w:style w:type="paragraph" w:styleId="Heading6">
    <w:name w:val="heading 6"/>
    <w:qFormat/>
    <w:pPr>
      <w:widowControl/>
      <w:bidi w:val="0"/>
      <w:spacing w:before="0" w:after="0"/>
      <w:jc w:val="start"/>
    </w:pPr>
    <w:rPr>
      <w:rFonts w:ascii="Times New Roman" w:hAnsi="Times New Roman" w:eastAsia="Noto Serif CJK SC" w:cs="Noto Sans Devanagari"/>
      <w:color w:val="1F4D78"/>
      <w:kern w:val="0"/>
      <w:sz w:val="28"/>
      <w:szCs w:val="28"/>
      <w:lang w:val="en-US" w:eastAsia="zh-CN" w:bidi="hi-IN"/>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9"/>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9"/>
        <w:tab w:val="center" w:pos="4844" w:leader="none"/>
        <w:tab w:val="right" w:pos="9689" w:leader="none"/>
      </w:tabs>
      <w:spacing w:lineRule="auto" w:line="240" w:before="0" w:after="0"/>
    </w:pPr>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Times New Roman" w:hAnsi="Times New Roman" w:eastAsia="Noto Serif CJK SC" w:cs="Noto Sans Devanagari"/>
      <w:color w:val="auto"/>
      <w:kern w:val="0"/>
      <w:sz w:val="28"/>
      <w:szCs w:val="28"/>
      <w:lang w:val="en-US" w:eastAsia="zh-CN" w:bidi="hi-IN"/>
    </w:rPr>
  </w:style>
  <w:style w:type="paragraph" w:styleId="TableofFigures">
    <w:name w:val="table of figures"/>
    <w:basedOn w:val="Normal"/>
    <w:next w:val="Normal"/>
    <w:uiPriority w:val="99"/>
    <w:unhideWhenUsed/>
    <w:pPr>
      <w:spacing w:before="0" w:afterAutospacing="0" w:after="0"/>
    </w:pPr>
    <w:rPr/>
  </w:style>
  <w:style w:type="paragraph" w:styleId="Title">
    <w:name w:val="Title"/>
    <w:qFormat/>
    <w:pPr>
      <w:widowControl/>
      <w:bidi w:val="0"/>
      <w:spacing w:before="0" w:after="0"/>
      <w:jc w:val="start"/>
    </w:pPr>
    <w:rPr>
      <w:rFonts w:ascii="Times New Roman" w:hAnsi="Times New Roman" w:eastAsia="Noto Serif CJK SC" w:cs="Noto Sans Devanagari"/>
      <w:color w:val="auto"/>
      <w:kern w:val="0"/>
      <w:sz w:val="56"/>
      <w:szCs w:val="56"/>
      <w:lang w:val="en-US" w:eastAsia="zh-CN" w:bidi="hi-IN"/>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8"/>
      <w:szCs w:val="28"/>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8"/>
      <w:szCs w:val="28"/>
      <w:lang w:val="en-US" w:eastAsia="zh-CN" w:bidi="hi-IN"/>
    </w:rPr>
  </w:style>
  <w:style w:type="paragraph" w:styleId="FootnoteText">
    <w:name w:val="footnote text"/>
    <w:link w:val="FootnoteTextChar"/>
    <w:uiPriority w:val="99"/>
    <w:semiHidden/>
    <w:unhideWhenUsed/>
    <w:pPr>
      <w:widowControl/>
      <w:bidi w:val="0"/>
      <w:spacing w:lineRule="auto" w:line="240" w:before="0" w:after="0"/>
      <w:jc w:val="start"/>
    </w:pPr>
    <w:rPr>
      <w:rFonts w:ascii="Times New Roman" w:hAnsi="Times New Roman" w:eastAsia="Noto Serif CJK SC" w:cs="Noto Sans Devanagari"/>
      <w:color w:val="auto"/>
      <w:kern w:val="0"/>
      <w:sz w:val="20"/>
      <w:szCs w:val="20"/>
      <w:lang w:val="en-US" w:eastAsia="zh-CN" w:bidi="hi-IN"/>
    </w:rPr>
  </w:style>
  <w:style w:type="paragraph" w:styleId="EndnoteText">
    <w:name w:val="endnote text"/>
    <w:link w:val="EndnoteTextChar"/>
    <w:uiPriority w:val="99"/>
    <w:semiHidden/>
    <w:unhideWhenUsed/>
    <w:pPr>
      <w:widowControl/>
      <w:bidi w:val="0"/>
      <w:spacing w:lineRule="auto" w:line="240" w:before="0" w:after="0"/>
      <w:jc w:val="start"/>
    </w:pPr>
    <w:rPr>
      <w:rFonts w:ascii="Times New Roman" w:hAnsi="Times New Roman" w:eastAsia="Noto Serif CJK SC" w:cs="Noto Sans Devanagari"/>
      <w:color w:val="auto"/>
      <w:kern w:val="0"/>
      <w:sz w:val="20"/>
      <w:szCs w:val="20"/>
      <w:lang w:val="en-US" w:eastAsia="zh-CN" w:bidi="hi-IN"/>
    </w:rPr>
  </w:style>
  <w:style w:type="numbering" w:styleId="NoList" w:default="1">
    <w:name w:val="No List"/>
    <w:uiPriority w:val="99"/>
    <w:semiHidden/>
    <w:unhideWhenUsed/>
    <w:qFormat/>
  </w:style>
  <w:style w:type="table" w:default="1" w:styleId="11">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
    <w:name w:val="Table Grid"/>
    <w:basedOn w:val="1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1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1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1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1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1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1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1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1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1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1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1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e6da5" w:themeColor="accent1" w:themeTint="80" w:themeShade="95"/>
      </w:rPr>
      <w:tblPr/>
      <w:tcPr/>
    </w:tblStylePr>
    <w:tblStylePr w:type="firstRow">
      <w:pPr/>
      <w:rPr>
        <w:b/>
        <w:color w:val="3e6da5" w:themeColor="accent1" w:themeTint="80" w:themeShade="95"/>
      </w:rPr>
      <w:tblPr/>
      <w:tcPr>
        <w:tcBorders>
          <w:bottom w:val="single" w:color="000000" w:themeColor="accent1" w:sz="12" w:space="0"/>
        </w:tcBorders>
      </w:tcPr>
    </w:tblStylePr>
    <w:tblStylePr w:type="lastCol">
      <w:pPr/>
      <w:rPr>
        <w:b/>
        <w:color w:val="3e6da5" w:themeColor="accent1" w:themeTint="80" w:themeShade="95"/>
      </w:rPr>
      <w:tblPr/>
      <w:tcPr/>
    </w:tblStylePr>
    <w:tblStylePr w:type="lastRow">
      <w:pPr/>
      <w:rPr>
        <w:b/>
        <w:color w:val="3e6da5"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12"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1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5d732f" w:themeColor="accent3" w:themeTint="fe" w:themeShade="95"/>
      </w:rPr>
      <w:tblPr/>
      <w:tcPr/>
    </w:tblStylePr>
    <w:tblStylePr w:type="firstRow">
      <w:pPr/>
      <w:rPr>
        <w:b/>
        <w:color w:val="5d732f" w:themeColor="accent3" w:themeTint="fe" w:themeShade="95"/>
      </w:rPr>
      <w:tblPr/>
      <w:tcPr>
        <w:tcBorders>
          <w:bottom w:val="single" w:color="000000" w:themeColor="accent3" w:sz="12" w:space="0"/>
        </w:tcBorders>
      </w:tcPr>
    </w:tblStylePr>
    <w:tblStylePr w:type="lastCol">
      <w:pPr/>
      <w:rPr>
        <w:b/>
        <w:color w:val="5d732f" w:themeColor="accent3" w:themeTint="fe" w:themeShade="95"/>
      </w:rPr>
      <w:tblPr/>
      <w:tcPr/>
    </w:tblStylePr>
    <w:tblStylePr w:type="lastRow">
      <w:pPr/>
      <w:rPr>
        <w:b/>
        <w:color w:val="5d732f"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12"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5"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6"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1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1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e6da5"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3e6da5" w:themeColor="accent1" w:themeTint="80" w:themeShade="95"/>
        <w:sz w:val="22"/>
      </w:rPr>
      <w:tblPr/>
      <w:tcPr/>
    </w:tblStylePr>
    <w:tblStylePr w:type="band2Vert">
      <w:pPr/>
      <w:tblPr/>
      <w:tcPr/>
    </w:tblStylePr>
    <w:tblStylePr w:type="firstCol">
      <w:pPr>
        <w:jc w:val="right"/>
      </w:pPr>
      <w:rPr>
        <w:i/>
        <w:color w:val="3e6da5"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e6da5"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e6da5"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e6da5"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1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9f3b38"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1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5d732f"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5d732f" w:themeColor="accent3" w:themeTint="fe" w:themeShade="95"/>
        <w:sz w:val="22"/>
      </w:rPr>
      <w:tblPr/>
      <w:tcPr/>
    </w:tblStylePr>
    <w:tblStylePr w:type="band2Vert">
      <w:pPr/>
      <w:tblPr/>
      <w:tcPr/>
    </w:tblStylePr>
    <w:tblStylePr w:type="firstCol">
      <w:pPr>
        <w:jc w:val="right"/>
      </w:pPr>
      <w:rPr>
        <w:i/>
        <w:color w:val="5d732f"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5d732f"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5d732f"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5d732f"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1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674f84"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1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66879"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266879" w:themeColor="accent5" w:themeShade="95"/>
        <w:sz w:val="22"/>
      </w:rPr>
      <w:tblPr/>
      <w:tcPr/>
    </w:tblStylePr>
    <w:tblStylePr w:type="band2Vert">
      <w:pPr/>
      <w:tblPr/>
      <w:tcPr/>
    </w:tblStylePr>
    <w:tblStylePr w:type="firstCol">
      <w:pPr>
        <w:jc w:val="right"/>
      </w:pPr>
      <w:rPr>
        <w:i/>
        <w:color w:val="266879"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66879"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66879"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66879"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1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b25408"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b25408" w:themeColor="accent6" w:themeShade="95"/>
        <w:sz w:val="22"/>
      </w:rPr>
      <w:tblPr/>
      <w:tcPr/>
    </w:tblStylePr>
    <w:tblStylePr w:type="band2Vert">
      <w:pPr/>
      <w:tblPr/>
      <w:tcPr/>
    </w:tblStylePr>
    <w:tblStylePr w:type="firstCol">
      <w:pPr>
        <w:jc w:val="right"/>
      </w:pPr>
      <w:rPr>
        <w:i/>
        <w:color w:val="b25408"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b25408"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b25408" w:themeColor="accent6" w:themeShade="95"/>
        <w:sz w:val="22"/>
      </w:rPr>
      <w:tblPr/>
      <w:tcPr>
        <w:tcBorders>
          <w:top w:val="none"/>
          <w:left w:val="single" w:color="000000" w:themeColor="accent6" w:sz="4" w:space="0"/>
          <w:bottom w:val="none"/>
          <w:right w:val="none"/>
        </w:tcBorders>
        <w:shd w:color="FFFFFF"/>
      </w:tcPr>
    </w:tblStylePr>
    <w:tblStylePr w:type="lastRow">
      <w:pPr/>
      <w:rPr>
        <w:b/>
        <w:color w:val="b25408"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11"/>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11"/>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11"/>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11"/>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11"/>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11"/>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11"/>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1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1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1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1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1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1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1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1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1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1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1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1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1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1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1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1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1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1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1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1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1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1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1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1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1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b4b72" w:themeColor="accent1" w:themeShade="95"/>
      </w:rPr>
      <w:tblPr/>
      <w:tcPr/>
    </w:tblStylePr>
    <w:tblStylePr w:type="firstRow">
      <w:pPr/>
      <w:rPr>
        <w:b/>
        <w:color w:val="2b4b72" w:themeColor="accent1" w:themeShade="95"/>
      </w:rPr>
      <w:tblPr/>
      <w:tcPr>
        <w:tcBorders>
          <w:bottom w:val="single" w:color="000000" w:themeColor="accent1" w:sz="4" w:space="0"/>
        </w:tcBorders>
      </w:tcPr>
    </w:tblStylePr>
    <w:tblStylePr w:type="lastCol">
      <w:pPr/>
      <w:rPr>
        <w:b/>
        <w:color w:val="2b4b72" w:themeColor="accent1" w:themeShade="95"/>
      </w:rPr>
      <w:tblPr/>
      <w:tcPr/>
    </w:tblStylePr>
    <w:tblStylePr w:type="lastRow">
      <w:pPr/>
      <w:rPr>
        <w:b/>
        <w:color w:val="2b4b72"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1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4"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1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c9a3f" w:themeColor="accent3" w:themeTint="98" w:themeShade="95"/>
      </w:rPr>
      <w:tblPr/>
      <w:tcPr/>
    </w:tblStylePr>
    <w:tblStylePr w:type="firstRow">
      <w:pPr/>
      <w:rPr>
        <w:b/>
        <w:color w:val="7c9a3f" w:themeColor="accent3" w:themeTint="98" w:themeShade="95"/>
      </w:rPr>
      <w:tblPr/>
      <w:tcPr>
        <w:tcBorders>
          <w:bottom w:val="single" w:color="000000" w:themeColor="accent3" w:sz="4" w:space="0"/>
        </w:tcBorders>
      </w:tcPr>
    </w:tblStylePr>
    <w:tblStylePr w:type="lastCol">
      <w:pPr/>
      <w:rPr>
        <w:b/>
        <w:color w:val="7c9a3f" w:themeColor="accent3" w:themeTint="98" w:themeShade="95"/>
      </w:rPr>
      <w:tblPr/>
      <w:tcPr/>
    </w:tblStylePr>
    <w:tblStylePr w:type="lastRow">
      <w:pPr/>
      <w:rPr>
        <w:b/>
        <w:color w:val="7c9a3f"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1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4"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1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48ba3" w:themeColor="accent5" w:themeTint="9a" w:themeShade="95"/>
      </w:rPr>
      <w:tblPr/>
      <w:tcPr/>
    </w:tblStylePr>
    <w:tblStylePr w:type="firstRow">
      <w:pPr/>
      <w:rPr>
        <w:b/>
        <w:color w:val="348ba3" w:themeColor="accent5" w:themeTint="9a" w:themeShade="95"/>
      </w:rPr>
      <w:tblPr/>
      <w:tcPr>
        <w:tcBorders>
          <w:bottom w:val="single" w:color="000000" w:themeColor="accent5" w:sz="4" w:space="0"/>
        </w:tcBorders>
      </w:tcPr>
    </w:tblStylePr>
    <w:tblStylePr w:type="lastCol">
      <w:pPr/>
      <w:rPr>
        <w:b/>
        <w:color w:val="348ba3" w:themeColor="accent5" w:themeTint="9a" w:themeShade="95"/>
      </w:rPr>
      <w:tblPr/>
      <w:tcPr/>
    </w:tblStylePr>
    <w:tblStylePr w:type="lastRow">
      <w:pPr/>
      <w:rPr>
        <w:b/>
        <w:color w:val="348ba3"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1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dd690a" w:themeColor="accent6" w:themeTint="98" w:themeShade="95"/>
      </w:rPr>
      <w:tblPr/>
      <w:tcPr/>
    </w:tblStylePr>
    <w:tblStylePr w:type="firstRow">
      <w:pPr/>
      <w:rPr>
        <w:b/>
        <w:color w:val="dd690a" w:themeColor="accent6" w:themeTint="98" w:themeShade="95"/>
      </w:rPr>
      <w:tblPr/>
      <w:tcPr>
        <w:tcBorders>
          <w:bottom w:val="single" w:color="000000" w:themeColor="accent6" w:sz="4" w:space="0"/>
        </w:tcBorders>
      </w:tcPr>
    </w:tblStylePr>
    <w:tblStylePr w:type="lastCol">
      <w:pPr/>
      <w:rPr>
        <w:b/>
        <w:color w:val="dd690a" w:themeColor="accent6" w:themeTint="98" w:themeShade="95"/>
      </w:rPr>
      <w:tblPr/>
      <w:tcPr/>
    </w:tblStylePr>
    <w:tblStylePr w:type="lastRow">
      <w:pPr/>
      <w:rPr>
        <w:b/>
        <w:color w:val="dd690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11"/>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11"/>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b4b72"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2b4b72" w:themeColor="accent1" w:themeShade="95"/>
        <w:sz w:val="22"/>
      </w:rPr>
      <w:tblPr/>
      <w:tcPr/>
    </w:tblStylePr>
    <w:tblStylePr w:type="band2Vert">
      <w:pPr/>
      <w:tblPr/>
      <w:tcPr/>
    </w:tblStylePr>
    <w:tblStylePr w:type="firstCol">
      <w:pPr>
        <w:jc w:val="right"/>
      </w:pPr>
      <w:rPr>
        <w:i/>
        <w:color w:val="2b4b72"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b4b72"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b4b72"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b4b72"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b4b72" w:themeColor="accent1" w:themeShade="95"/>
        <w:sz w:val="22"/>
      </w:rPr>
      <w:tblPr/>
      <w:tcPr/>
    </w:tblStylePr>
  </w:style>
  <w:style w:type="table" w:styleId="112">
    <w:name w:val="List Table 7 Colorful - Accent 2"/>
    <w:basedOn w:val="11"/>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9f3b38"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f3b38" w:themeColor="accent2" w:themeTint="97" w:themeShade="95"/>
        <w:sz w:val="22"/>
      </w:rPr>
      <w:tblPr/>
      <w:tcPr/>
    </w:tblStylePr>
  </w:style>
  <w:style w:type="table" w:styleId="113">
    <w:name w:val="List Table 7 Colorful - Accent 3"/>
    <w:basedOn w:val="11"/>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c9a3f"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7c9a3f" w:themeColor="accent3" w:themeTint="98" w:themeShade="95"/>
        <w:sz w:val="22"/>
      </w:rPr>
      <w:tblPr/>
      <w:tcPr/>
    </w:tblStylePr>
    <w:tblStylePr w:type="band2Vert">
      <w:pPr/>
      <w:tblPr/>
      <w:tcPr/>
    </w:tblStylePr>
    <w:tblStylePr w:type="firstCol">
      <w:pPr>
        <w:jc w:val="right"/>
      </w:pPr>
      <w:rPr>
        <w:i/>
        <w:color w:val="7c9a3f"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c9a3f"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c9a3f"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c9a3f"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c9a3f" w:themeColor="accent3" w:themeTint="98" w:themeShade="95"/>
        <w:sz w:val="22"/>
      </w:rPr>
      <w:tblPr/>
      <w:tcPr/>
    </w:tblStylePr>
  </w:style>
  <w:style w:type="table" w:styleId="114">
    <w:name w:val="List Table 7 Colorful - Accent 4"/>
    <w:basedOn w:val="11"/>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674f84"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674f84" w:themeColor="accent4" w:themeTint="9a" w:themeShade="95"/>
        <w:sz w:val="22"/>
      </w:rPr>
      <w:tblPr/>
      <w:tcPr/>
    </w:tblStylePr>
  </w:style>
  <w:style w:type="table" w:styleId="115">
    <w:name w:val="List Table 7 Colorful - Accent 5"/>
    <w:basedOn w:val="11"/>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48ba3"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348ba3" w:themeColor="accent5" w:themeTint="9a" w:themeShade="95"/>
        <w:sz w:val="22"/>
      </w:rPr>
      <w:tblPr/>
      <w:tcPr/>
    </w:tblStylePr>
    <w:tblStylePr w:type="band2Vert">
      <w:pPr/>
      <w:tblPr/>
      <w:tcPr/>
    </w:tblStylePr>
    <w:tblStylePr w:type="firstCol">
      <w:pPr>
        <w:jc w:val="right"/>
      </w:pPr>
      <w:rPr>
        <w:i/>
        <w:color w:val="348ba3"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348ba3"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348ba3"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348ba3"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48ba3" w:themeColor="accent5" w:themeTint="9a" w:themeShade="95"/>
        <w:sz w:val="22"/>
      </w:rPr>
      <w:tblPr/>
      <w:tcPr/>
    </w:tblStylePr>
  </w:style>
  <w:style w:type="table" w:styleId="116">
    <w:name w:val="List Table 7 Colorful - Accent 6"/>
    <w:basedOn w:val="11"/>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dd690a"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dd690a" w:themeColor="accent6" w:themeTint="98" w:themeShade="95"/>
        <w:sz w:val="22"/>
      </w:rPr>
      <w:tblPr/>
      <w:tcPr/>
    </w:tblStylePr>
    <w:tblStylePr w:type="band2Vert">
      <w:pPr/>
      <w:tblPr/>
      <w:tcPr/>
    </w:tblStylePr>
    <w:tblStylePr w:type="firstCol">
      <w:pPr>
        <w:jc w:val="right"/>
      </w:pPr>
      <w:rPr>
        <w:i/>
        <w:color w:val="dd690a"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dd690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dd690a"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dd690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d690a" w:themeColor="accent6" w:themeTint="98" w:themeShade="95"/>
        <w:sz w:val="22"/>
      </w:rPr>
      <w:tblPr/>
      <w:tcPr/>
    </w:tblStylePr>
  </w:style>
  <w:style w:type="table" w:styleId="117">
    <w:name w:val="Lined - Accent"/>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11"/>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11"/>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11"/>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11"/>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11"/>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11"/>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11"/>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1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LibreOffice/26.2.5.2$Linux_X86_64 LibreOffice_project/6d2b0d33fb0f5da53a12f98bed3e9973e56ff1f0</Application>
  <AppVersion>15.0000</AppVersion>
  <Pages>10</Pages>
  <Words>1138</Words>
  <Characters>8023</Characters>
  <CharactersWithSpaces>9122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2026-09-14T21:38:27Z</dcterms:created>
  <dc:creator>Un-named</dc:creator>
  <dc:description/>
  <dc:language>en-US</dc:language>
  <cp:lastModifiedBy/>
  <dcterms:modified xsi:type="dcterms:W3CDTF">2026-09-15T12:41:27Z</dcterms:modified>
  <cp:revision>4</cp:revision>
  <dc:subject/>
  <dc:title/>
</cp:coreProperties>
</file>