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2"/>
        <w:ind w:right="733"/>
      </w:pPr>
      <w:r>
        <w:rPr>
          <w:spacing w:val="-2"/>
        </w:rPr>
        <w:t>PENGUMUMAN</w:t>
      </w:r>
    </w:p>
    <w:p>
      <w:pPr>
        <w:pStyle w:val="BodyText"/>
        <w:spacing w:line="360" w:lineRule="auto" w:before="44"/>
        <w:ind w:left="427" w:right="1016" w:firstLine="715"/>
        <w:jc w:val="both"/>
      </w:pPr>
      <w:r>
        <w:rPr/>
        <w:t>Dalam rangka meningkatkan motivasi dan semangat Promotor di area, maka perusahaan kembali mengumumkan</w:t>
      </w:r>
      <w:r>
        <w:rPr>
          <w:spacing w:val="-3"/>
        </w:rPr>
        <w:t> </w:t>
      </w:r>
      <w:r>
        <w:rPr/>
        <w:t>terkait</w:t>
      </w:r>
      <w:r>
        <w:rPr>
          <w:spacing w:val="-2"/>
        </w:rPr>
        <w:t> </w:t>
      </w:r>
      <w:r>
        <w:rPr/>
        <w:t>standarisasi Penenerimaan</w:t>
      </w:r>
      <w:r>
        <w:rPr>
          <w:spacing w:val="-4"/>
        </w:rPr>
        <w:t> </w:t>
      </w:r>
      <w:r>
        <w:rPr/>
        <w:t>Upah</w:t>
      </w:r>
      <w:r>
        <w:rPr>
          <w:spacing w:val="-1"/>
        </w:rPr>
        <w:t> </w:t>
      </w:r>
      <w:r>
        <w:rPr/>
        <w:t>dan</w:t>
      </w:r>
      <w:r>
        <w:rPr>
          <w:spacing w:val="-3"/>
        </w:rPr>
        <w:t> </w:t>
      </w:r>
      <w:r>
        <w:rPr/>
        <w:t>benefit</w:t>
      </w:r>
      <w:r>
        <w:rPr>
          <w:spacing w:val="-2"/>
        </w:rPr>
        <w:t> </w:t>
      </w:r>
      <w:r>
        <w:rPr/>
        <w:t>Promotor</w:t>
      </w:r>
      <w:r>
        <w:rPr>
          <w:spacing w:val="-3"/>
        </w:rPr>
        <w:t> </w:t>
      </w:r>
      <w:r>
        <w:rPr/>
        <w:t>di</w:t>
      </w:r>
      <w:r>
        <w:rPr>
          <w:spacing w:val="-2"/>
        </w:rPr>
        <w:t> </w:t>
      </w:r>
      <w:r>
        <w:rPr/>
        <w:t>area</w:t>
      </w:r>
      <w:r>
        <w:rPr>
          <w:spacing w:val="-3"/>
        </w:rPr>
        <w:t> </w:t>
      </w:r>
      <w:r>
        <w:rPr/>
        <w:t>NTT</w:t>
      </w:r>
      <w:r>
        <w:rPr>
          <w:spacing w:val="-2"/>
        </w:rPr>
        <w:t> </w:t>
      </w:r>
      <w:r>
        <w:rPr/>
        <w:t>untuk</w:t>
      </w:r>
      <w:r>
        <w:rPr>
          <w:spacing w:val="-3"/>
        </w:rPr>
        <w:t> </w:t>
      </w:r>
      <w:r>
        <w:rPr/>
        <w:t>bulan </w:t>
      </w:r>
      <w:r>
        <w:rPr>
          <w:b/>
        </w:rPr>
        <w:t>Desember 2025</w:t>
      </w:r>
      <w:r>
        <w:rPr/>
        <w:t>. Adapun standarisasi yang dimaksudkan sebagai berikut:</w:t>
      </w:r>
    </w:p>
    <w:tbl>
      <w:tblPr>
        <w:tblW w:w="0" w:type="auto"/>
        <w:jc w:val="left"/>
        <w:tblInd w:w="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2"/>
        <w:gridCol w:w="1188"/>
        <w:gridCol w:w="1491"/>
        <w:gridCol w:w="2434"/>
        <w:gridCol w:w="4110"/>
      </w:tblGrid>
      <w:tr>
        <w:trPr>
          <w:trHeight w:val="1117" w:hRule="atLeast"/>
        </w:trPr>
        <w:tc>
          <w:tcPr>
            <w:tcW w:w="1582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8"/>
              <w:rPr>
                <w:sz w:val="20"/>
              </w:rPr>
            </w:pPr>
          </w:p>
          <w:p>
            <w:pPr>
              <w:pStyle w:val="TableParagraph"/>
              <w:ind w:left="5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8"/>
              <w:rPr>
                <w:sz w:val="20"/>
              </w:rPr>
            </w:pPr>
          </w:p>
          <w:p>
            <w:pPr>
              <w:pStyle w:val="TableParagraph"/>
              <w:ind w:left="108" w:right="6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GAJI</w:t>
            </w:r>
          </w:p>
        </w:tc>
        <w:tc>
          <w:tcPr>
            <w:tcW w:w="1491" w:type="dxa"/>
          </w:tcPr>
          <w:p>
            <w:pPr>
              <w:pStyle w:val="TableParagraph"/>
              <w:spacing w:before="85"/>
              <w:rPr>
                <w:sz w:val="20"/>
              </w:rPr>
            </w:pPr>
          </w:p>
          <w:p>
            <w:pPr>
              <w:pStyle w:val="TableParagraph"/>
              <w:spacing w:line="340" w:lineRule="atLeast"/>
              <w:ind w:left="271" w:right="352" w:hanging="73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</w:rPr>
              <w:t>STANDAR </w:t>
            </w:r>
            <w:r>
              <w:rPr>
                <w:b/>
                <w:spacing w:val="-2"/>
                <w:sz w:val="20"/>
              </w:rPr>
              <w:t>TARGET</w:t>
            </w:r>
          </w:p>
        </w:tc>
        <w:tc>
          <w:tcPr>
            <w:tcW w:w="2434" w:type="dxa"/>
          </w:tcPr>
          <w:p>
            <w:pPr>
              <w:pStyle w:val="TableParagraph"/>
              <w:spacing w:before="195"/>
              <w:rPr>
                <w:sz w:val="20"/>
              </w:rPr>
            </w:pPr>
          </w:p>
          <w:p>
            <w:pPr>
              <w:pStyle w:val="TableParagraph"/>
              <w:ind w:left="113" w:right="132"/>
              <w:jc w:val="center"/>
              <w:rPr>
                <w:b/>
                <w:sz w:val="20"/>
              </w:rPr>
            </w:pPr>
            <w:r>
              <w:rPr>
                <w:b/>
                <w:spacing w:val="-9"/>
                <w:sz w:val="20"/>
              </w:rPr>
              <w:t>INSENTIF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DASAR</w:t>
            </w:r>
          </w:p>
        </w:tc>
        <w:tc>
          <w:tcPr>
            <w:tcW w:w="4110" w:type="dxa"/>
          </w:tcPr>
          <w:p>
            <w:pPr>
              <w:pStyle w:val="TableParagraph"/>
              <w:spacing w:before="195"/>
              <w:rPr>
                <w:sz w:val="20"/>
              </w:rPr>
            </w:pPr>
          </w:p>
          <w:p>
            <w:pPr>
              <w:pStyle w:val="TableParagraph"/>
              <w:ind w:left="813"/>
              <w:rPr>
                <w:b/>
                <w:sz w:val="20"/>
              </w:rPr>
            </w:pPr>
            <w:r>
              <w:rPr>
                <w:b/>
                <w:sz w:val="20"/>
              </w:rPr>
              <w:t>SANKSI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PUNISHMENT</w:t>
            </w:r>
          </w:p>
        </w:tc>
      </w:tr>
      <w:tr>
        <w:trPr>
          <w:trHeight w:val="695" w:hRule="atLeast"/>
        </w:trPr>
        <w:tc>
          <w:tcPr>
            <w:tcW w:w="1582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8" w:type="dxa"/>
            <w:tcBorders>
              <w:bottom w:val="nil"/>
            </w:tcBorders>
          </w:tcPr>
          <w:p>
            <w:pPr>
              <w:pStyle w:val="TableParagraph"/>
              <w:spacing w:before="154"/>
              <w:rPr>
                <w:sz w:val="20"/>
              </w:rPr>
            </w:pPr>
          </w:p>
          <w:p>
            <w:pPr>
              <w:pStyle w:val="TableParagraph"/>
              <w:ind w:left="127" w:right="63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Gaji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Pokok:</w:t>
            </w:r>
          </w:p>
        </w:tc>
        <w:tc>
          <w:tcPr>
            <w:tcW w:w="1491" w:type="dxa"/>
            <w:tcBorders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434" w:type="dxa"/>
            <w:tcBorders>
              <w:bottom w:val="nil"/>
            </w:tcBorders>
          </w:tcPr>
          <w:p>
            <w:pPr>
              <w:pStyle w:val="TableParagraph"/>
              <w:spacing w:before="171"/>
              <w:rPr>
                <w:sz w:val="20"/>
              </w:rPr>
            </w:pPr>
          </w:p>
          <w:p>
            <w:pPr>
              <w:pStyle w:val="TableParagraph"/>
              <w:ind w:left="72" w:right="132"/>
              <w:jc w:val="center"/>
              <w:rPr>
                <w:sz w:val="20"/>
              </w:rPr>
            </w:pPr>
            <w:r>
              <w:rPr>
                <w:sz w:val="20"/>
              </w:rPr>
              <w:t>&lt;2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Juta</w:t>
            </w:r>
            <w:r>
              <w:rPr>
                <w:color w:val="C00000"/>
                <w:sz w:val="20"/>
              </w:rPr>
              <w:t>*</w:t>
            </w:r>
            <w:r>
              <w:rPr>
                <w:color w:val="C00000"/>
                <w:spacing w:val="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10k/Unit</w:t>
            </w:r>
          </w:p>
        </w:tc>
        <w:tc>
          <w:tcPr>
            <w:tcW w:w="4110" w:type="dxa"/>
            <w:vMerge w:val="restart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22" w:val="left" w:leader="none"/>
              </w:tabs>
              <w:spacing w:line="300" w:lineRule="auto" w:before="0" w:after="0"/>
              <w:ind w:left="134" w:right="1978" w:firstLine="0"/>
              <w:jc w:val="left"/>
              <w:rPr>
                <w:b/>
                <w:sz w:val="20"/>
              </w:rPr>
            </w:pPr>
            <w:r>
              <w:rPr>
                <w:spacing w:val="-4"/>
                <w:sz w:val="20"/>
              </w:rPr>
              <w:t>Pemberian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SP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berlanjut </w:t>
            </w:r>
            <w:r>
              <w:rPr>
                <w:sz w:val="20"/>
              </w:rPr>
              <w:t>Jika pencapaian </w:t>
            </w:r>
            <w:r>
              <w:rPr>
                <w:b/>
                <w:sz w:val="20"/>
              </w:rPr>
              <w:t>Fokus Produk &lt; 80%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atau selama 3 bulan </w:t>
            </w:r>
            <w:r>
              <w:rPr>
                <w:b/>
                <w:spacing w:val="-2"/>
                <w:sz w:val="20"/>
              </w:rPr>
              <w:t>berturut-turut </w:t>
            </w:r>
            <w:r>
              <w:rPr>
                <w:b/>
                <w:sz w:val="20"/>
              </w:rPr>
              <w:t>pencapaiannya di bawah Standar Target (per bulannya)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20" w:val="left" w:leader="none"/>
              </w:tabs>
              <w:spacing w:line="369" w:lineRule="auto" w:before="7" w:after="0"/>
              <w:ind w:left="134" w:right="1848" w:firstLine="0"/>
              <w:jc w:val="both"/>
              <w:rPr>
                <w:sz w:val="20"/>
              </w:rPr>
            </w:pPr>
            <w:r>
              <w:rPr>
                <w:sz w:val="20"/>
              </w:rPr>
              <w:t>Jika sudah menerima SP3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maka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akan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dievaluasi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secara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otomatis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Status Official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akan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disesuaikan.</w:t>
            </w:r>
          </w:p>
        </w:tc>
      </w:tr>
      <w:tr>
        <w:trPr>
          <w:trHeight w:val="366" w:hRule="atLeast"/>
        </w:trPr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5"/>
              <w:ind w:left="123" w:right="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Rp</w:t>
            </w:r>
          </w:p>
        </w:tc>
        <w:tc>
          <w:tcPr>
            <w:tcW w:w="14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4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2"/>
              <w:ind w:left="93" w:right="132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Juta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25k/unit</w:t>
            </w:r>
          </w:p>
        </w:tc>
        <w:tc>
          <w:tcPr>
            <w:tcW w:w="4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3" w:hRule="atLeast"/>
        </w:trPr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5"/>
              <w:ind w:left="126" w:right="6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2.185.000</w:t>
            </w:r>
          </w:p>
        </w:tc>
        <w:tc>
          <w:tcPr>
            <w:tcW w:w="14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4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2"/>
              <w:ind w:left="5" w:right="132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45k/Unit</w:t>
            </w:r>
          </w:p>
        </w:tc>
        <w:tc>
          <w:tcPr>
            <w:tcW w:w="4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9" w:hRule="atLeast"/>
        </w:trPr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ind w:left="121" w:right="6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Tunjangan</w:t>
            </w:r>
          </w:p>
        </w:tc>
        <w:tc>
          <w:tcPr>
            <w:tcW w:w="14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4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3"/>
              <w:ind w:right="132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60k/Unit</w:t>
            </w:r>
          </w:p>
        </w:tc>
        <w:tc>
          <w:tcPr>
            <w:tcW w:w="4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6" w:hRule="atLeast"/>
        </w:trPr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9"/>
              <w:ind w:left="53" w:righ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PROMOTOR</w:t>
            </w: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6"/>
              <w:ind w:left="118" w:right="6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Level</w:t>
            </w:r>
          </w:p>
        </w:tc>
        <w:tc>
          <w:tcPr>
            <w:tcW w:w="149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9"/>
              <w:ind w:left="2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RP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6"/>
              <w:ind w:right="132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80k/Unit</w:t>
            </w:r>
          </w:p>
        </w:tc>
        <w:tc>
          <w:tcPr>
            <w:tcW w:w="4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5" w:hRule="atLeast"/>
        </w:trPr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4"/>
              <w:ind w:left="53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OFFICIAL</w:t>
            </w: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ind w:left="118" w:right="6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Middle:</w:t>
            </w:r>
          </w:p>
        </w:tc>
        <w:tc>
          <w:tcPr>
            <w:tcW w:w="149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4"/>
              <w:ind w:left="28" w:righ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120.000.000</w:t>
            </w:r>
          </w:p>
        </w:tc>
        <w:tc>
          <w:tcPr>
            <w:tcW w:w="24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3"/>
              <w:ind w:left="5" w:right="132"/>
              <w:jc w:val="center"/>
              <w:rPr>
                <w:sz w:val="20"/>
              </w:rPr>
            </w:pPr>
            <w:r>
              <w:rPr>
                <w:sz w:val="20"/>
              </w:rPr>
              <w:t>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Juta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110k/Unit</w:t>
            </w:r>
          </w:p>
        </w:tc>
        <w:tc>
          <w:tcPr>
            <w:tcW w:w="4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3" w:hRule="atLeast"/>
        </w:trPr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3"/>
              <w:ind w:left="112" w:right="63"/>
              <w:jc w:val="center"/>
              <w:rPr>
                <w:sz w:val="20"/>
              </w:rPr>
            </w:pPr>
            <w:r>
              <w:rPr>
                <w:sz w:val="20"/>
              </w:rPr>
              <w:t>Rp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315.000</w:t>
            </w:r>
          </w:p>
        </w:tc>
        <w:tc>
          <w:tcPr>
            <w:tcW w:w="14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43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20" w:hRule="atLeast"/>
        </w:trPr>
        <w:tc>
          <w:tcPr>
            <w:tcW w:w="158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67" w:lineRule="auto" w:before="71"/>
              <w:ind w:left="151" w:right="132" w:firstLine="36"/>
              <w:rPr>
                <w:sz w:val="20"/>
              </w:rPr>
            </w:pPr>
            <w:r>
              <w:rPr>
                <w:spacing w:val="-2"/>
                <w:sz w:val="20"/>
              </w:rPr>
              <w:t>Tunjangan </w:t>
            </w:r>
            <w:r>
              <w:rPr>
                <w:sz w:val="20"/>
              </w:rPr>
              <w:t>Level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8"/>
                <w:sz w:val="20"/>
              </w:rPr>
              <w:t>High</w:t>
            </w:r>
          </w:p>
        </w:tc>
        <w:tc>
          <w:tcPr>
            <w:tcW w:w="14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434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360" w:lineRule="auto" w:before="85"/>
              <w:ind w:left="211" w:right="318"/>
              <w:rPr>
                <w:b/>
                <w:sz w:val="20"/>
              </w:rPr>
            </w:pPr>
            <w:r>
              <w:rPr>
                <w:b/>
                <w:color w:val="C00000"/>
                <w:spacing w:val="-6"/>
                <w:sz w:val="20"/>
              </w:rPr>
              <w:t>*Khusustipe</w:t>
            </w:r>
            <w:r>
              <w:rPr>
                <w:b/>
                <w:color w:val="C00000"/>
                <w:spacing w:val="-21"/>
                <w:sz w:val="20"/>
              </w:rPr>
              <w:t> </w:t>
            </w:r>
            <w:r>
              <w:rPr>
                <w:b/>
                <w:color w:val="C00000"/>
                <w:spacing w:val="-6"/>
                <w:sz w:val="20"/>
              </w:rPr>
              <w:t>Y02,Y03T </w:t>
            </w:r>
            <w:r>
              <w:rPr>
                <w:b/>
                <w:color w:val="C00000"/>
                <w:sz w:val="20"/>
              </w:rPr>
              <w:t>series dan Y04S</w:t>
            </w:r>
            <w:r>
              <w:rPr>
                <w:b/>
                <w:color w:val="C00000"/>
                <w:spacing w:val="40"/>
                <w:sz w:val="20"/>
              </w:rPr>
              <w:t> </w:t>
            </w:r>
            <w:r>
              <w:rPr>
                <w:b/>
                <w:color w:val="C00000"/>
                <w:sz w:val="20"/>
              </w:rPr>
              <w:t>5k / </w:t>
            </w:r>
            <w:r>
              <w:rPr>
                <w:b/>
                <w:color w:val="C00000"/>
                <w:spacing w:val="-4"/>
                <w:sz w:val="20"/>
              </w:rPr>
              <w:t>unit</w:t>
            </w:r>
          </w:p>
        </w:tc>
        <w:tc>
          <w:tcPr>
            <w:tcW w:w="4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35" w:hRule="atLeast"/>
        </w:trPr>
        <w:tc>
          <w:tcPr>
            <w:tcW w:w="1582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88" w:type="dxa"/>
            <w:tcBorders>
              <w:top w:val="nil"/>
            </w:tcBorders>
          </w:tcPr>
          <w:p>
            <w:pPr>
              <w:pStyle w:val="TableParagraph"/>
              <w:spacing w:before="27"/>
              <w:rPr>
                <w:sz w:val="20"/>
              </w:rPr>
            </w:pPr>
          </w:p>
          <w:p>
            <w:pPr>
              <w:pStyle w:val="TableParagraph"/>
              <w:ind w:left="108" w:right="7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Rp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815.000</w:t>
            </w:r>
          </w:p>
        </w:tc>
        <w:tc>
          <w:tcPr>
            <w:tcW w:w="1491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05" w:hRule="atLeast"/>
        </w:trPr>
        <w:tc>
          <w:tcPr>
            <w:tcW w:w="1582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1"/>
              <w:rPr>
                <w:sz w:val="20"/>
              </w:rPr>
            </w:pPr>
          </w:p>
          <w:p>
            <w:pPr>
              <w:pStyle w:val="TableParagraph"/>
              <w:spacing w:line="360" w:lineRule="auto"/>
              <w:ind w:left="347" w:right="241" w:hanging="84"/>
              <w:rPr>
                <w:sz w:val="20"/>
              </w:rPr>
            </w:pPr>
            <w:r>
              <w:rPr>
                <w:spacing w:val="-8"/>
                <w:sz w:val="20"/>
              </w:rPr>
              <w:t>PROMOTOR </w:t>
            </w:r>
            <w:r>
              <w:rPr>
                <w:spacing w:val="-2"/>
                <w:sz w:val="20"/>
              </w:rPr>
              <w:t>TRAINING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0"/>
              <w:rPr>
                <w:sz w:val="20"/>
              </w:rPr>
            </w:pPr>
          </w:p>
          <w:p>
            <w:pPr>
              <w:pStyle w:val="TableParagraph"/>
              <w:spacing w:line="355" w:lineRule="auto"/>
              <w:ind w:left="140" w:right="63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Gaji</w:t>
            </w:r>
            <w:r>
              <w:rPr>
                <w:spacing w:val="-27"/>
                <w:sz w:val="20"/>
              </w:rPr>
              <w:t> </w:t>
            </w:r>
            <w:r>
              <w:rPr>
                <w:spacing w:val="-6"/>
                <w:sz w:val="20"/>
              </w:rPr>
              <w:t>Pokok: RP </w:t>
            </w:r>
            <w:r>
              <w:rPr>
                <w:spacing w:val="-2"/>
                <w:sz w:val="20"/>
              </w:rPr>
              <w:t>1.000.000</w:t>
            </w:r>
          </w:p>
          <w:p>
            <w:pPr>
              <w:pStyle w:val="TableParagraph"/>
              <w:spacing w:line="360" w:lineRule="auto" w:before="9"/>
              <w:ind w:left="135" w:right="63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>Tunjangan: Rp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7"/>
                <w:sz w:val="20"/>
              </w:rPr>
              <w:t>500.000</w:t>
            </w:r>
          </w:p>
        </w:tc>
        <w:tc>
          <w:tcPr>
            <w:tcW w:w="149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81"/>
              <w:rPr>
                <w:sz w:val="20"/>
              </w:rPr>
            </w:pPr>
          </w:p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spacing w:val="-4"/>
                <w:sz w:val="20"/>
              </w:rPr>
              <w:t>RP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60.000.000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–</w:t>
            </w:r>
          </w:p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spacing w:val="-6"/>
                <w:sz w:val="20"/>
              </w:rPr>
              <w:t>RP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80.000.000</w:t>
            </w:r>
          </w:p>
        </w:tc>
        <w:tc>
          <w:tcPr>
            <w:tcW w:w="2434" w:type="dxa"/>
          </w:tcPr>
          <w:p>
            <w:pPr>
              <w:pStyle w:val="TableParagraph"/>
              <w:spacing w:before="2"/>
              <w:ind w:left="321"/>
              <w:rPr>
                <w:sz w:val="20"/>
              </w:rPr>
            </w:pPr>
            <w:r>
              <w:rPr>
                <w:sz w:val="20"/>
              </w:rPr>
              <w:t>&lt;2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Juta</w:t>
            </w:r>
            <w:r>
              <w:rPr>
                <w:color w:val="C00000"/>
                <w:sz w:val="20"/>
              </w:rPr>
              <w:t>*</w:t>
            </w:r>
            <w:r>
              <w:rPr>
                <w:color w:val="C00000"/>
                <w:spacing w:val="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7k/Unit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6" w:val="left" w:leader="none"/>
              </w:tabs>
              <w:spacing w:line="240" w:lineRule="auto" w:before="126" w:after="0"/>
              <w:ind w:left="476" w:right="0" w:hanging="158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Juta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20k/unit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22" w:val="left" w:leader="none"/>
              </w:tabs>
              <w:spacing w:line="240" w:lineRule="auto" w:before="114" w:after="0"/>
              <w:ind w:left="322" w:right="0" w:hanging="160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Juta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40k/Unit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22" w:val="left" w:leader="none"/>
              </w:tabs>
              <w:spacing w:line="240" w:lineRule="auto" w:before="122" w:after="0"/>
              <w:ind w:left="322" w:right="0" w:hanging="160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Juta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50k/Unit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22" w:val="left" w:leader="none"/>
              </w:tabs>
              <w:spacing w:line="240" w:lineRule="auto" w:before="116" w:after="0"/>
              <w:ind w:left="322" w:right="0" w:hanging="160"/>
              <w:jc w:val="left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6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Juta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60k/Unit</w:t>
            </w:r>
          </w:p>
          <w:p>
            <w:pPr>
              <w:pStyle w:val="TableParagraph"/>
              <w:spacing w:before="119"/>
              <w:ind w:left="271"/>
              <w:rPr>
                <w:sz w:val="20"/>
              </w:rPr>
            </w:pPr>
            <w:r>
              <w:rPr>
                <w:sz w:val="20"/>
              </w:rPr>
              <w:t>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Juta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90k/Unit</w:t>
            </w:r>
          </w:p>
          <w:p>
            <w:pPr>
              <w:pStyle w:val="TableParagraph"/>
              <w:spacing w:before="157"/>
              <w:ind w:left="213"/>
              <w:rPr>
                <w:b/>
                <w:sz w:val="20"/>
              </w:rPr>
            </w:pPr>
            <w:r>
              <w:rPr>
                <w:b/>
                <w:color w:val="C00000"/>
                <w:sz w:val="20"/>
              </w:rPr>
              <w:t>*Khusus tipe Y02,Y03T series</w:t>
            </w:r>
            <w:r>
              <w:rPr>
                <w:b/>
                <w:color w:val="C00000"/>
                <w:spacing w:val="-13"/>
                <w:sz w:val="20"/>
              </w:rPr>
              <w:t> </w:t>
            </w:r>
            <w:r>
              <w:rPr>
                <w:b/>
                <w:color w:val="C00000"/>
                <w:sz w:val="20"/>
              </w:rPr>
              <w:t>dan</w:t>
            </w:r>
            <w:r>
              <w:rPr>
                <w:b/>
                <w:color w:val="C00000"/>
                <w:spacing w:val="-13"/>
                <w:sz w:val="20"/>
              </w:rPr>
              <w:t> </w:t>
            </w:r>
            <w:r>
              <w:rPr>
                <w:b/>
                <w:color w:val="C00000"/>
                <w:sz w:val="20"/>
              </w:rPr>
              <w:t>Y04S:</w:t>
            </w:r>
            <w:r>
              <w:rPr>
                <w:b/>
                <w:color w:val="C00000"/>
                <w:spacing w:val="14"/>
                <w:sz w:val="20"/>
              </w:rPr>
              <w:t> </w:t>
            </w:r>
            <w:r>
              <w:rPr>
                <w:b/>
                <w:color w:val="C00000"/>
                <w:sz w:val="20"/>
              </w:rPr>
              <w:t>4k</w:t>
            </w:r>
            <w:r>
              <w:rPr>
                <w:b/>
                <w:color w:val="C00000"/>
                <w:spacing w:val="-12"/>
                <w:sz w:val="20"/>
              </w:rPr>
              <w:t> </w:t>
            </w:r>
            <w:r>
              <w:rPr>
                <w:b/>
                <w:color w:val="C00000"/>
                <w:sz w:val="20"/>
              </w:rPr>
              <w:t>/unit</w:t>
            </w:r>
          </w:p>
        </w:tc>
        <w:tc>
          <w:tcPr>
            <w:tcW w:w="4110" w:type="dxa"/>
          </w:tcPr>
          <w:p>
            <w:pPr>
              <w:pStyle w:val="TableParagraph"/>
              <w:spacing w:line="360" w:lineRule="auto" w:before="5"/>
              <w:ind w:left="134"/>
              <w:rPr>
                <w:sz w:val="20"/>
              </w:rPr>
            </w:pPr>
            <w:r>
              <w:rPr>
                <w:sz w:val="20"/>
              </w:rPr>
              <w:t>Jika penjualan tidak mencapai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Fokus </w:t>
            </w:r>
            <w:r>
              <w:rPr>
                <w:spacing w:val="-2"/>
                <w:sz w:val="20"/>
              </w:rPr>
              <w:t>Produk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&lt;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80%,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maka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Diberikan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Berlanjut, </w:t>
            </w:r>
            <w:r>
              <w:rPr>
                <w:sz w:val="20"/>
              </w:rPr>
              <w:t>Ketika Sudah mencapai SP3 maka akan </w:t>
            </w:r>
            <w:r>
              <w:rPr>
                <w:spacing w:val="-2"/>
                <w:sz w:val="20"/>
              </w:rPr>
              <w:t>dieleminasi.</w:t>
            </w:r>
          </w:p>
        </w:tc>
      </w:tr>
    </w:tbl>
    <w:p>
      <w:pPr>
        <w:pStyle w:val="BodyText"/>
        <w:spacing w:before="13"/>
      </w:pPr>
    </w:p>
    <w:p>
      <w:pPr>
        <w:pStyle w:val="Heading1"/>
        <w:ind w:left="477"/>
        <w:jc w:val="left"/>
      </w:pPr>
      <w:r>
        <w:rPr/>
        <w:t>A.</w:t>
      </w:r>
      <w:r>
        <w:rPr>
          <w:spacing w:val="66"/>
        </w:rPr>
        <w:t> </w:t>
      </w:r>
      <w:r>
        <w:rPr/>
        <w:t>Keterangan</w:t>
      </w:r>
      <w:r>
        <w:rPr>
          <w:spacing w:val="-13"/>
        </w:rPr>
        <w:t> </w:t>
      </w:r>
      <w:r>
        <w:rPr>
          <w:spacing w:val="-4"/>
        </w:rPr>
        <w:t>Tabel</w:t>
      </w:r>
    </w:p>
    <w:p>
      <w:pPr>
        <w:pStyle w:val="ListParagraph"/>
        <w:numPr>
          <w:ilvl w:val="0"/>
          <w:numId w:val="3"/>
        </w:numPr>
        <w:tabs>
          <w:tab w:pos="469" w:val="left" w:leader="none"/>
          <w:tab w:pos="480" w:val="left" w:leader="none"/>
        </w:tabs>
        <w:spacing w:line="240" w:lineRule="auto" w:before="128" w:after="0"/>
        <w:ind w:left="480" w:right="890" w:hanging="363"/>
        <w:jc w:val="left"/>
        <w:rPr>
          <w:sz w:val="22"/>
        </w:rPr>
      </w:pPr>
      <w:r>
        <w:rPr>
          <w:sz w:val="22"/>
        </w:rPr>
        <w:t>Penjualan</w:t>
      </w:r>
      <w:r>
        <w:rPr>
          <w:spacing w:val="35"/>
          <w:sz w:val="22"/>
        </w:rPr>
        <w:t> </w:t>
      </w:r>
      <w:r>
        <w:rPr>
          <w:sz w:val="22"/>
        </w:rPr>
        <w:t>Promotor</w:t>
      </w:r>
      <w:r>
        <w:rPr>
          <w:spacing w:val="39"/>
          <w:sz w:val="22"/>
        </w:rPr>
        <w:t> </w:t>
      </w:r>
      <w:r>
        <w:rPr>
          <w:sz w:val="22"/>
        </w:rPr>
        <w:t>yang</w:t>
      </w:r>
      <w:r>
        <w:rPr>
          <w:spacing w:val="32"/>
          <w:sz w:val="22"/>
        </w:rPr>
        <w:t> </w:t>
      </w:r>
      <w:r>
        <w:rPr>
          <w:sz w:val="22"/>
        </w:rPr>
        <w:t>akan</w:t>
      </w:r>
      <w:r>
        <w:rPr>
          <w:spacing w:val="34"/>
          <w:sz w:val="22"/>
        </w:rPr>
        <w:t> </w:t>
      </w:r>
      <w:r>
        <w:rPr>
          <w:sz w:val="22"/>
        </w:rPr>
        <w:t>diakui</w:t>
      </w:r>
      <w:r>
        <w:rPr>
          <w:spacing w:val="38"/>
          <w:sz w:val="22"/>
        </w:rPr>
        <w:t> </w:t>
      </w:r>
      <w:r>
        <w:rPr>
          <w:sz w:val="22"/>
        </w:rPr>
        <w:t>adalah</w:t>
      </w:r>
      <w:r>
        <w:rPr>
          <w:spacing w:val="37"/>
          <w:sz w:val="22"/>
        </w:rPr>
        <w:t> </w:t>
      </w:r>
      <w:r>
        <w:rPr>
          <w:sz w:val="22"/>
        </w:rPr>
        <w:t>penjualan</w:t>
      </w:r>
      <w:r>
        <w:rPr>
          <w:spacing w:val="34"/>
          <w:sz w:val="22"/>
        </w:rPr>
        <w:t> </w:t>
      </w:r>
      <w:r>
        <w:rPr>
          <w:sz w:val="22"/>
        </w:rPr>
        <w:t>dengan</w:t>
      </w:r>
      <w:r>
        <w:rPr>
          <w:spacing w:val="37"/>
          <w:sz w:val="22"/>
        </w:rPr>
        <w:t> </w:t>
      </w:r>
      <w:r>
        <w:rPr>
          <w:sz w:val="22"/>
        </w:rPr>
        <w:t>IMEI</w:t>
      </w:r>
      <w:r>
        <w:rPr>
          <w:spacing w:val="32"/>
          <w:sz w:val="22"/>
        </w:rPr>
        <w:t> </w:t>
      </w:r>
      <w:r>
        <w:rPr>
          <w:sz w:val="22"/>
        </w:rPr>
        <w:t>sudah</w:t>
      </w:r>
      <w:r>
        <w:rPr>
          <w:spacing w:val="34"/>
          <w:sz w:val="22"/>
        </w:rPr>
        <w:t> </w:t>
      </w:r>
      <w:r>
        <w:rPr>
          <w:sz w:val="22"/>
        </w:rPr>
        <w:t>tersold</w:t>
      </w:r>
      <w:r>
        <w:rPr>
          <w:spacing w:val="36"/>
          <w:sz w:val="22"/>
        </w:rPr>
        <w:t> </w:t>
      </w:r>
      <w:r>
        <w:rPr>
          <w:sz w:val="22"/>
        </w:rPr>
        <w:t>Kedua</w:t>
      </w:r>
      <w:r>
        <w:rPr>
          <w:spacing w:val="35"/>
          <w:sz w:val="22"/>
        </w:rPr>
        <w:t> </w:t>
      </w:r>
      <w:r>
        <w:rPr>
          <w:sz w:val="22"/>
        </w:rPr>
        <w:t>sistem</w:t>
      </w:r>
      <w:r>
        <w:rPr>
          <w:spacing w:val="38"/>
          <w:sz w:val="22"/>
        </w:rPr>
        <w:t> </w:t>
      </w:r>
      <w:r>
        <w:rPr>
          <w:sz w:val="22"/>
        </w:rPr>
        <w:t>yang</w:t>
      </w:r>
      <w:r>
        <w:rPr>
          <w:spacing w:val="29"/>
          <w:sz w:val="22"/>
        </w:rPr>
        <w:t> </w:t>
      </w:r>
      <w:r>
        <w:rPr>
          <w:sz w:val="22"/>
        </w:rPr>
        <w:t>diakui perusahaan (jika ada selisih karena kelalaian pribadi maka tidak dapat ditoleransi)</w:t>
      </w:r>
    </w:p>
    <w:p>
      <w:pPr>
        <w:pStyle w:val="ListParagraph"/>
        <w:numPr>
          <w:ilvl w:val="0"/>
          <w:numId w:val="3"/>
        </w:numPr>
        <w:tabs>
          <w:tab w:pos="469" w:val="left" w:leader="none"/>
        </w:tabs>
        <w:spacing w:line="252" w:lineRule="exact" w:before="118" w:after="0"/>
        <w:ind w:left="469" w:right="0" w:hanging="352"/>
        <w:jc w:val="left"/>
        <w:rPr>
          <w:b/>
          <w:sz w:val="22"/>
        </w:rPr>
      </w:pPr>
      <w:r>
        <w:rPr>
          <w:sz w:val="22"/>
        </w:rPr>
        <w:t>Bonus</w:t>
      </w:r>
      <w:r>
        <w:rPr>
          <w:spacing w:val="-4"/>
          <w:sz w:val="22"/>
        </w:rPr>
        <w:t> </w:t>
      </w:r>
      <w:r>
        <w:rPr>
          <w:sz w:val="22"/>
        </w:rPr>
        <w:t>Cash</w:t>
      </w:r>
      <w:r>
        <w:rPr>
          <w:spacing w:val="-7"/>
          <w:sz w:val="22"/>
        </w:rPr>
        <w:t> </w:t>
      </w:r>
      <w:r>
        <w:rPr>
          <w:sz w:val="22"/>
        </w:rPr>
        <w:t>untuk</w:t>
      </w:r>
      <w:r>
        <w:rPr>
          <w:spacing w:val="-7"/>
          <w:sz w:val="22"/>
        </w:rPr>
        <w:t> </w:t>
      </w:r>
      <w:r>
        <w:rPr>
          <w:sz w:val="22"/>
        </w:rPr>
        <w:t>tipe</w:t>
      </w:r>
      <w:r>
        <w:rPr>
          <w:spacing w:val="-4"/>
          <w:sz w:val="22"/>
        </w:rPr>
        <w:t> </w:t>
      </w:r>
      <w:r>
        <w:rPr>
          <w:sz w:val="22"/>
        </w:rPr>
        <w:t>X</w:t>
      </w:r>
      <w:r>
        <w:rPr>
          <w:spacing w:val="-7"/>
          <w:sz w:val="22"/>
        </w:rPr>
        <w:t> </w:t>
      </w:r>
      <w:r>
        <w:rPr>
          <w:sz w:val="22"/>
        </w:rPr>
        <w:t>Series</w:t>
      </w:r>
      <w:r>
        <w:rPr>
          <w:spacing w:val="-4"/>
          <w:sz w:val="22"/>
        </w:rPr>
        <w:t> </w:t>
      </w:r>
      <w:r>
        <w:rPr>
          <w:sz w:val="22"/>
        </w:rPr>
        <w:t>berlaku</w:t>
      </w:r>
      <w:r>
        <w:rPr>
          <w:spacing w:val="3"/>
          <w:sz w:val="22"/>
        </w:rPr>
        <w:t> </w:t>
      </w:r>
      <w:r>
        <w:rPr>
          <w:b/>
          <w:sz w:val="22"/>
        </w:rPr>
        <w:t>X300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250K; X300Pro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300K;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X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Fold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5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Pro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350K.</w:t>
      </w:r>
    </w:p>
    <w:p>
      <w:pPr>
        <w:pStyle w:val="BodyText"/>
        <w:spacing w:line="252" w:lineRule="exact" w:before="0"/>
        <w:ind w:left="480"/>
      </w:pPr>
      <w:r>
        <w:rPr/>
        <w:t>Untuk</w:t>
      </w:r>
      <w:r>
        <w:rPr>
          <w:spacing w:val="23"/>
        </w:rPr>
        <w:t> </w:t>
      </w:r>
      <w:r>
        <w:rPr/>
        <w:t>X</w:t>
      </w:r>
      <w:r>
        <w:rPr>
          <w:spacing w:val="-13"/>
        </w:rPr>
        <w:t> </w:t>
      </w:r>
      <w:r>
        <w:rPr/>
        <w:t>Series</w:t>
      </w:r>
      <w:r>
        <w:rPr>
          <w:spacing w:val="-14"/>
        </w:rPr>
        <w:t> </w:t>
      </w:r>
      <w:r>
        <w:rPr/>
        <w:t>tidak</w:t>
      </w:r>
      <w:r>
        <w:rPr>
          <w:spacing w:val="-12"/>
        </w:rPr>
        <w:t> </w:t>
      </w:r>
      <w:r>
        <w:rPr/>
        <w:t>lagi</w:t>
      </w:r>
      <w:r>
        <w:rPr>
          <w:spacing w:val="-9"/>
        </w:rPr>
        <w:t> </w:t>
      </w:r>
      <w:r>
        <w:rPr/>
        <w:t>berlaku</w:t>
      </w:r>
      <w:r>
        <w:rPr>
          <w:spacing w:val="-9"/>
        </w:rPr>
        <w:t> </w:t>
      </w:r>
      <w:r>
        <w:rPr/>
        <w:t>pemberian</w:t>
      </w:r>
      <w:r>
        <w:rPr>
          <w:spacing w:val="-10"/>
        </w:rPr>
        <w:t> </w:t>
      </w:r>
      <w:r>
        <w:rPr/>
        <w:t>Insentif</w:t>
      </w:r>
      <w:r>
        <w:rPr>
          <w:spacing w:val="-11"/>
        </w:rPr>
        <w:t> </w:t>
      </w:r>
      <w:r>
        <w:rPr>
          <w:spacing w:val="-2"/>
        </w:rPr>
        <w:t>Dasar.</w:t>
      </w:r>
    </w:p>
    <w:p>
      <w:pPr>
        <w:pStyle w:val="ListParagraph"/>
        <w:numPr>
          <w:ilvl w:val="0"/>
          <w:numId w:val="3"/>
        </w:numPr>
        <w:tabs>
          <w:tab w:pos="469" w:val="left" w:leader="none"/>
        </w:tabs>
        <w:spacing w:line="240" w:lineRule="auto" w:before="139" w:after="0"/>
        <w:ind w:left="469" w:right="0" w:hanging="352"/>
        <w:jc w:val="left"/>
        <w:rPr>
          <w:sz w:val="22"/>
        </w:rPr>
      </w:pPr>
      <w:r>
        <w:rPr>
          <w:sz w:val="22"/>
        </w:rPr>
        <w:t>Tipe</w:t>
      </w:r>
      <w:r>
        <w:rPr>
          <w:spacing w:val="-16"/>
          <w:sz w:val="22"/>
        </w:rPr>
        <w:t> </w:t>
      </w:r>
      <w:r>
        <w:rPr>
          <w:sz w:val="22"/>
        </w:rPr>
        <w:t>dengan</w:t>
      </w:r>
      <w:r>
        <w:rPr>
          <w:spacing w:val="-14"/>
          <w:sz w:val="22"/>
        </w:rPr>
        <w:t> </w:t>
      </w:r>
      <w:r>
        <w:rPr>
          <w:sz w:val="22"/>
        </w:rPr>
        <w:t>SRP</w:t>
      </w:r>
      <w:r>
        <w:rPr>
          <w:spacing w:val="-14"/>
          <w:sz w:val="22"/>
        </w:rPr>
        <w:t> </w:t>
      </w:r>
      <w:r>
        <w:rPr>
          <w:sz w:val="22"/>
        </w:rPr>
        <w:t>Rp</w:t>
      </w:r>
      <w:r>
        <w:rPr>
          <w:spacing w:val="-14"/>
          <w:sz w:val="22"/>
        </w:rPr>
        <w:t> </w:t>
      </w:r>
      <w:r>
        <w:rPr>
          <w:sz w:val="22"/>
        </w:rPr>
        <w:t>≥2.000.</w:t>
      </w:r>
      <w:r>
        <w:rPr>
          <w:spacing w:val="-10"/>
          <w:sz w:val="22"/>
        </w:rPr>
        <w:t> </w:t>
      </w:r>
      <w:r>
        <w:rPr>
          <w:b/>
          <w:sz w:val="22"/>
        </w:rPr>
        <w:t>Fokus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Produk</w:t>
      </w:r>
      <w:r>
        <w:rPr>
          <w:b/>
          <w:spacing w:val="-14"/>
          <w:sz w:val="22"/>
        </w:rPr>
        <w:t> </w:t>
      </w:r>
      <w:r>
        <w:rPr>
          <w:sz w:val="22"/>
        </w:rPr>
        <w:t>(pencapaian</w:t>
      </w:r>
      <w:r>
        <w:rPr>
          <w:spacing w:val="-10"/>
          <w:sz w:val="22"/>
        </w:rPr>
        <w:t> </w:t>
      </w:r>
      <w:r>
        <w:rPr>
          <w:sz w:val="22"/>
        </w:rPr>
        <w:t>per</w:t>
      </w:r>
      <w:r>
        <w:rPr>
          <w:spacing w:val="-7"/>
          <w:sz w:val="22"/>
        </w:rPr>
        <w:t> </w:t>
      </w:r>
      <w:r>
        <w:rPr>
          <w:sz w:val="22"/>
        </w:rPr>
        <w:t>unit</w:t>
      </w:r>
      <w:r>
        <w:rPr>
          <w:spacing w:val="-10"/>
          <w:sz w:val="22"/>
        </w:rPr>
        <w:t> </w:t>
      </w:r>
      <w:r>
        <w:rPr>
          <w:sz w:val="22"/>
        </w:rPr>
        <w:t>tipe</w:t>
      </w:r>
      <w:r>
        <w:rPr>
          <w:spacing w:val="-14"/>
          <w:sz w:val="22"/>
        </w:rPr>
        <w:t> </w:t>
      </w:r>
      <w:r>
        <w:rPr>
          <w:sz w:val="22"/>
        </w:rPr>
        <w:t>tersebut</w:t>
      </w:r>
      <w:r>
        <w:rPr>
          <w:spacing w:val="-7"/>
          <w:sz w:val="22"/>
        </w:rPr>
        <w:t> </w:t>
      </w:r>
      <w:r>
        <w:rPr>
          <w:sz w:val="22"/>
        </w:rPr>
        <w:t>dihitung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satu).</w:t>
      </w:r>
    </w:p>
    <w:p>
      <w:pPr>
        <w:pStyle w:val="ListParagraph"/>
        <w:numPr>
          <w:ilvl w:val="0"/>
          <w:numId w:val="3"/>
        </w:numPr>
        <w:tabs>
          <w:tab w:pos="475" w:val="left" w:leader="none"/>
        </w:tabs>
        <w:spacing w:line="237" w:lineRule="auto" w:before="123" w:after="0"/>
        <w:ind w:left="475" w:right="937" w:hanging="358"/>
        <w:jc w:val="left"/>
        <w:rPr>
          <w:sz w:val="22"/>
        </w:rPr>
      </w:pPr>
      <w:r>
        <w:rPr>
          <w:b/>
          <w:sz w:val="22"/>
        </w:rPr>
        <w:t>Khusus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tipe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Y02,Y03Ts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Y04S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series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setiap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penjualan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unit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terhitung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unit</w:t>
      </w:r>
      <w:r>
        <w:rPr>
          <w:sz w:val="22"/>
        </w:rPr>
        <w:t>,</w:t>
      </w:r>
      <w:r>
        <w:rPr>
          <w:spacing w:val="-15"/>
          <w:sz w:val="22"/>
        </w:rPr>
        <w:t> </w:t>
      </w:r>
      <w:r>
        <w:rPr>
          <w:sz w:val="22"/>
        </w:rPr>
        <w:t>apabila</w:t>
      </w:r>
      <w:r>
        <w:rPr>
          <w:spacing w:val="-6"/>
          <w:sz w:val="22"/>
        </w:rPr>
        <w:t> </w:t>
      </w:r>
      <w:r>
        <w:rPr>
          <w:sz w:val="22"/>
        </w:rPr>
        <w:t>pencapaian</w:t>
      </w:r>
      <w:r>
        <w:rPr>
          <w:spacing w:val="-3"/>
          <w:sz w:val="22"/>
        </w:rPr>
        <w:t> </w:t>
      </w:r>
      <w:r>
        <w:rPr>
          <w:sz w:val="22"/>
        </w:rPr>
        <w:t>ganjil</w:t>
      </w:r>
      <w:r>
        <w:rPr>
          <w:spacing w:val="-6"/>
          <w:sz w:val="22"/>
        </w:rPr>
        <w:t> </w:t>
      </w:r>
      <w:r>
        <w:rPr>
          <w:sz w:val="22"/>
        </w:rPr>
        <w:t>maka mengikuti pembulatan terendah.</w:t>
      </w:r>
    </w:p>
    <w:p>
      <w:pPr>
        <w:pStyle w:val="ListParagraph"/>
        <w:numPr>
          <w:ilvl w:val="0"/>
          <w:numId w:val="3"/>
        </w:numPr>
        <w:tabs>
          <w:tab w:pos="469" w:val="left" w:leader="none"/>
        </w:tabs>
        <w:spacing w:line="240" w:lineRule="auto" w:before="127" w:after="0"/>
        <w:ind w:left="469" w:right="0" w:hanging="352"/>
        <w:jc w:val="left"/>
        <w:rPr>
          <w:sz w:val="22"/>
        </w:rPr>
      </w:pPr>
      <w:r>
        <w:rPr>
          <w:spacing w:val="-2"/>
          <w:sz w:val="22"/>
        </w:rPr>
        <w:t>Insentif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Dasar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Type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Khusus,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sebagai</w:t>
      </w:r>
      <w:r>
        <w:rPr>
          <w:sz w:val="22"/>
        </w:rPr>
        <w:t> </w:t>
      </w:r>
      <w:r>
        <w:rPr>
          <w:spacing w:val="-2"/>
          <w:sz w:val="22"/>
        </w:rPr>
        <w:t>berikut:</w:t>
      </w:r>
    </w:p>
    <w:tbl>
      <w:tblPr>
        <w:tblW w:w="0" w:type="auto"/>
        <w:jc w:val="left"/>
        <w:tblInd w:w="3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3"/>
        <w:gridCol w:w="3063"/>
      </w:tblGrid>
      <w:tr>
        <w:trPr>
          <w:trHeight w:val="359" w:hRule="atLeast"/>
        </w:trPr>
        <w:tc>
          <w:tcPr>
            <w:tcW w:w="3063" w:type="dxa"/>
            <w:shd w:val="clear" w:color="auto" w:fill="DAEBF3"/>
          </w:tcPr>
          <w:p>
            <w:pPr>
              <w:pStyle w:val="TableParagraph"/>
              <w:spacing w:before="64"/>
              <w:rPr>
                <w:sz w:val="12"/>
              </w:rPr>
            </w:pPr>
          </w:p>
          <w:p>
            <w:pPr>
              <w:pStyle w:val="TableParagraph"/>
              <w:spacing w:line="137" w:lineRule="exact"/>
              <w:ind w:left="30" w:right="1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Tipe</w:t>
            </w:r>
          </w:p>
        </w:tc>
        <w:tc>
          <w:tcPr>
            <w:tcW w:w="3063" w:type="dxa"/>
            <w:shd w:val="clear" w:color="auto" w:fill="DAEBF3"/>
          </w:tcPr>
          <w:p>
            <w:pPr>
              <w:pStyle w:val="TableParagraph"/>
              <w:spacing w:before="64"/>
              <w:rPr>
                <w:sz w:val="12"/>
              </w:rPr>
            </w:pPr>
          </w:p>
          <w:p>
            <w:pPr>
              <w:pStyle w:val="TableParagraph"/>
              <w:spacing w:line="137" w:lineRule="exact"/>
              <w:ind w:left="30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Insentif</w:t>
            </w:r>
            <w:r>
              <w:rPr>
                <w:b/>
                <w:spacing w:val="-8"/>
                <w:sz w:val="12"/>
              </w:rPr>
              <w:t> </w:t>
            </w:r>
            <w:r>
              <w:rPr>
                <w:b/>
                <w:sz w:val="12"/>
              </w:rPr>
              <w:t>per</w:t>
            </w:r>
            <w:r>
              <w:rPr>
                <w:b/>
                <w:spacing w:val="-5"/>
                <w:sz w:val="12"/>
              </w:rPr>
              <w:t> </w:t>
            </w:r>
            <w:r>
              <w:rPr>
                <w:b/>
                <w:spacing w:val="-4"/>
                <w:sz w:val="12"/>
              </w:rPr>
              <w:t>Unit</w:t>
            </w:r>
          </w:p>
        </w:tc>
      </w:tr>
      <w:tr>
        <w:trPr>
          <w:trHeight w:val="361" w:hRule="atLeast"/>
        </w:trPr>
        <w:tc>
          <w:tcPr>
            <w:tcW w:w="3063" w:type="dxa"/>
          </w:tcPr>
          <w:p>
            <w:pPr>
              <w:pStyle w:val="TableParagraph"/>
              <w:spacing w:before="64"/>
              <w:rPr>
                <w:sz w:val="12"/>
              </w:rPr>
            </w:pPr>
          </w:p>
          <w:p>
            <w:pPr>
              <w:pStyle w:val="TableParagraph"/>
              <w:ind w:left="30" w:right="7"/>
              <w:jc w:val="center"/>
              <w:rPr>
                <w:sz w:val="12"/>
              </w:rPr>
            </w:pPr>
            <w:r>
              <w:rPr>
                <w:sz w:val="12"/>
              </w:rPr>
              <w:t>V60</w:t>
            </w:r>
            <w:r>
              <w:rPr>
                <w:spacing w:val="-2"/>
                <w:sz w:val="12"/>
              </w:rPr>
              <w:t> (12+512)</w:t>
            </w:r>
          </w:p>
        </w:tc>
        <w:tc>
          <w:tcPr>
            <w:tcW w:w="3063" w:type="dxa"/>
          </w:tcPr>
          <w:p>
            <w:pPr>
              <w:pStyle w:val="TableParagraph"/>
              <w:spacing w:before="64"/>
              <w:rPr>
                <w:sz w:val="12"/>
              </w:rPr>
            </w:pPr>
          </w:p>
          <w:p>
            <w:pPr>
              <w:pStyle w:val="TableParagraph"/>
              <w:ind w:left="30" w:right="1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160K</w:t>
            </w:r>
          </w:p>
        </w:tc>
      </w:tr>
      <w:tr>
        <w:trPr>
          <w:trHeight w:val="362" w:hRule="atLeast"/>
        </w:trPr>
        <w:tc>
          <w:tcPr>
            <w:tcW w:w="3063" w:type="dxa"/>
          </w:tcPr>
          <w:p>
            <w:pPr>
              <w:pStyle w:val="TableParagraph"/>
              <w:spacing w:before="61"/>
              <w:rPr>
                <w:sz w:val="12"/>
              </w:rPr>
            </w:pPr>
          </w:p>
          <w:p>
            <w:pPr>
              <w:pStyle w:val="TableParagraph"/>
              <w:ind w:left="30" w:right="7"/>
              <w:jc w:val="center"/>
              <w:rPr>
                <w:sz w:val="12"/>
              </w:rPr>
            </w:pPr>
            <w:r>
              <w:rPr>
                <w:sz w:val="12"/>
              </w:rPr>
              <w:t>V60</w:t>
            </w:r>
            <w:r>
              <w:rPr>
                <w:spacing w:val="-2"/>
                <w:sz w:val="12"/>
              </w:rPr>
              <w:t> (12+256)</w:t>
            </w:r>
          </w:p>
        </w:tc>
        <w:tc>
          <w:tcPr>
            <w:tcW w:w="3063" w:type="dxa"/>
          </w:tcPr>
          <w:p>
            <w:pPr>
              <w:pStyle w:val="TableParagraph"/>
              <w:spacing w:before="61"/>
              <w:rPr>
                <w:sz w:val="12"/>
              </w:rPr>
            </w:pPr>
          </w:p>
          <w:p>
            <w:pPr>
              <w:pStyle w:val="TableParagraph"/>
              <w:ind w:left="30" w:right="1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150K</w:t>
            </w:r>
          </w:p>
        </w:tc>
      </w:tr>
      <w:tr>
        <w:trPr>
          <w:trHeight w:val="357" w:hRule="atLeast"/>
        </w:trPr>
        <w:tc>
          <w:tcPr>
            <w:tcW w:w="3063" w:type="dxa"/>
          </w:tcPr>
          <w:p>
            <w:pPr>
              <w:pStyle w:val="TableParagraph"/>
              <w:spacing w:before="61"/>
              <w:rPr>
                <w:sz w:val="12"/>
              </w:rPr>
            </w:pPr>
          </w:p>
          <w:p>
            <w:pPr>
              <w:pStyle w:val="TableParagraph"/>
              <w:spacing w:line="137" w:lineRule="exact"/>
              <w:ind w:left="30" w:right="5"/>
              <w:jc w:val="center"/>
              <w:rPr>
                <w:sz w:val="12"/>
              </w:rPr>
            </w:pPr>
            <w:r>
              <w:rPr>
                <w:sz w:val="12"/>
              </w:rPr>
              <w:t>V60 </w:t>
            </w:r>
            <w:r>
              <w:rPr>
                <w:spacing w:val="-2"/>
                <w:sz w:val="12"/>
              </w:rPr>
              <w:t>(8+256)</w:t>
            </w:r>
          </w:p>
        </w:tc>
        <w:tc>
          <w:tcPr>
            <w:tcW w:w="3063" w:type="dxa"/>
          </w:tcPr>
          <w:p>
            <w:pPr>
              <w:pStyle w:val="TableParagraph"/>
              <w:spacing w:before="61"/>
              <w:rPr>
                <w:sz w:val="12"/>
              </w:rPr>
            </w:pPr>
          </w:p>
          <w:p>
            <w:pPr>
              <w:pStyle w:val="TableParagraph"/>
              <w:spacing w:line="137" w:lineRule="exact"/>
              <w:ind w:left="30" w:right="18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140K</w:t>
            </w:r>
          </w:p>
        </w:tc>
      </w:tr>
      <w:tr>
        <w:trPr>
          <w:trHeight w:val="362" w:hRule="atLeast"/>
        </w:trPr>
        <w:tc>
          <w:tcPr>
            <w:tcW w:w="3063" w:type="dxa"/>
          </w:tcPr>
          <w:p>
            <w:pPr>
              <w:pStyle w:val="TableParagraph"/>
              <w:spacing w:before="64"/>
              <w:rPr>
                <w:sz w:val="12"/>
              </w:rPr>
            </w:pPr>
          </w:p>
          <w:p>
            <w:pPr>
              <w:pStyle w:val="TableParagraph"/>
              <w:ind w:left="30" w:right="7"/>
              <w:jc w:val="center"/>
              <w:rPr>
                <w:sz w:val="12"/>
              </w:rPr>
            </w:pPr>
            <w:r>
              <w:rPr>
                <w:sz w:val="12"/>
              </w:rPr>
              <w:t>V60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Lite 5G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(12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+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4"/>
                <w:sz w:val="12"/>
              </w:rPr>
              <w:t>512)</w:t>
            </w:r>
          </w:p>
        </w:tc>
        <w:tc>
          <w:tcPr>
            <w:tcW w:w="3063" w:type="dxa"/>
          </w:tcPr>
          <w:p>
            <w:pPr>
              <w:pStyle w:val="TableParagraph"/>
              <w:spacing w:before="64"/>
              <w:rPr>
                <w:sz w:val="12"/>
              </w:rPr>
            </w:pPr>
          </w:p>
          <w:p>
            <w:pPr>
              <w:pStyle w:val="TableParagraph"/>
              <w:ind w:left="30" w:right="13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125K</w:t>
            </w:r>
          </w:p>
        </w:tc>
      </w:tr>
      <w:tr>
        <w:trPr>
          <w:trHeight w:val="359" w:hRule="atLeast"/>
        </w:trPr>
        <w:tc>
          <w:tcPr>
            <w:tcW w:w="3063" w:type="dxa"/>
          </w:tcPr>
          <w:p>
            <w:pPr>
              <w:pStyle w:val="TableParagraph"/>
              <w:spacing w:before="64"/>
              <w:rPr>
                <w:sz w:val="12"/>
              </w:rPr>
            </w:pPr>
          </w:p>
          <w:p>
            <w:pPr>
              <w:pStyle w:val="TableParagraph"/>
              <w:spacing w:line="137" w:lineRule="exact"/>
              <w:ind w:left="30" w:right="9"/>
              <w:jc w:val="center"/>
              <w:rPr>
                <w:sz w:val="12"/>
              </w:rPr>
            </w:pPr>
            <w:r>
              <w:rPr>
                <w:sz w:val="12"/>
              </w:rPr>
              <w:t>V60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Lite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5G/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(8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+</w:t>
            </w:r>
            <w:r>
              <w:rPr>
                <w:spacing w:val="-7"/>
                <w:sz w:val="12"/>
              </w:rPr>
              <w:t> </w:t>
            </w:r>
            <w:r>
              <w:rPr>
                <w:spacing w:val="-4"/>
                <w:sz w:val="12"/>
              </w:rPr>
              <w:t>256)</w:t>
            </w:r>
          </w:p>
        </w:tc>
        <w:tc>
          <w:tcPr>
            <w:tcW w:w="3063" w:type="dxa"/>
          </w:tcPr>
          <w:p>
            <w:pPr>
              <w:pStyle w:val="TableParagraph"/>
              <w:spacing w:before="64"/>
              <w:rPr>
                <w:sz w:val="12"/>
              </w:rPr>
            </w:pPr>
          </w:p>
          <w:p>
            <w:pPr>
              <w:pStyle w:val="TableParagraph"/>
              <w:spacing w:line="137" w:lineRule="exact"/>
              <w:ind w:left="30" w:right="13"/>
              <w:jc w:val="center"/>
              <w:rPr>
                <w:sz w:val="12"/>
              </w:rPr>
            </w:pPr>
            <w:r>
              <w:rPr>
                <w:spacing w:val="-4"/>
                <w:sz w:val="12"/>
              </w:rPr>
              <w:t>110K</w:t>
            </w:r>
          </w:p>
        </w:tc>
      </w:tr>
      <w:tr>
        <w:trPr>
          <w:trHeight w:val="361" w:hRule="atLeast"/>
        </w:trPr>
        <w:tc>
          <w:tcPr>
            <w:tcW w:w="3063" w:type="dxa"/>
          </w:tcPr>
          <w:p>
            <w:pPr>
              <w:pStyle w:val="TableParagraph"/>
              <w:spacing w:before="64"/>
              <w:rPr>
                <w:sz w:val="12"/>
              </w:rPr>
            </w:pPr>
          </w:p>
          <w:p>
            <w:pPr>
              <w:pStyle w:val="TableParagraph"/>
              <w:ind w:left="30" w:right="5"/>
              <w:jc w:val="center"/>
              <w:rPr>
                <w:sz w:val="12"/>
              </w:rPr>
            </w:pPr>
            <w:r>
              <w:rPr>
                <w:sz w:val="12"/>
              </w:rPr>
              <w:t>V60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Lite 4G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(8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+</w:t>
            </w:r>
            <w:r>
              <w:rPr>
                <w:spacing w:val="-2"/>
                <w:sz w:val="12"/>
              </w:rPr>
              <w:t> </w:t>
            </w:r>
            <w:r>
              <w:rPr>
                <w:spacing w:val="-4"/>
                <w:sz w:val="12"/>
              </w:rPr>
              <w:t>256)</w:t>
            </w:r>
          </w:p>
        </w:tc>
        <w:tc>
          <w:tcPr>
            <w:tcW w:w="3063" w:type="dxa"/>
          </w:tcPr>
          <w:p>
            <w:pPr>
              <w:pStyle w:val="TableParagraph"/>
              <w:spacing w:before="64"/>
              <w:rPr>
                <w:sz w:val="12"/>
              </w:rPr>
            </w:pPr>
          </w:p>
          <w:p>
            <w:pPr>
              <w:pStyle w:val="TableParagraph"/>
              <w:ind w:left="30" w:right="11"/>
              <w:jc w:val="center"/>
              <w:rPr>
                <w:sz w:val="12"/>
              </w:rPr>
            </w:pPr>
            <w:r>
              <w:rPr>
                <w:spacing w:val="-5"/>
                <w:sz w:val="12"/>
              </w:rPr>
              <w:t>70K</w:t>
            </w:r>
          </w:p>
        </w:tc>
      </w:tr>
      <w:tr>
        <w:trPr>
          <w:trHeight w:val="359" w:hRule="atLeast"/>
        </w:trPr>
        <w:tc>
          <w:tcPr>
            <w:tcW w:w="3063" w:type="dxa"/>
          </w:tcPr>
          <w:p>
            <w:pPr>
              <w:pStyle w:val="TableParagraph"/>
              <w:spacing w:before="64"/>
              <w:rPr>
                <w:sz w:val="12"/>
              </w:rPr>
            </w:pPr>
          </w:p>
          <w:p>
            <w:pPr>
              <w:pStyle w:val="TableParagraph"/>
              <w:spacing w:line="137" w:lineRule="exact"/>
              <w:ind w:left="30" w:right="5"/>
              <w:jc w:val="center"/>
              <w:rPr>
                <w:sz w:val="12"/>
              </w:rPr>
            </w:pPr>
            <w:r>
              <w:rPr>
                <w:sz w:val="12"/>
              </w:rPr>
              <w:t>Y400 </w:t>
            </w:r>
            <w:r>
              <w:rPr>
                <w:spacing w:val="-2"/>
                <w:sz w:val="12"/>
              </w:rPr>
              <w:t>(8+128/8+256)</w:t>
            </w:r>
          </w:p>
        </w:tc>
        <w:tc>
          <w:tcPr>
            <w:tcW w:w="3063" w:type="dxa"/>
          </w:tcPr>
          <w:p>
            <w:pPr>
              <w:pStyle w:val="TableParagraph"/>
              <w:spacing w:before="64"/>
              <w:rPr>
                <w:sz w:val="12"/>
              </w:rPr>
            </w:pPr>
          </w:p>
          <w:p>
            <w:pPr>
              <w:pStyle w:val="TableParagraph"/>
              <w:spacing w:line="137" w:lineRule="exact"/>
              <w:ind w:left="30" w:right="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55k/60k</w:t>
            </w:r>
          </w:p>
        </w:tc>
      </w:tr>
      <w:tr>
        <w:trPr>
          <w:trHeight w:val="361" w:hRule="atLeast"/>
        </w:trPr>
        <w:tc>
          <w:tcPr>
            <w:tcW w:w="3063" w:type="dxa"/>
          </w:tcPr>
          <w:p>
            <w:pPr>
              <w:pStyle w:val="TableParagraph"/>
              <w:spacing w:before="61"/>
              <w:rPr>
                <w:sz w:val="12"/>
              </w:rPr>
            </w:pPr>
          </w:p>
          <w:p>
            <w:pPr>
              <w:pStyle w:val="TableParagraph"/>
              <w:ind w:left="30" w:right="9"/>
              <w:jc w:val="center"/>
              <w:rPr>
                <w:sz w:val="12"/>
              </w:rPr>
            </w:pPr>
            <w:r>
              <w:rPr>
                <w:sz w:val="12"/>
              </w:rPr>
              <w:t>Y29 (6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+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128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/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8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+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128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/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8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+ </w:t>
            </w:r>
            <w:r>
              <w:rPr>
                <w:spacing w:val="-4"/>
                <w:sz w:val="12"/>
              </w:rPr>
              <w:t>256)</w:t>
            </w:r>
          </w:p>
        </w:tc>
        <w:tc>
          <w:tcPr>
            <w:tcW w:w="3063" w:type="dxa"/>
          </w:tcPr>
          <w:p>
            <w:pPr>
              <w:pStyle w:val="TableParagraph"/>
              <w:spacing w:before="61"/>
              <w:rPr>
                <w:sz w:val="12"/>
              </w:rPr>
            </w:pPr>
          </w:p>
          <w:p>
            <w:pPr>
              <w:pStyle w:val="TableParagraph"/>
              <w:ind w:left="30" w:right="6"/>
              <w:jc w:val="center"/>
              <w:rPr>
                <w:sz w:val="12"/>
              </w:rPr>
            </w:pPr>
            <w:r>
              <w:rPr>
                <w:sz w:val="12"/>
              </w:rPr>
              <w:t>30K /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40K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/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5"/>
                <w:sz w:val="12"/>
              </w:rPr>
              <w:t>50K</w:t>
            </w:r>
          </w:p>
        </w:tc>
      </w:tr>
      <w:tr>
        <w:trPr>
          <w:trHeight w:val="361" w:hRule="atLeast"/>
        </w:trPr>
        <w:tc>
          <w:tcPr>
            <w:tcW w:w="3063" w:type="dxa"/>
          </w:tcPr>
          <w:p>
            <w:pPr>
              <w:pStyle w:val="TableParagraph"/>
              <w:spacing w:before="108"/>
              <w:ind w:left="30" w:right="6"/>
              <w:jc w:val="center"/>
              <w:rPr>
                <w:sz w:val="12"/>
              </w:rPr>
            </w:pPr>
            <w:r>
              <w:rPr>
                <w:sz w:val="12"/>
              </w:rPr>
              <w:t>Y21D </w:t>
            </w:r>
            <w:r>
              <w:rPr>
                <w:spacing w:val="-2"/>
                <w:sz w:val="12"/>
              </w:rPr>
              <w:t>(4+128/6+128/8+128/6+256</w:t>
            </w:r>
          </w:p>
        </w:tc>
        <w:tc>
          <w:tcPr>
            <w:tcW w:w="3063" w:type="dxa"/>
          </w:tcPr>
          <w:p>
            <w:pPr>
              <w:pStyle w:val="TableParagraph"/>
              <w:spacing w:before="108"/>
              <w:ind w:left="30" w:right="11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20K/40K/50K/50K</w:t>
            </w:r>
          </w:p>
        </w:tc>
      </w:tr>
    </w:tbl>
    <w:p>
      <w:pPr>
        <w:pStyle w:val="TableParagraph"/>
        <w:spacing w:after="0"/>
        <w:jc w:val="center"/>
        <w:rPr>
          <w:sz w:val="12"/>
        </w:rPr>
        <w:sectPr>
          <w:type w:val="continuous"/>
          <w:pgSz w:w="12240" w:h="20160"/>
          <w:pgMar w:top="1000" w:bottom="280" w:left="360" w:right="360"/>
        </w:sectPr>
      </w:pPr>
    </w:p>
    <w:p>
      <w:pPr>
        <w:pStyle w:val="ListParagraph"/>
        <w:numPr>
          <w:ilvl w:val="0"/>
          <w:numId w:val="3"/>
        </w:numPr>
        <w:tabs>
          <w:tab w:pos="469" w:val="left" w:leader="none"/>
        </w:tabs>
        <w:spacing w:line="240" w:lineRule="auto" w:before="70" w:after="0"/>
        <w:ind w:left="469" w:right="0" w:hanging="352"/>
        <w:jc w:val="left"/>
        <w:rPr>
          <w:sz w:val="22"/>
        </w:rPr>
      </w:pPr>
      <w:r>
        <w:rPr>
          <w:spacing w:val="-4"/>
          <w:sz w:val="22"/>
        </w:rPr>
        <w:t>Promotor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Official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dan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Promotor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Training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bisa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mendapatkan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Insentif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Dasar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jika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total penjualannya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mencapai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standar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target.</w:t>
      </w:r>
    </w:p>
    <w:p>
      <w:pPr>
        <w:pStyle w:val="ListParagraph"/>
        <w:numPr>
          <w:ilvl w:val="0"/>
          <w:numId w:val="3"/>
        </w:numPr>
        <w:tabs>
          <w:tab w:pos="469" w:val="left" w:leader="none"/>
        </w:tabs>
        <w:spacing w:line="240" w:lineRule="auto" w:before="128" w:after="0"/>
        <w:ind w:left="469" w:right="0" w:hanging="352"/>
        <w:jc w:val="left"/>
        <w:rPr>
          <w:sz w:val="22"/>
        </w:rPr>
      </w:pPr>
      <w:r>
        <w:rPr>
          <w:spacing w:val="-4"/>
          <w:sz w:val="22"/>
        </w:rPr>
        <w:t>Untuk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tipe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dengan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harga yang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ratusan ribuannya 999.000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maka akan mengikuti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pembulatan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ke atas</w:t>
      </w:r>
      <w:r>
        <w:rPr>
          <w:sz w:val="22"/>
        </w:rPr>
        <w:t> </w:t>
      </w:r>
      <w:r>
        <w:rPr>
          <w:spacing w:val="-4"/>
          <w:sz w:val="22"/>
        </w:rPr>
        <w:t>(Sesuai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SRP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terbaru).</w:t>
      </w:r>
    </w:p>
    <w:p>
      <w:pPr>
        <w:pStyle w:val="ListParagraph"/>
        <w:numPr>
          <w:ilvl w:val="0"/>
          <w:numId w:val="3"/>
        </w:numPr>
        <w:tabs>
          <w:tab w:pos="469" w:val="left" w:leader="none"/>
        </w:tabs>
        <w:spacing w:line="240" w:lineRule="auto" w:before="126" w:after="0"/>
        <w:ind w:left="469" w:right="0" w:hanging="352"/>
        <w:jc w:val="left"/>
        <w:rPr>
          <w:sz w:val="22"/>
        </w:rPr>
      </w:pPr>
      <w:r>
        <w:rPr>
          <w:spacing w:val="-4"/>
          <w:sz w:val="22"/>
        </w:rPr>
        <w:t>Program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Bonus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Cash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dilakukan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perhitungan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dan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pengajuan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oleh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Tim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Marketing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Support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masing-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masing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area.</w:t>
      </w:r>
    </w:p>
    <w:p>
      <w:pPr>
        <w:pStyle w:val="BodyText"/>
        <w:spacing w:before="78"/>
      </w:pPr>
    </w:p>
    <w:p>
      <w:pPr>
        <w:pStyle w:val="Heading1"/>
        <w:ind w:left="480"/>
        <w:jc w:val="both"/>
      </w:pPr>
      <w:r>
        <w:rPr>
          <w:spacing w:val="-2"/>
        </w:rPr>
        <w:t>Catatan</w:t>
      </w:r>
      <w:r>
        <w:rPr>
          <w:spacing w:val="-8"/>
        </w:rPr>
        <w:t> </w:t>
      </w:r>
      <w:r>
        <w:rPr>
          <w:spacing w:val="-2"/>
        </w:rPr>
        <w:t>Tambahan</w:t>
      </w:r>
    </w:p>
    <w:p>
      <w:pPr>
        <w:pStyle w:val="ListParagraph"/>
        <w:numPr>
          <w:ilvl w:val="1"/>
          <w:numId w:val="3"/>
        </w:numPr>
        <w:tabs>
          <w:tab w:pos="1143" w:val="left" w:leader="none"/>
          <w:tab w:pos="1147" w:val="left" w:leader="none"/>
        </w:tabs>
        <w:spacing w:line="336" w:lineRule="auto" w:before="5" w:after="0"/>
        <w:ind w:left="1147" w:right="321" w:hanging="361"/>
        <w:jc w:val="both"/>
        <w:rPr>
          <w:sz w:val="22"/>
        </w:rPr>
      </w:pPr>
      <w:r>
        <w:rPr>
          <w:color w:val="111F2C"/>
          <w:sz w:val="22"/>
        </w:rPr>
        <w:t>Promotor Training dapat mengajukan Upgrade status menjadi Official, jika 3 bulan berturut-turut penjualan mencapai minimal 120 juta per bulannya, penjualan Fokus Produk mencapai 80% dari Target, dan lulus ujian Official yang diselenggarakan secara resmi dari Perusahaan.</w:t>
      </w:r>
    </w:p>
    <w:p>
      <w:pPr>
        <w:pStyle w:val="ListParagraph"/>
        <w:numPr>
          <w:ilvl w:val="1"/>
          <w:numId w:val="3"/>
        </w:numPr>
        <w:tabs>
          <w:tab w:pos="1143" w:val="left" w:leader="none"/>
          <w:tab w:pos="1147" w:val="left" w:leader="none"/>
        </w:tabs>
        <w:spacing w:line="336" w:lineRule="auto" w:before="9" w:after="0"/>
        <w:ind w:left="1147" w:right="347" w:hanging="361"/>
        <w:jc w:val="both"/>
        <w:rPr>
          <w:sz w:val="22"/>
        </w:rPr>
      </w:pPr>
      <w:r>
        <w:rPr>
          <w:color w:val="111F2C"/>
          <w:sz w:val="22"/>
        </w:rPr>
        <w:t>Jika</w:t>
      </w:r>
      <w:r>
        <w:rPr>
          <w:color w:val="111F2C"/>
          <w:spacing w:val="-2"/>
          <w:sz w:val="22"/>
        </w:rPr>
        <w:t> </w:t>
      </w:r>
      <w:r>
        <w:rPr>
          <w:color w:val="111F2C"/>
          <w:sz w:val="22"/>
        </w:rPr>
        <w:t>selama 3 bulan berturut-turut Promotor dengan</w:t>
      </w:r>
      <w:r>
        <w:rPr>
          <w:color w:val="111F2C"/>
          <w:spacing w:val="-1"/>
          <w:sz w:val="22"/>
        </w:rPr>
        <w:t> </w:t>
      </w:r>
      <w:r>
        <w:rPr>
          <w:color w:val="111F2C"/>
          <w:sz w:val="22"/>
        </w:rPr>
        <w:t>status Official tidak</w:t>
      </w:r>
      <w:r>
        <w:rPr>
          <w:color w:val="111F2C"/>
          <w:spacing w:val="-1"/>
          <w:sz w:val="22"/>
        </w:rPr>
        <w:t> </w:t>
      </w:r>
      <w:r>
        <w:rPr>
          <w:color w:val="111F2C"/>
          <w:sz w:val="22"/>
        </w:rPr>
        <w:t>dapat mencapai standar target yang telah ditetapkan perusahaan, maka secara otomatis status Official akan kembali disesuaikan kembali menjadi status </w:t>
      </w:r>
      <w:r>
        <w:rPr>
          <w:color w:val="111F2C"/>
          <w:spacing w:val="-2"/>
          <w:sz w:val="22"/>
        </w:rPr>
        <w:t>Training.</w:t>
      </w:r>
    </w:p>
    <w:p>
      <w:pPr>
        <w:pStyle w:val="ListParagraph"/>
        <w:numPr>
          <w:ilvl w:val="1"/>
          <w:numId w:val="3"/>
        </w:numPr>
        <w:tabs>
          <w:tab w:pos="1143" w:val="left" w:leader="none"/>
          <w:tab w:pos="1147" w:val="left" w:leader="none"/>
        </w:tabs>
        <w:spacing w:line="333" w:lineRule="auto" w:before="11" w:after="0"/>
        <w:ind w:left="1147" w:right="326" w:hanging="361"/>
        <w:jc w:val="both"/>
        <w:rPr>
          <w:sz w:val="22"/>
        </w:rPr>
      </w:pPr>
      <w:r>
        <w:rPr>
          <w:color w:val="111F2C"/>
          <w:sz w:val="22"/>
        </w:rPr>
        <w:t>Target akan</w:t>
      </w:r>
      <w:r>
        <w:rPr>
          <w:color w:val="111F2C"/>
          <w:spacing w:val="-5"/>
          <w:sz w:val="22"/>
        </w:rPr>
        <w:t> </w:t>
      </w:r>
      <w:r>
        <w:rPr>
          <w:color w:val="111F2C"/>
          <w:sz w:val="22"/>
        </w:rPr>
        <w:t>dicek</w:t>
      </w:r>
      <w:r>
        <w:rPr>
          <w:color w:val="111F2C"/>
          <w:spacing w:val="-3"/>
          <w:sz w:val="22"/>
        </w:rPr>
        <w:t> </w:t>
      </w:r>
      <w:r>
        <w:rPr>
          <w:color w:val="111F2C"/>
          <w:sz w:val="22"/>
        </w:rPr>
        <w:t>oleh</w:t>
      </w:r>
      <w:r>
        <w:rPr>
          <w:color w:val="111F2C"/>
          <w:spacing w:val="-7"/>
          <w:sz w:val="22"/>
        </w:rPr>
        <w:t> </w:t>
      </w:r>
      <w:r>
        <w:rPr>
          <w:color w:val="111F2C"/>
          <w:sz w:val="22"/>
        </w:rPr>
        <w:t>Manager Terminal berdasarkan peningkatan dan</w:t>
      </w:r>
      <w:r>
        <w:rPr>
          <w:color w:val="111F2C"/>
          <w:spacing w:val="-2"/>
          <w:sz w:val="22"/>
        </w:rPr>
        <w:t> </w:t>
      </w:r>
      <w:r>
        <w:rPr>
          <w:color w:val="111F2C"/>
          <w:sz w:val="22"/>
        </w:rPr>
        <w:t>kondisi</w:t>
      </w:r>
      <w:r>
        <w:rPr>
          <w:color w:val="111F2C"/>
          <w:spacing w:val="-2"/>
          <w:sz w:val="22"/>
        </w:rPr>
        <w:t> </w:t>
      </w:r>
      <w:r>
        <w:rPr>
          <w:color w:val="111F2C"/>
          <w:sz w:val="22"/>
        </w:rPr>
        <w:t>setiap</w:t>
      </w:r>
      <w:r>
        <w:rPr>
          <w:color w:val="111F2C"/>
          <w:spacing w:val="-4"/>
          <w:sz w:val="22"/>
        </w:rPr>
        <w:t> </w:t>
      </w:r>
      <w:r>
        <w:rPr>
          <w:color w:val="111F2C"/>
          <w:sz w:val="22"/>
        </w:rPr>
        <w:t>toko</w:t>
      </w:r>
      <w:r>
        <w:rPr>
          <w:color w:val="111F2C"/>
          <w:spacing w:val="-6"/>
          <w:sz w:val="22"/>
        </w:rPr>
        <w:t> </w:t>
      </w:r>
      <w:r>
        <w:rPr>
          <w:color w:val="111F2C"/>
          <w:sz w:val="22"/>
        </w:rPr>
        <w:t>di area serta performa Promotor masing-masing, Jika terdapat indikasi subjektif terhadap target yang diberikan, maka Leader yang bersangkutan akan diberikan peringatan.</w:t>
      </w:r>
    </w:p>
    <w:p>
      <w:pPr>
        <w:pStyle w:val="ListParagraph"/>
        <w:numPr>
          <w:ilvl w:val="1"/>
          <w:numId w:val="3"/>
        </w:numPr>
        <w:tabs>
          <w:tab w:pos="1143" w:val="left" w:leader="none"/>
          <w:tab w:pos="1147" w:val="left" w:leader="none"/>
        </w:tabs>
        <w:spacing w:line="314" w:lineRule="auto" w:before="26" w:after="0"/>
        <w:ind w:left="1147" w:right="364" w:hanging="361"/>
        <w:jc w:val="both"/>
        <w:rPr>
          <w:sz w:val="22"/>
        </w:rPr>
      </w:pPr>
      <w:r>
        <w:rPr>
          <w:color w:val="111F2C"/>
          <w:sz w:val="22"/>
        </w:rPr>
        <w:t>Evaluasi terhadap pencapaian Promotor, dilakukan 4 kali dalam 1 bulan oleh Divisi Terminal dan dilaporkan ke level Manager dan General Manager.</w:t>
      </w:r>
    </w:p>
    <w:p>
      <w:pPr>
        <w:pStyle w:val="ListParagraph"/>
        <w:numPr>
          <w:ilvl w:val="1"/>
          <w:numId w:val="3"/>
        </w:numPr>
        <w:tabs>
          <w:tab w:pos="1147" w:val="left" w:leader="none"/>
        </w:tabs>
        <w:spacing w:line="240" w:lineRule="auto" w:before="41" w:after="0"/>
        <w:ind w:left="1147" w:right="0" w:hanging="360"/>
        <w:jc w:val="left"/>
        <w:rPr>
          <w:sz w:val="22"/>
        </w:rPr>
      </w:pPr>
      <w:r>
        <w:rPr>
          <w:color w:val="111F2C"/>
          <w:spacing w:val="-2"/>
          <w:sz w:val="22"/>
        </w:rPr>
        <w:t>Promotor</w:t>
      </w:r>
      <w:r>
        <w:rPr>
          <w:color w:val="111F2C"/>
          <w:spacing w:val="-19"/>
          <w:sz w:val="22"/>
        </w:rPr>
        <w:t> </w:t>
      </w:r>
      <w:r>
        <w:rPr>
          <w:color w:val="111F2C"/>
          <w:spacing w:val="-2"/>
          <w:sz w:val="22"/>
        </w:rPr>
        <w:t>Official</w:t>
      </w:r>
      <w:r>
        <w:rPr>
          <w:color w:val="111F2C"/>
          <w:spacing w:val="-12"/>
          <w:sz w:val="22"/>
        </w:rPr>
        <w:t> </w:t>
      </w:r>
      <w:r>
        <w:rPr>
          <w:color w:val="111F2C"/>
          <w:spacing w:val="-2"/>
          <w:sz w:val="22"/>
        </w:rPr>
        <w:t>Level</w:t>
      </w:r>
      <w:r>
        <w:rPr>
          <w:color w:val="111F2C"/>
          <w:spacing w:val="-11"/>
          <w:sz w:val="22"/>
        </w:rPr>
        <w:t> </w:t>
      </w:r>
      <w:r>
        <w:rPr>
          <w:color w:val="111F2C"/>
          <w:spacing w:val="-2"/>
          <w:sz w:val="22"/>
        </w:rPr>
        <w:t>Middle</w:t>
      </w:r>
      <w:r>
        <w:rPr>
          <w:color w:val="111F2C"/>
          <w:spacing w:val="-14"/>
          <w:sz w:val="22"/>
        </w:rPr>
        <w:t> </w:t>
      </w:r>
      <w:r>
        <w:rPr>
          <w:color w:val="111F2C"/>
          <w:spacing w:val="-2"/>
          <w:sz w:val="22"/>
        </w:rPr>
        <w:t>total</w:t>
      </w:r>
      <w:r>
        <w:rPr>
          <w:color w:val="111F2C"/>
          <w:spacing w:val="-12"/>
          <w:sz w:val="22"/>
        </w:rPr>
        <w:t> </w:t>
      </w:r>
      <w:r>
        <w:rPr>
          <w:color w:val="111F2C"/>
          <w:spacing w:val="-2"/>
          <w:sz w:val="22"/>
        </w:rPr>
        <w:t>penjualan</w:t>
      </w:r>
      <w:r>
        <w:rPr>
          <w:color w:val="111F2C"/>
          <w:spacing w:val="-12"/>
          <w:sz w:val="22"/>
        </w:rPr>
        <w:t> </w:t>
      </w:r>
      <w:r>
        <w:rPr>
          <w:color w:val="111F2C"/>
          <w:spacing w:val="-2"/>
          <w:sz w:val="22"/>
        </w:rPr>
        <w:t>di</w:t>
      </w:r>
      <w:r>
        <w:rPr>
          <w:color w:val="111F2C"/>
          <w:spacing w:val="-10"/>
          <w:sz w:val="22"/>
        </w:rPr>
        <w:t> </w:t>
      </w:r>
      <w:r>
        <w:rPr>
          <w:color w:val="111F2C"/>
          <w:spacing w:val="-2"/>
          <w:sz w:val="22"/>
        </w:rPr>
        <w:t>rentang</w:t>
      </w:r>
      <w:r>
        <w:rPr>
          <w:color w:val="111F2C"/>
          <w:spacing w:val="-9"/>
          <w:sz w:val="22"/>
        </w:rPr>
        <w:t> </w:t>
      </w:r>
      <w:r>
        <w:rPr>
          <w:color w:val="111F2C"/>
          <w:spacing w:val="-2"/>
          <w:sz w:val="22"/>
        </w:rPr>
        <w:t>180</w:t>
      </w:r>
      <w:r>
        <w:rPr>
          <w:color w:val="111F2C"/>
          <w:spacing w:val="-15"/>
          <w:sz w:val="22"/>
        </w:rPr>
        <w:t> </w:t>
      </w:r>
      <w:r>
        <w:rPr>
          <w:color w:val="111F2C"/>
          <w:spacing w:val="-2"/>
          <w:sz w:val="22"/>
        </w:rPr>
        <w:t>juta</w:t>
      </w:r>
      <w:r>
        <w:rPr>
          <w:color w:val="111F2C"/>
          <w:spacing w:val="-7"/>
          <w:sz w:val="22"/>
        </w:rPr>
        <w:t> </w:t>
      </w:r>
      <w:r>
        <w:rPr>
          <w:color w:val="111F2C"/>
          <w:spacing w:val="-2"/>
          <w:sz w:val="22"/>
        </w:rPr>
        <w:t>–</w:t>
      </w:r>
      <w:r>
        <w:rPr>
          <w:color w:val="111F2C"/>
          <w:spacing w:val="-11"/>
          <w:sz w:val="22"/>
        </w:rPr>
        <w:t> </w:t>
      </w:r>
      <w:r>
        <w:rPr>
          <w:color w:val="111F2C"/>
          <w:spacing w:val="-2"/>
          <w:sz w:val="22"/>
        </w:rPr>
        <w:t>249</w:t>
      </w:r>
      <w:r>
        <w:rPr>
          <w:color w:val="111F2C"/>
          <w:spacing w:val="-12"/>
          <w:sz w:val="22"/>
        </w:rPr>
        <w:t> </w:t>
      </w:r>
      <w:r>
        <w:rPr>
          <w:color w:val="111F2C"/>
          <w:spacing w:val="-2"/>
          <w:sz w:val="22"/>
        </w:rPr>
        <w:t>juta.</w:t>
      </w:r>
    </w:p>
    <w:p>
      <w:pPr>
        <w:pStyle w:val="ListParagraph"/>
        <w:numPr>
          <w:ilvl w:val="1"/>
          <w:numId w:val="3"/>
        </w:numPr>
        <w:tabs>
          <w:tab w:pos="1147" w:val="left" w:leader="none"/>
        </w:tabs>
        <w:spacing w:line="240" w:lineRule="auto" w:before="117" w:after="0"/>
        <w:ind w:left="1147" w:right="0" w:hanging="360"/>
        <w:jc w:val="left"/>
        <w:rPr>
          <w:sz w:val="22"/>
        </w:rPr>
      </w:pPr>
      <w:r>
        <w:rPr>
          <w:color w:val="111F2C"/>
          <w:spacing w:val="-4"/>
          <w:sz w:val="22"/>
        </w:rPr>
        <w:t>Promotor</w:t>
      </w:r>
      <w:r>
        <w:rPr>
          <w:color w:val="111F2C"/>
          <w:spacing w:val="-5"/>
          <w:sz w:val="22"/>
        </w:rPr>
        <w:t> </w:t>
      </w:r>
      <w:r>
        <w:rPr>
          <w:color w:val="111F2C"/>
          <w:spacing w:val="-4"/>
          <w:sz w:val="22"/>
        </w:rPr>
        <w:t>Official</w:t>
      </w:r>
      <w:r>
        <w:rPr>
          <w:color w:val="111F2C"/>
          <w:spacing w:val="-5"/>
          <w:sz w:val="22"/>
        </w:rPr>
        <w:t> </w:t>
      </w:r>
      <w:r>
        <w:rPr>
          <w:color w:val="111F2C"/>
          <w:spacing w:val="-4"/>
          <w:sz w:val="22"/>
        </w:rPr>
        <w:t>Level</w:t>
      </w:r>
      <w:r>
        <w:rPr>
          <w:color w:val="111F2C"/>
          <w:spacing w:val="-1"/>
          <w:sz w:val="22"/>
        </w:rPr>
        <w:t> </w:t>
      </w:r>
      <w:r>
        <w:rPr>
          <w:color w:val="111F2C"/>
          <w:spacing w:val="-4"/>
          <w:sz w:val="22"/>
        </w:rPr>
        <w:t>High</w:t>
      </w:r>
      <w:r>
        <w:rPr>
          <w:color w:val="111F2C"/>
          <w:spacing w:val="1"/>
          <w:sz w:val="22"/>
        </w:rPr>
        <w:t> </w:t>
      </w:r>
      <w:r>
        <w:rPr>
          <w:color w:val="111F2C"/>
          <w:spacing w:val="-4"/>
          <w:sz w:val="22"/>
        </w:rPr>
        <w:t>total</w:t>
      </w:r>
      <w:r>
        <w:rPr>
          <w:color w:val="111F2C"/>
          <w:spacing w:val="-1"/>
          <w:sz w:val="22"/>
        </w:rPr>
        <w:t> </w:t>
      </w:r>
      <w:r>
        <w:rPr>
          <w:color w:val="111F2C"/>
          <w:spacing w:val="-4"/>
          <w:sz w:val="22"/>
        </w:rPr>
        <w:t>penjualan</w:t>
      </w:r>
      <w:r>
        <w:rPr>
          <w:color w:val="111F2C"/>
          <w:spacing w:val="-6"/>
          <w:sz w:val="22"/>
        </w:rPr>
        <w:t> </w:t>
      </w:r>
      <w:r>
        <w:rPr>
          <w:color w:val="111F2C"/>
          <w:spacing w:val="-4"/>
          <w:sz w:val="22"/>
        </w:rPr>
        <w:t>minimal</w:t>
      </w:r>
      <w:r>
        <w:rPr>
          <w:color w:val="111F2C"/>
          <w:spacing w:val="-5"/>
          <w:sz w:val="22"/>
        </w:rPr>
        <w:t> </w:t>
      </w:r>
      <w:r>
        <w:rPr>
          <w:color w:val="111F2C"/>
          <w:spacing w:val="-4"/>
          <w:sz w:val="22"/>
        </w:rPr>
        <w:t>250</w:t>
      </w:r>
      <w:r>
        <w:rPr>
          <w:color w:val="111F2C"/>
          <w:spacing w:val="2"/>
          <w:sz w:val="22"/>
        </w:rPr>
        <w:t> </w:t>
      </w:r>
      <w:r>
        <w:rPr>
          <w:color w:val="111F2C"/>
          <w:spacing w:val="-4"/>
          <w:sz w:val="22"/>
        </w:rPr>
        <w:t>juta.</w:t>
      </w:r>
    </w:p>
    <w:p>
      <w:pPr>
        <w:pStyle w:val="ListParagraph"/>
        <w:numPr>
          <w:ilvl w:val="1"/>
          <w:numId w:val="3"/>
        </w:numPr>
        <w:tabs>
          <w:tab w:pos="1147" w:val="left" w:leader="none"/>
        </w:tabs>
        <w:spacing w:line="240" w:lineRule="auto" w:before="119" w:after="0"/>
        <w:ind w:left="1147" w:right="0" w:hanging="360"/>
        <w:jc w:val="left"/>
        <w:rPr>
          <w:sz w:val="22"/>
        </w:rPr>
      </w:pPr>
      <w:r>
        <w:rPr>
          <w:color w:val="111F2C"/>
          <w:spacing w:val="-2"/>
          <w:sz w:val="22"/>
        </w:rPr>
        <w:t>Promotor</w:t>
      </w:r>
      <w:r>
        <w:rPr>
          <w:color w:val="111F2C"/>
          <w:spacing w:val="-18"/>
          <w:sz w:val="22"/>
        </w:rPr>
        <w:t> </w:t>
      </w:r>
      <w:r>
        <w:rPr>
          <w:color w:val="111F2C"/>
          <w:spacing w:val="-2"/>
          <w:sz w:val="22"/>
        </w:rPr>
        <w:t>berhak</w:t>
      </w:r>
      <w:r>
        <w:rPr>
          <w:color w:val="111F2C"/>
          <w:spacing w:val="-15"/>
          <w:sz w:val="22"/>
        </w:rPr>
        <w:t> </w:t>
      </w:r>
      <w:r>
        <w:rPr>
          <w:color w:val="111F2C"/>
          <w:spacing w:val="-2"/>
          <w:sz w:val="22"/>
        </w:rPr>
        <w:t>mendapatkan</w:t>
      </w:r>
      <w:r>
        <w:rPr>
          <w:color w:val="111F2C"/>
          <w:spacing w:val="-12"/>
          <w:sz w:val="22"/>
        </w:rPr>
        <w:t> </w:t>
      </w:r>
      <w:r>
        <w:rPr>
          <w:color w:val="111F2C"/>
          <w:spacing w:val="-2"/>
          <w:sz w:val="22"/>
        </w:rPr>
        <w:t>bonus</w:t>
      </w:r>
      <w:r>
        <w:rPr>
          <w:color w:val="111F2C"/>
          <w:spacing w:val="-17"/>
          <w:sz w:val="22"/>
        </w:rPr>
        <w:t> </w:t>
      </w:r>
      <w:r>
        <w:rPr>
          <w:color w:val="111F2C"/>
          <w:spacing w:val="-2"/>
          <w:sz w:val="22"/>
        </w:rPr>
        <w:t>masa</w:t>
      </w:r>
      <w:r>
        <w:rPr>
          <w:color w:val="111F2C"/>
          <w:spacing w:val="-12"/>
          <w:sz w:val="22"/>
        </w:rPr>
        <w:t> </w:t>
      </w:r>
      <w:r>
        <w:rPr>
          <w:color w:val="111F2C"/>
          <w:spacing w:val="-2"/>
          <w:sz w:val="22"/>
        </w:rPr>
        <w:t>kerja</w:t>
      </w:r>
      <w:r>
        <w:rPr>
          <w:color w:val="111F2C"/>
          <w:spacing w:val="-14"/>
          <w:sz w:val="22"/>
        </w:rPr>
        <w:t> </w:t>
      </w:r>
      <w:r>
        <w:rPr>
          <w:color w:val="111F2C"/>
          <w:spacing w:val="-2"/>
          <w:sz w:val="22"/>
        </w:rPr>
        <w:t>sesuai</w:t>
      </w:r>
      <w:r>
        <w:rPr>
          <w:color w:val="111F2C"/>
          <w:spacing w:val="-12"/>
          <w:sz w:val="22"/>
        </w:rPr>
        <w:t> </w:t>
      </w:r>
      <w:r>
        <w:rPr>
          <w:color w:val="111F2C"/>
          <w:spacing w:val="-2"/>
          <w:sz w:val="22"/>
        </w:rPr>
        <w:t>tabel</w:t>
      </w:r>
      <w:r>
        <w:rPr>
          <w:color w:val="111F2C"/>
          <w:spacing w:val="-5"/>
          <w:sz w:val="22"/>
        </w:rPr>
        <w:t> </w:t>
      </w:r>
      <w:r>
        <w:rPr>
          <w:color w:val="111F2C"/>
          <w:spacing w:val="-2"/>
          <w:sz w:val="22"/>
        </w:rPr>
        <w:t>berikut:</w:t>
      </w:r>
    </w:p>
    <w:p>
      <w:pPr>
        <w:pStyle w:val="BodyText"/>
        <w:spacing w:before="2" w:after="1"/>
        <w:rPr>
          <w:sz w:val="11"/>
        </w:rPr>
      </w:pPr>
    </w:p>
    <w:tbl>
      <w:tblPr>
        <w:tblW w:w="0" w:type="auto"/>
        <w:jc w:val="left"/>
        <w:tblInd w:w="13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6"/>
        <w:gridCol w:w="3875"/>
        <w:gridCol w:w="3791"/>
      </w:tblGrid>
      <w:tr>
        <w:trPr>
          <w:trHeight w:val="827" w:hRule="atLeast"/>
        </w:trPr>
        <w:tc>
          <w:tcPr>
            <w:tcW w:w="1056" w:type="dxa"/>
          </w:tcPr>
          <w:p>
            <w:pPr>
              <w:pStyle w:val="TableParagraph"/>
              <w:spacing w:line="232" w:lineRule="auto"/>
              <w:ind w:left="170" w:firstLine="1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Masa </w:t>
            </w:r>
            <w:r>
              <w:rPr>
                <w:b/>
                <w:spacing w:val="-2"/>
                <w:sz w:val="24"/>
              </w:rPr>
              <w:t>Kerja </w:t>
            </w:r>
            <w:r>
              <w:rPr>
                <w:b/>
                <w:spacing w:val="-8"/>
                <w:sz w:val="24"/>
              </w:rPr>
              <w:t>(Tahun)</w:t>
            </w:r>
          </w:p>
        </w:tc>
        <w:tc>
          <w:tcPr>
            <w:tcW w:w="3875" w:type="dxa"/>
          </w:tcPr>
          <w:p>
            <w:pPr>
              <w:pStyle w:val="TableParagraph"/>
              <w:spacing w:line="244" w:lineRule="auto" w:before="126"/>
              <w:ind w:left="402" w:right="376" w:firstLine="672"/>
              <w:rPr>
                <w:b/>
                <w:sz w:val="24"/>
              </w:rPr>
            </w:pPr>
            <w:r>
              <w:rPr>
                <w:b/>
                <w:sz w:val="24"/>
              </w:rPr>
              <w:t>Promotor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Official </w:t>
            </w:r>
            <w:r>
              <w:rPr>
                <w:b/>
                <w:spacing w:val="-2"/>
                <w:sz w:val="24"/>
              </w:rPr>
              <w:t>Bonus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Masa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Kerja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(Per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Bulan)</w:t>
            </w:r>
          </w:p>
        </w:tc>
        <w:tc>
          <w:tcPr>
            <w:tcW w:w="3791" w:type="dxa"/>
          </w:tcPr>
          <w:p>
            <w:pPr>
              <w:pStyle w:val="TableParagraph"/>
              <w:spacing w:line="244" w:lineRule="auto" w:before="126"/>
              <w:ind w:left="359" w:right="346" w:firstLine="600"/>
              <w:rPr>
                <w:b/>
                <w:sz w:val="24"/>
              </w:rPr>
            </w:pPr>
            <w:r>
              <w:rPr>
                <w:b/>
                <w:sz w:val="24"/>
              </w:rPr>
              <w:t>Promotor Training </w:t>
            </w:r>
            <w:r>
              <w:rPr>
                <w:b/>
                <w:spacing w:val="-2"/>
                <w:sz w:val="24"/>
              </w:rPr>
              <w:t>Bonus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Masa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Kerja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(Per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Bulan)</w:t>
            </w:r>
          </w:p>
        </w:tc>
      </w:tr>
      <w:tr>
        <w:trPr>
          <w:trHeight w:val="395" w:hRule="atLeast"/>
        </w:trPr>
        <w:tc>
          <w:tcPr>
            <w:tcW w:w="1056" w:type="dxa"/>
          </w:tcPr>
          <w:p>
            <w:pPr>
              <w:pStyle w:val="TableParagraph"/>
              <w:spacing w:before="51"/>
              <w:ind w:left="1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75" w:type="dxa"/>
          </w:tcPr>
          <w:p>
            <w:pPr>
              <w:pStyle w:val="TableParagraph"/>
              <w:spacing w:before="51"/>
              <w:ind w:left="132" w:right="7"/>
              <w:jc w:val="center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50.000,-</w:t>
            </w:r>
          </w:p>
        </w:tc>
        <w:tc>
          <w:tcPr>
            <w:tcW w:w="379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0"/>
              <w:rPr>
                <w:sz w:val="24"/>
              </w:rPr>
            </w:pPr>
          </w:p>
          <w:p>
            <w:pPr>
              <w:pStyle w:val="TableParagraph"/>
              <w:ind w:left="121"/>
              <w:jc w:val="center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50.000,-</w:t>
            </w:r>
          </w:p>
        </w:tc>
      </w:tr>
      <w:tr>
        <w:trPr>
          <w:trHeight w:val="400" w:hRule="atLeast"/>
        </w:trPr>
        <w:tc>
          <w:tcPr>
            <w:tcW w:w="1056" w:type="dxa"/>
          </w:tcPr>
          <w:p>
            <w:pPr>
              <w:pStyle w:val="TableParagraph"/>
              <w:spacing w:before="49"/>
              <w:ind w:left="1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75" w:type="dxa"/>
          </w:tcPr>
          <w:p>
            <w:pPr>
              <w:pStyle w:val="TableParagraph"/>
              <w:spacing w:before="49"/>
              <w:ind w:left="132" w:right="3"/>
              <w:jc w:val="center"/>
              <w:rPr>
                <w:sz w:val="24"/>
              </w:rPr>
            </w:pPr>
            <w:r>
              <w:rPr>
                <w:sz w:val="24"/>
              </w:rPr>
              <w:t>Rp </w:t>
            </w:r>
            <w:r>
              <w:rPr>
                <w:spacing w:val="-2"/>
                <w:sz w:val="24"/>
              </w:rPr>
              <w:t>100.000,-</w:t>
            </w:r>
          </w:p>
        </w:tc>
        <w:tc>
          <w:tcPr>
            <w:tcW w:w="37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7" w:hRule="atLeast"/>
        </w:trPr>
        <w:tc>
          <w:tcPr>
            <w:tcW w:w="1056" w:type="dxa"/>
          </w:tcPr>
          <w:p>
            <w:pPr>
              <w:pStyle w:val="TableParagraph"/>
              <w:spacing w:before="49"/>
              <w:ind w:left="1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75" w:type="dxa"/>
          </w:tcPr>
          <w:p>
            <w:pPr>
              <w:pStyle w:val="TableParagraph"/>
              <w:spacing w:before="49"/>
              <w:ind w:left="132"/>
              <w:jc w:val="center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150.000,-</w:t>
            </w:r>
          </w:p>
        </w:tc>
        <w:tc>
          <w:tcPr>
            <w:tcW w:w="37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9" w:hRule="atLeast"/>
        </w:trPr>
        <w:tc>
          <w:tcPr>
            <w:tcW w:w="1056" w:type="dxa"/>
          </w:tcPr>
          <w:p>
            <w:pPr>
              <w:pStyle w:val="TableParagraph"/>
              <w:spacing w:before="51"/>
              <w:ind w:left="1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75" w:type="dxa"/>
          </w:tcPr>
          <w:p>
            <w:pPr>
              <w:pStyle w:val="TableParagraph"/>
              <w:spacing w:before="51"/>
              <w:ind w:left="132"/>
              <w:jc w:val="center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200.000,-</w:t>
            </w:r>
          </w:p>
        </w:tc>
        <w:tc>
          <w:tcPr>
            <w:tcW w:w="37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0" w:hRule="atLeast"/>
        </w:trPr>
        <w:tc>
          <w:tcPr>
            <w:tcW w:w="1056" w:type="dxa"/>
          </w:tcPr>
          <w:p>
            <w:pPr>
              <w:pStyle w:val="TableParagraph"/>
              <w:spacing w:before="52"/>
              <w:ind w:left="1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75" w:type="dxa"/>
          </w:tcPr>
          <w:p>
            <w:pPr>
              <w:pStyle w:val="TableParagraph"/>
              <w:spacing w:before="52"/>
              <w:ind w:left="132"/>
              <w:jc w:val="center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250.000,-</w:t>
            </w:r>
          </w:p>
        </w:tc>
        <w:tc>
          <w:tcPr>
            <w:tcW w:w="37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0" w:hRule="atLeast"/>
        </w:trPr>
        <w:tc>
          <w:tcPr>
            <w:tcW w:w="1056" w:type="dxa"/>
          </w:tcPr>
          <w:p>
            <w:pPr>
              <w:pStyle w:val="TableParagraph"/>
              <w:spacing w:before="49"/>
              <w:ind w:left="1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875" w:type="dxa"/>
          </w:tcPr>
          <w:p>
            <w:pPr>
              <w:pStyle w:val="TableParagraph"/>
              <w:spacing w:before="49"/>
              <w:ind w:left="132"/>
              <w:jc w:val="center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300.000,-</w:t>
            </w:r>
          </w:p>
        </w:tc>
        <w:tc>
          <w:tcPr>
            <w:tcW w:w="37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0" w:hRule="atLeast"/>
        </w:trPr>
        <w:tc>
          <w:tcPr>
            <w:tcW w:w="1056" w:type="dxa"/>
          </w:tcPr>
          <w:p>
            <w:pPr>
              <w:pStyle w:val="TableParagraph"/>
              <w:spacing w:before="49"/>
              <w:ind w:left="1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875" w:type="dxa"/>
          </w:tcPr>
          <w:p>
            <w:pPr>
              <w:pStyle w:val="TableParagraph"/>
              <w:spacing w:before="49"/>
              <w:ind w:left="132"/>
              <w:jc w:val="center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350.000,-</w:t>
            </w:r>
          </w:p>
        </w:tc>
        <w:tc>
          <w:tcPr>
            <w:tcW w:w="37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0" w:hRule="atLeast"/>
        </w:trPr>
        <w:tc>
          <w:tcPr>
            <w:tcW w:w="1056" w:type="dxa"/>
          </w:tcPr>
          <w:p>
            <w:pPr>
              <w:pStyle w:val="TableParagraph"/>
              <w:spacing w:before="49"/>
              <w:ind w:left="182" w:right="5"/>
              <w:jc w:val="center"/>
              <w:rPr>
                <w:sz w:val="24"/>
              </w:rPr>
            </w:pPr>
            <w:r>
              <w:rPr>
                <w:sz w:val="24"/>
              </w:rPr>
              <w:t>≥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875" w:type="dxa"/>
          </w:tcPr>
          <w:p>
            <w:pPr>
              <w:pStyle w:val="TableParagraph"/>
              <w:spacing w:before="49"/>
              <w:ind w:left="132"/>
              <w:jc w:val="center"/>
              <w:rPr>
                <w:sz w:val="24"/>
              </w:rPr>
            </w:pPr>
            <w:r>
              <w:rPr>
                <w:sz w:val="24"/>
              </w:rPr>
              <w:t>Rp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400.000,-</w:t>
            </w:r>
          </w:p>
        </w:tc>
        <w:tc>
          <w:tcPr>
            <w:tcW w:w="37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40"/>
      </w:pPr>
    </w:p>
    <w:p>
      <w:pPr>
        <w:pStyle w:val="BodyText"/>
        <w:spacing w:line="285" w:lineRule="auto" w:before="1"/>
        <w:ind w:left="720" w:firstLine="708"/>
      </w:pPr>
      <w:r>
        <w:rPr>
          <w:color w:val="111F2C"/>
        </w:rPr>
        <w:t>Demikian</w:t>
      </w:r>
      <w:r>
        <w:rPr>
          <w:color w:val="111F2C"/>
          <w:spacing w:val="-16"/>
        </w:rPr>
        <w:t> </w:t>
      </w:r>
      <w:r>
        <w:rPr>
          <w:color w:val="111F2C"/>
        </w:rPr>
        <w:t>surat</w:t>
      </w:r>
      <w:r>
        <w:rPr>
          <w:color w:val="111F2C"/>
          <w:spacing w:val="-16"/>
        </w:rPr>
        <w:t> </w:t>
      </w:r>
      <w:r>
        <w:rPr>
          <w:color w:val="111F2C"/>
        </w:rPr>
        <w:t>ini</w:t>
      </w:r>
      <w:r>
        <w:rPr>
          <w:color w:val="111F2C"/>
          <w:spacing w:val="-14"/>
        </w:rPr>
        <w:t> </w:t>
      </w:r>
      <w:r>
        <w:rPr>
          <w:color w:val="111F2C"/>
        </w:rPr>
        <w:t>dibuat</w:t>
      </w:r>
      <w:r>
        <w:rPr>
          <w:color w:val="111F2C"/>
          <w:spacing w:val="-14"/>
        </w:rPr>
        <w:t> </w:t>
      </w:r>
      <w:r>
        <w:rPr>
          <w:color w:val="111F2C"/>
        </w:rPr>
        <w:t>untuk</w:t>
      </w:r>
      <w:r>
        <w:rPr>
          <w:color w:val="111F2C"/>
          <w:spacing w:val="-14"/>
        </w:rPr>
        <w:t> </w:t>
      </w:r>
      <w:r>
        <w:rPr>
          <w:color w:val="111F2C"/>
        </w:rPr>
        <w:t>dilaksanakan</w:t>
      </w:r>
      <w:r>
        <w:rPr>
          <w:color w:val="111F2C"/>
          <w:spacing w:val="-13"/>
        </w:rPr>
        <w:t> </w:t>
      </w:r>
      <w:r>
        <w:rPr>
          <w:color w:val="111F2C"/>
        </w:rPr>
        <w:t>dan</w:t>
      </w:r>
      <w:r>
        <w:rPr>
          <w:color w:val="111F2C"/>
          <w:spacing w:val="-17"/>
        </w:rPr>
        <w:t> </w:t>
      </w:r>
      <w:r>
        <w:rPr>
          <w:color w:val="111F2C"/>
        </w:rPr>
        <w:t>menjadi</w:t>
      </w:r>
      <w:r>
        <w:rPr>
          <w:color w:val="111F2C"/>
          <w:spacing w:val="-12"/>
        </w:rPr>
        <w:t> </w:t>
      </w:r>
      <w:r>
        <w:rPr>
          <w:color w:val="111F2C"/>
        </w:rPr>
        <w:t>perhatian</w:t>
      </w:r>
      <w:r>
        <w:rPr>
          <w:color w:val="111F2C"/>
          <w:spacing w:val="-12"/>
        </w:rPr>
        <w:t> </w:t>
      </w:r>
      <w:r>
        <w:rPr>
          <w:color w:val="111F2C"/>
        </w:rPr>
        <w:t>bagi</w:t>
      </w:r>
      <w:r>
        <w:rPr>
          <w:color w:val="111F2C"/>
          <w:spacing w:val="-14"/>
        </w:rPr>
        <w:t> </w:t>
      </w:r>
      <w:r>
        <w:rPr>
          <w:color w:val="111F2C"/>
        </w:rPr>
        <w:t>seluruh</w:t>
      </w:r>
      <w:r>
        <w:rPr>
          <w:color w:val="111F2C"/>
          <w:spacing w:val="-14"/>
        </w:rPr>
        <w:t> </w:t>
      </w:r>
      <w:r>
        <w:rPr>
          <w:color w:val="111F2C"/>
        </w:rPr>
        <w:t>karyawan</w:t>
      </w:r>
      <w:r>
        <w:rPr>
          <w:color w:val="111F2C"/>
          <w:spacing w:val="-12"/>
        </w:rPr>
        <w:t> </w:t>
      </w:r>
      <w:r>
        <w:rPr>
          <w:color w:val="111F2C"/>
        </w:rPr>
        <w:t>di</w:t>
      </w:r>
      <w:r>
        <w:rPr>
          <w:color w:val="111F2C"/>
          <w:spacing w:val="-5"/>
        </w:rPr>
        <w:t> </w:t>
      </w:r>
      <w:r>
        <w:rPr>
          <w:color w:val="111F2C"/>
        </w:rPr>
        <w:t>wilayah</w:t>
      </w:r>
      <w:r>
        <w:rPr>
          <w:color w:val="111F2C"/>
          <w:spacing w:val="-5"/>
        </w:rPr>
        <w:t> </w:t>
      </w:r>
      <w:r>
        <w:rPr>
          <w:color w:val="111F2C"/>
        </w:rPr>
        <w:t>kerja perusahaan agar dapat berpartisipasi aktif dalam kegiatan tersebut.</w:t>
      </w:r>
    </w:p>
    <w:p>
      <w:pPr>
        <w:pStyle w:val="BodyText"/>
        <w:spacing w:before="8"/>
      </w:pPr>
    </w:p>
    <w:p>
      <w:pPr>
        <w:spacing w:before="0"/>
        <w:ind w:left="733" w:right="690" w:firstLine="0"/>
        <w:jc w:val="center"/>
        <w:rPr>
          <w:b/>
          <w:sz w:val="22"/>
        </w:rPr>
      </w:pPr>
      <w:r>
        <w:rPr>
          <w:b/>
          <w:color w:val="111F2C"/>
          <w:sz w:val="22"/>
        </w:rPr>
        <w:t>Nusa</w:t>
      </w:r>
      <w:r>
        <w:rPr>
          <w:b/>
          <w:color w:val="111F2C"/>
          <w:spacing w:val="-15"/>
          <w:sz w:val="22"/>
        </w:rPr>
        <w:t> </w:t>
      </w:r>
      <w:r>
        <w:rPr>
          <w:b/>
          <w:color w:val="111F2C"/>
          <w:sz w:val="22"/>
        </w:rPr>
        <w:t>Tenggara</w:t>
      </w:r>
      <w:r>
        <w:rPr>
          <w:b/>
          <w:color w:val="111F2C"/>
          <w:spacing w:val="-14"/>
          <w:sz w:val="22"/>
        </w:rPr>
        <w:t> </w:t>
      </w:r>
      <w:r>
        <w:rPr>
          <w:b/>
          <w:color w:val="111F2C"/>
          <w:sz w:val="22"/>
        </w:rPr>
        <w:t>Timur,</w:t>
      </w:r>
      <w:r>
        <w:rPr>
          <w:b/>
          <w:color w:val="111F2C"/>
          <w:spacing w:val="-13"/>
          <w:sz w:val="22"/>
        </w:rPr>
        <w:t> </w:t>
      </w:r>
      <w:r>
        <w:rPr>
          <w:b/>
          <w:color w:val="111F2C"/>
          <w:sz w:val="22"/>
        </w:rPr>
        <w:t>1</w:t>
      </w:r>
      <w:r>
        <w:rPr>
          <w:b/>
          <w:color w:val="111F2C"/>
          <w:spacing w:val="-9"/>
          <w:sz w:val="22"/>
        </w:rPr>
        <w:t> </w:t>
      </w:r>
      <w:r>
        <w:rPr>
          <w:b/>
          <w:color w:val="111F2C"/>
          <w:sz w:val="22"/>
        </w:rPr>
        <w:t>Desember</w:t>
      </w:r>
      <w:r>
        <w:rPr>
          <w:b/>
          <w:color w:val="111F2C"/>
          <w:spacing w:val="-11"/>
          <w:sz w:val="22"/>
        </w:rPr>
        <w:t> </w:t>
      </w:r>
      <w:r>
        <w:rPr>
          <w:b/>
          <w:color w:val="111F2C"/>
          <w:spacing w:val="-4"/>
          <w:sz w:val="22"/>
        </w:rPr>
        <w:t>2025</w:t>
      </w:r>
    </w:p>
    <w:p>
      <w:pPr>
        <w:pStyle w:val="BodyText"/>
        <w:spacing w:before="7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3418840</wp:posOffset>
            </wp:positionH>
            <wp:positionV relativeFrom="paragraph">
              <wp:posOffset>100441</wp:posOffset>
            </wp:positionV>
            <wp:extent cx="614179" cy="62636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179" cy="626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00" w:lineRule="auto" w:before="63"/>
        <w:ind w:left="4961" w:right="4915" w:hanging="3"/>
        <w:jc w:val="center"/>
        <w:rPr>
          <w:b/>
          <w:sz w:val="22"/>
        </w:rPr>
      </w:pPr>
      <w:r>
        <w:rPr>
          <w:b/>
          <w:sz w:val="22"/>
        </w:rPr>
        <w:t>( Jack Nuwa ) </w:t>
      </w:r>
      <w:r>
        <w:rPr>
          <w:b/>
          <w:spacing w:val="-2"/>
          <w:sz w:val="22"/>
        </w:rPr>
        <w:t>General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Manager</w:t>
      </w:r>
    </w:p>
    <w:p>
      <w:pPr>
        <w:spacing w:after="0" w:line="300" w:lineRule="auto"/>
        <w:jc w:val="center"/>
        <w:rPr>
          <w:b/>
          <w:sz w:val="22"/>
        </w:rPr>
        <w:sectPr>
          <w:pgSz w:w="12240" w:h="20160"/>
          <w:pgMar w:top="920" w:bottom="280" w:left="360" w:right="360"/>
        </w:sectPr>
      </w:pPr>
    </w:p>
    <w:p>
      <w:pPr>
        <w:pStyle w:val="BodyText"/>
        <w:rPr>
          <w:b/>
          <w:sz w:val="5"/>
        </w:rPr>
      </w:pPr>
    </w:p>
    <w:tbl>
      <w:tblPr>
        <w:tblW w:w="0" w:type="auto"/>
        <w:jc w:val="left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1843"/>
        <w:gridCol w:w="1416"/>
        <w:gridCol w:w="1843"/>
        <w:gridCol w:w="3404"/>
      </w:tblGrid>
      <w:tr>
        <w:trPr>
          <w:trHeight w:val="530" w:hRule="atLeast"/>
        </w:trPr>
        <w:tc>
          <w:tcPr>
            <w:tcW w:w="10486" w:type="dxa"/>
            <w:gridSpan w:val="5"/>
          </w:tcPr>
          <w:p>
            <w:pPr>
              <w:pStyle w:val="TableParagraph"/>
              <w:spacing w:before="128"/>
              <w:ind w:left="2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Bonus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Tambahan</w:t>
            </w:r>
            <w:r>
              <w:rPr>
                <w:rFonts w:ascii="Calibri"/>
                <w:b/>
                <w:spacing w:val="-10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Type</w:t>
            </w:r>
            <w:r>
              <w:rPr>
                <w:rFonts w:ascii="Calibri"/>
                <w:b/>
                <w:spacing w:val="-10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Lama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Desember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4"/>
                <w:sz w:val="22"/>
              </w:rPr>
              <w:t>2025</w:t>
            </w:r>
          </w:p>
        </w:tc>
      </w:tr>
      <w:tr>
        <w:trPr>
          <w:trHeight w:val="537" w:hRule="atLeast"/>
        </w:trPr>
        <w:tc>
          <w:tcPr>
            <w:tcW w:w="1980" w:type="dxa"/>
          </w:tcPr>
          <w:p>
            <w:pPr>
              <w:pStyle w:val="TableParagraph"/>
              <w:spacing w:before="131"/>
              <w:ind w:left="576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Indikator</w:t>
            </w:r>
          </w:p>
        </w:tc>
        <w:tc>
          <w:tcPr>
            <w:tcW w:w="1843" w:type="dxa"/>
          </w:tcPr>
          <w:p>
            <w:pPr>
              <w:pStyle w:val="TableParagraph"/>
              <w:spacing w:before="2"/>
              <w:rPr>
                <w:b/>
                <w:sz w:val="22"/>
              </w:rPr>
            </w:pPr>
          </w:p>
          <w:p>
            <w:pPr>
              <w:pStyle w:val="TableParagraph"/>
              <w:spacing w:line="261" w:lineRule="exact" w:before="1"/>
              <w:ind w:left="11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Keterangan</w:t>
            </w:r>
          </w:p>
        </w:tc>
        <w:tc>
          <w:tcPr>
            <w:tcW w:w="1416" w:type="dxa"/>
          </w:tcPr>
          <w:p>
            <w:pPr>
              <w:pStyle w:val="TableParagraph"/>
              <w:spacing w:line="252" w:lineRule="exact" w:before="13"/>
              <w:ind w:left="113" w:right="336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Bonus </w:t>
            </w:r>
            <w:r>
              <w:rPr>
                <w:rFonts w:ascii="Calibri"/>
                <w:b/>
                <w:spacing w:val="-4"/>
                <w:sz w:val="22"/>
              </w:rPr>
              <w:t>Tambahan</w:t>
            </w:r>
          </w:p>
        </w:tc>
        <w:tc>
          <w:tcPr>
            <w:tcW w:w="5247" w:type="dxa"/>
            <w:gridSpan w:val="2"/>
          </w:tcPr>
          <w:p>
            <w:pPr>
              <w:pStyle w:val="TableParagraph"/>
              <w:spacing w:before="2"/>
              <w:rPr>
                <w:b/>
                <w:sz w:val="22"/>
              </w:rPr>
            </w:pPr>
          </w:p>
          <w:p>
            <w:pPr>
              <w:pStyle w:val="TableParagraph"/>
              <w:spacing w:line="261" w:lineRule="exact" w:before="1"/>
              <w:ind w:left="944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Type</w:t>
            </w:r>
            <w:r>
              <w:rPr>
                <w:rFonts w:ascii="Calibri"/>
                <w:b/>
                <w:spacing w:val="-13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yang</w:t>
            </w:r>
            <w:r>
              <w:rPr>
                <w:rFonts w:ascii="Calibri"/>
                <w:b/>
                <w:spacing w:val="-5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masuk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dalam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perhitungan</w:t>
            </w:r>
          </w:p>
        </w:tc>
      </w:tr>
      <w:tr>
        <w:trPr>
          <w:trHeight w:val="530" w:hRule="atLeast"/>
        </w:trPr>
        <w:tc>
          <w:tcPr>
            <w:tcW w:w="1980" w:type="dxa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17"/>
              <w:rPr>
                <w:b/>
                <w:sz w:val="22"/>
              </w:rPr>
            </w:pPr>
          </w:p>
          <w:p>
            <w:pPr>
              <w:pStyle w:val="TableParagraph"/>
              <w:spacing w:line="242" w:lineRule="auto"/>
              <w:ind w:left="30" w:right="10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Bonus</w:t>
            </w:r>
            <w:r>
              <w:rPr>
                <w:rFonts w:ascii="Calibri"/>
                <w:b/>
                <w:spacing w:val="-13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Tambahan </w:t>
            </w:r>
            <w:r>
              <w:rPr>
                <w:rFonts w:ascii="Calibri"/>
                <w:b/>
                <w:spacing w:val="-4"/>
                <w:sz w:val="22"/>
              </w:rPr>
              <w:t>Type</w:t>
            </w:r>
          </w:p>
          <w:p>
            <w:pPr>
              <w:pStyle w:val="TableParagraph"/>
              <w:ind w:left="364" w:right="344" w:firstLine="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tertentu (tanpa</w:t>
            </w:r>
            <w:r>
              <w:rPr>
                <w:rFonts w:ascii="Calibri"/>
                <w:b/>
                <w:spacing w:val="-12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target)</w:t>
            </w:r>
          </w:p>
          <w:p>
            <w:pPr>
              <w:pStyle w:val="TableParagraph"/>
              <w:ind w:left="30" w:right="10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0000"/>
                <w:spacing w:val="-2"/>
                <w:sz w:val="22"/>
              </w:rPr>
              <w:t>berdasarkan</w:t>
            </w:r>
            <w:r>
              <w:rPr>
                <w:rFonts w:ascii="Calibri"/>
                <w:b/>
                <w:color w:val="FF0000"/>
                <w:spacing w:val="-12"/>
                <w:sz w:val="22"/>
              </w:rPr>
              <w:t> </w:t>
            </w:r>
            <w:r>
              <w:rPr>
                <w:rFonts w:ascii="Calibri"/>
                <w:b/>
                <w:color w:val="FF0000"/>
                <w:spacing w:val="-2"/>
                <w:sz w:val="22"/>
              </w:rPr>
              <w:t>data </w:t>
            </w:r>
            <w:r>
              <w:rPr>
                <w:rFonts w:ascii="Calibri"/>
                <w:b/>
                <w:color w:val="FF0000"/>
                <w:sz w:val="22"/>
              </w:rPr>
              <w:t>aktif</w:t>
            </w:r>
            <w:r>
              <w:rPr>
                <w:rFonts w:ascii="Calibri"/>
                <w:b/>
                <w:color w:val="FF0000"/>
                <w:spacing w:val="-13"/>
                <w:sz w:val="22"/>
              </w:rPr>
              <w:t> </w:t>
            </w:r>
            <w:r>
              <w:rPr>
                <w:rFonts w:ascii="Calibri"/>
                <w:b/>
                <w:color w:val="FF0000"/>
                <w:sz w:val="22"/>
              </w:rPr>
              <w:t>dan</w:t>
            </w:r>
            <w:r>
              <w:rPr>
                <w:rFonts w:ascii="Calibri"/>
                <w:b/>
                <w:color w:val="FF0000"/>
                <w:spacing w:val="-12"/>
                <w:sz w:val="22"/>
              </w:rPr>
              <w:t> </w:t>
            </w:r>
            <w:r>
              <w:rPr>
                <w:rFonts w:ascii="Calibri"/>
                <w:b/>
                <w:color w:val="FF0000"/>
                <w:sz w:val="22"/>
              </w:rPr>
              <w:t>sold</w:t>
            </w:r>
            <w:r>
              <w:rPr>
                <w:rFonts w:ascii="Calibri"/>
                <w:b/>
                <w:color w:val="FF0000"/>
                <w:spacing w:val="-13"/>
                <w:sz w:val="22"/>
              </w:rPr>
              <w:t> </w:t>
            </w:r>
            <w:r>
              <w:rPr>
                <w:rFonts w:ascii="Calibri"/>
                <w:b/>
                <w:color w:val="FF0000"/>
                <w:sz w:val="22"/>
              </w:rPr>
              <w:t>di</w:t>
            </w:r>
            <w:r>
              <w:rPr>
                <w:rFonts w:ascii="Calibri"/>
                <w:b/>
                <w:color w:val="FF0000"/>
                <w:spacing w:val="-12"/>
                <w:sz w:val="22"/>
              </w:rPr>
              <w:t> </w:t>
            </w:r>
            <w:r>
              <w:rPr>
                <w:rFonts w:ascii="Calibri"/>
                <w:b/>
                <w:color w:val="FF0000"/>
                <w:sz w:val="22"/>
              </w:rPr>
              <w:t>2 </w:t>
            </w:r>
            <w:r>
              <w:rPr>
                <w:rFonts w:ascii="Calibri"/>
                <w:b/>
                <w:color w:val="FF0000"/>
                <w:spacing w:val="-2"/>
                <w:sz w:val="22"/>
              </w:rPr>
              <w:t>system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3"/>
              <w:rPr>
                <w:b/>
                <w:sz w:val="22"/>
              </w:rPr>
            </w:pPr>
          </w:p>
          <w:p>
            <w:pPr>
              <w:pStyle w:val="TableParagraph"/>
              <w:ind w:left="30" w:right="6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≥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2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juta</w:t>
            </w:r>
            <w:r>
              <w:rPr>
                <w:rFonts w:ascii="Calibri" w:hAnsi="Calibri"/>
                <w:b/>
                <w:spacing w:val="-1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-</w:t>
            </w:r>
            <w:r>
              <w:rPr>
                <w:rFonts w:ascii="Calibri" w:hAnsi="Calibri"/>
                <w:b/>
                <w:spacing w:val="-3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≤3</w:t>
            </w:r>
            <w:r>
              <w:rPr>
                <w:rFonts w:ascii="Calibri" w:hAnsi="Calibri"/>
                <w:b/>
                <w:spacing w:val="-1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juta</w:t>
            </w:r>
          </w:p>
          <w:p>
            <w:pPr>
              <w:pStyle w:val="TableParagraph"/>
              <w:ind w:left="30" w:right="6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≥3</w:t>
            </w:r>
            <w:r>
              <w:rPr>
                <w:rFonts w:ascii="Calibri" w:hAnsi="Calibri"/>
                <w:b/>
                <w:spacing w:val="-1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juta</w:t>
            </w:r>
          </w:p>
        </w:tc>
        <w:tc>
          <w:tcPr>
            <w:tcW w:w="1416" w:type="dxa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3"/>
              <w:rPr>
                <w:b/>
                <w:sz w:val="22"/>
              </w:rPr>
            </w:pPr>
          </w:p>
          <w:p>
            <w:pPr>
              <w:pStyle w:val="TableParagraph"/>
              <w:ind w:left="293" w:right="28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10k/</w:t>
            </w:r>
            <w:r>
              <w:rPr>
                <w:rFonts w:ascii="Calibri"/>
                <w:b/>
                <w:spacing w:val="-11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unit </w:t>
            </w:r>
            <w:r>
              <w:rPr>
                <w:rFonts w:ascii="Calibri"/>
                <w:b/>
                <w:sz w:val="22"/>
              </w:rPr>
              <w:t>30k/</w:t>
            </w:r>
            <w:r>
              <w:rPr>
                <w:rFonts w:ascii="Calibri"/>
                <w:b/>
                <w:spacing w:val="-4"/>
                <w:sz w:val="22"/>
              </w:rPr>
              <w:t> </w:t>
            </w:r>
            <w:r>
              <w:rPr>
                <w:rFonts w:ascii="Calibri"/>
                <w:b/>
                <w:spacing w:val="-5"/>
                <w:sz w:val="22"/>
              </w:rPr>
              <w:t>unit</w:t>
            </w:r>
          </w:p>
        </w:tc>
        <w:tc>
          <w:tcPr>
            <w:tcW w:w="1843" w:type="dxa"/>
          </w:tcPr>
          <w:p>
            <w:pPr>
              <w:pStyle w:val="TableParagraph"/>
              <w:spacing w:before="156"/>
              <w:ind w:left="30" w:right="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V30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Pro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(12+512)</w:t>
            </w:r>
          </w:p>
        </w:tc>
        <w:tc>
          <w:tcPr>
            <w:tcW w:w="3404" w:type="dxa"/>
          </w:tcPr>
          <w:p>
            <w:pPr>
              <w:pStyle w:val="TableParagraph"/>
              <w:spacing w:before="156"/>
              <w:ind w:left="31" w:right="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Y100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z w:val="19"/>
              </w:rPr>
              <w:t>4G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(8+128)</w:t>
            </w:r>
          </w:p>
        </w:tc>
      </w:tr>
      <w:tr>
        <w:trPr>
          <w:trHeight w:val="530" w:hRule="atLeast"/>
        </w:trPr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before="156"/>
              <w:ind w:left="30" w:right="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V30(12+512)</w:t>
            </w:r>
          </w:p>
        </w:tc>
        <w:tc>
          <w:tcPr>
            <w:tcW w:w="3404" w:type="dxa"/>
          </w:tcPr>
          <w:p>
            <w:pPr>
              <w:pStyle w:val="TableParagraph"/>
              <w:spacing w:before="156"/>
              <w:ind w:left="3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Y28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(6+128)</w:t>
            </w:r>
          </w:p>
        </w:tc>
      </w:tr>
      <w:tr>
        <w:trPr>
          <w:trHeight w:val="530" w:hRule="atLeast"/>
        </w:trPr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before="156"/>
              <w:ind w:left="30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V30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(8+256)</w:t>
            </w:r>
          </w:p>
        </w:tc>
        <w:tc>
          <w:tcPr>
            <w:tcW w:w="3404" w:type="dxa"/>
          </w:tcPr>
          <w:p>
            <w:pPr>
              <w:pStyle w:val="TableParagraph"/>
              <w:spacing w:before="156"/>
              <w:ind w:left="3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Y28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(8+128)</w:t>
            </w:r>
          </w:p>
        </w:tc>
      </w:tr>
      <w:tr>
        <w:trPr>
          <w:trHeight w:val="530" w:hRule="atLeast"/>
        </w:trPr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before="156"/>
              <w:ind w:left="30" w:right="2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V30e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(8+256)</w:t>
            </w:r>
          </w:p>
        </w:tc>
        <w:tc>
          <w:tcPr>
            <w:tcW w:w="3404" w:type="dxa"/>
          </w:tcPr>
          <w:p>
            <w:pPr>
              <w:pStyle w:val="TableParagraph"/>
              <w:spacing w:before="156"/>
              <w:ind w:left="3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Y28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(8+256)</w:t>
            </w:r>
          </w:p>
        </w:tc>
      </w:tr>
      <w:tr>
        <w:trPr>
          <w:trHeight w:val="530" w:hRule="atLeast"/>
        </w:trPr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before="156"/>
              <w:ind w:left="30" w:right="2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V30e</w:t>
            </w:r>
            <w:r>
              <w:rPr>
                <w:b/>
                <w:spacing w:val="-12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(8+128)</w:t>
            </w:r>
          </w:p>
        </w:tc>
        <w:tc>
          <w:tcPr>
            <w:tcW w:w="3404" w:type="dxa"/>
          </w:tcPr>
          <w:p>
            <w:pPr>
              <w:pStyle w:val="TableParagraph"/>
              <w:spacing w:before="156"/>
              <w:ind w:left="31" w:right="8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Y27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5G(6+128G)</w:t>
            </w:r>
          </w:p>
        </w:tc>
      </w:tr>
      <w:tr>
        <w:trPr>
          <w:trHeight w:val="530" w:hRule="atLeast"/>
        </w:trPr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before="156"/>
              <w:ind w:left="30" w:right="4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V40/V50</w:t>
            </w:r>
            <w:r>
              <w:rPr>
                <w:b/>
                <w:spacing w:val="-10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series</w:t>
            </w:r>
          </w:p>
        </w:tc>
        <w:tc>
          <w:tcPr>
            <w:tcW w:w="3404" w:type="dxa"/>
          </w:tcPr>
          <w:p>
            <w:pPr>
              <w:pStyle w:val="TableParagraph"/>
              <w:spacing w:before="156"/>
              <w:ind w:left="31" w:right="12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V40/V50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z w:val="19"/>
              </w:rPr>
              <w:t>Lite</w:t>
            </w:r>
            <w:r>
              <w:rPr>
                <w:b/>
                <w:spacing w:val="-10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Series</w:t>
            </w:r>
          </w:p>
        </w:tc>
      </w:tr>
      <w:tr>
        <w:trPr>
          <w:trHeight w:val="529" w:hRule="atLeast"/>
        </w:trPr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before="156"/>
              <w:ind w:left="30" w:right="2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Y100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z w:val="19"/>
              </w:rPr>
              <w:t>5G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(8+256)</w:t>
            </w:r>
          </w:p>
        </w:tc>
        <w:tc>
          <w:tcPr>
            <w:tcW w:w="3404" w:type="dxa"/>
          </w:tcPr>
          <w:p>
            <w:pPr>
              <w:pStyle w:val="TableParagraph"/>
              <w:spacing w:before="156"/>
              <w:ind w:left="3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Y27s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(8+256)</w:t>
            </w:r>
          </w:p>
        </w:tc>
      </w:tr>
      <w:tr>
        <w:trPr>
          <w:trHeight w:val="530" w:hRule="atLeast"/>
        </w:trPr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before="156"/>
              <w:ind w:left="30" w:right="2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Y100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z w:val="19"/>
              </w:rPr>
              <w:t>5G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(8+128)</w:t>
            </w:r>
          </w:p>
        </w:tc>
        <w:tc>
          <w:tcPr>
            <w:tcW w:w="3404" w:type="dxa"/>
          </w:tcPr>
          <w:p>
            <w:pPr>
              <w:pStyle w:val="TableParagraph"/>
              <w:spacing w:before="156"/>
              <w:ind w:left="3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Y27s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(8+128)</w:t>
            </w:r>
          </w:p>
        </w:tc>
      </w:tr>
      <w:tr>
        <w:trPr>
          <w:trHeight w:val="530" w:hRule="atLeast"/>
        </w:trPr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</w:tcPr>
          <w:p>
            <w:pPr>
              <w:pStyle w:val="TableParagraph"/>
              <w:spacing w:before="156"/>
              <w:ind w:left="30" w:right="2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Y100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z w:val="19"/>
              </w:rPr>
              <w:t>4G</w:t>
            </w:r>
            <w:r>
              <w:rPr>
                <w:b/>
                <w:spacing w:val="-9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(8+256)</w:t>
            </w:r>
          </w:p>
        </w:tc>
        <w:tc>
          <w:tcPr>
            <w:tcW w:w="3404" w:type="dxa"/>
          </w:tcPr>
          <w:p>
            <w:pPr>
              <w:pStyle w:val="TableParagraph"/>
              <w:spacing w:before="156"/>
              <w:ind w:left="31" w:right="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Y27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(6+128G)</w:t>
            </w:r>
          </w:p>
        </w:tc>
      </w:tr>
    </w:tbl>
    <w:sectPr>
      <w:pgSz w:w="11940" w:h="16860"/>
      <w:pgMar w:top="19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480" w:hanging="35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"/>
      <w:lvlJc w:val="left"/>
      <w:pPr>
        <w:ind w:left="1147" w:hanging="359"/>
      </w:pPr>
      <w:rPr>
        <w:rFonts w:hint="default" w:ascii="Symbol" w:hAnsi="Symbol" w:eastAsia="Symbol" w:cs="Symbol"/>
        <w:b w:val="0"/>
        <w:bCs w:val="0"/>
        <w:i w:val="0"/>
        <w:iCs w:val="0"/>
        <w:color w:val="111F2C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2293" w:hanging="35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46" w:hanging="35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00" w:hanging="35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53" w:hanging="35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906" w:hanging="35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060" w:hanging="35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213" w:hanging="359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477" w:hanging="159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674" w:hanging="15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868" w:hanging="15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63" w:hanging="15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257" w:hanging="15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452" w:hanging="15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646" w:hanging="15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40" w:hanging="15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35" w:hanging="159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4" w:hanging="1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536" w:hanging="19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932" w:hanging="19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328" w:hanging="19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724" w:hanging="19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120" w:hanging="19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516" w:hanging="19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912" w:hanging="19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308" w:hanging="190"/>
      </w:pPr>
      <w:rPr>
        <w:rFonts w:hint="default"/>
        <w:lang w:val="id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9"/>
    </w:pPr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43"/>
      <w:jc w:val="center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28"/>
      <w:ind w:left="1147" w:hanging="352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vivo</dc:creator>
  <dcterms:created xsi:type="dcterms:W3CDTF">2026-01-05T07:29:31Z</dcterms:created>
  <dcterms:modified xsi:type="dcterms:W3CDTF">2026-01-05T07:29:31Z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LTSC</vt:lpwstr>
  </property>
</Properties>
</file>