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进入广告工作台。导入前能看到各项积分，以及当前余额够不够生成方案。余额明确不足时，生成、示例或首次导出按钮会禁用；余额未知时不禁用。示例、生成和导出成功后会重新读取余额。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