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6"/>
        </w:rPr>
        <w:t>2026-11-01 模型提示词指标</w:t>
      </w:r>
    </w:p>
    <w:p/>
    <w:p>
      <w:r>
        <w:rPr>
          <w:rFonts w:ascii="Microsoft YaHei" w:hAnsi="Microsoft YaHei" w:eastAsia="Microsoft YaHei"/>
          <w:b/>
          <w:sz w:val="36"/>
        </w:rPr>
        <w:t>模型提示词指标测试边界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在线模型提示词可以包含站点、ASIN、币种、花费、销售额、订单、点击、ACOS 和目标 ACOS。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这些值来自已经算出的结果。缺失时省略，不补 0，也不编造站点或 ASIN。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文本只接受 2 到 40 位字母、数字和 `._:-`。其他字符不进入提示词。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提示词必须说明这些数字是历史合计，不是预测，也不是已节省金额。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不新增搜索词行，也不发送密钥。</w:t>
      </w:r>
    </w:p>
    <w:p/>
    <w:p>
      <w:r>
        <w:rPr>
          <w:rFonts w:ascii="Microsoft YaHei" w:hAnsi="Microsoft YaHei" w:eastAsia="Microsoft YaHei"/>
          <w:b w:val="0"/>
          <w:sz w:val="22"/>
        </w:rPr>
        <w:t>这样每次扣积分的模型调用都带上已经算出的指标。未调用真实模型，也未验证生成词的广告效果。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