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列表可核对花费</w:t>
      </w:r>
    </w:p>
    <w:p/>
    <w:p>
      <w:r>
        <w:rPr>
          <w:rFonts w:ascii="Microsoft YaHei" w:hAnsi="Microsoft YaHei" w:eastAsia="Microsoft YaHei"/>
          <w:b/>
          <w:sz w:val="36"/>
        </w:rPr>
        <w:t>列表可核对花费测试边界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方案列表返回 `claimable_observed_spend`，数值与方案内的可核对历史花费相同。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同时返回 `counts_as_savings: false`。这个数字不能显示为已节省金额，也不能从方案总花费里扣除。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列表不重新计算动作，只读取已经保存在方案里的结果。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仪表盘逐条显示该数字，并写明它不是已节省广告费。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