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USE CASE Gestion des affaires répertoriées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 : Rechercher une affaire répertoriée.</w:t>
        <w:br w:type="textWrapping"/>
      </w:r>
      <w:r w:rsidDel="00000000" w:rsidR="00000000" w:rsidRPr="00000000">
        <w:rPr>
          <w:u w:val="single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 : Agent.</w:t>
        <w:br w:type="textWrapping"/>
      </w:r>
      <w:r w:rsidDel="00000000" w:rsidR="00000000" w:rsidRPr="00000000">
        <w:rPr>
          <w:u w:val="single"/>
          <w:rtl w:val="0"/>
        </w:rPr>
        <w:t xml:space="preserve">Données d’entrée</w:t>
      </w:r>
      <w:r w:rsidDel="00000000" w:rsidR="00000000" w:rsidRPr="00000000">
        <w:rPr>
          <w:rtl w:val="0"/>
        </w:rPr>
        <w:t xml:space="preserve"> : L’agent s’est identifié et a cliqué sur le lien “ Affaires “ depuis la page d’accueil.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Scénario principal</w:t>
      </w:r>
      <w:r w:rsidDel="00000000" w:rsidR="00000000" w:rsidRPr="00000000">
        <w:rPr>
          <w:rtl w:val="0"/>
        </w:rPr>
        <w:t xml:space="preserve"> : Sélectionner une affaire.</w:t>
        <w:br w:type="textWrapping"/>
        <w:t xml:space="preserve">1. Le système affiche la page avec la liste des affaires connues dans un tableau paginé ( classées par Id ).</w:t>
        <w:br w:type="textWrapping"/>
        <w:t xml:space="preserve">2. L’agent saisit un mots-clé puis clique sur  “Rechercher“.</w:t>
        <w:br w:type="textWrapping"/>
        <w:t xml:space="preserve">3. Le système affiche les résultats correspondants au mot-clé.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4. L’agent double-clique sur la ligne du tableau correspondant à l’affaire qu’il</w:t>
        <w:br w:type="textWrapping"/>
        <w:t xml:space="preserve">recherche.</w:t>
        <w:br w:type="textWrapping"/>
        <w:t xml:space="preserve">5. Le système affiche l’ensemble des données de l’arme choisie sur la partie</w:t>
        <w:br w:type="textWrapping"/>
        <w:t xml:space="preserve">droite de la page.</w:t>
        <w:br w:type="textWrapping"/>
        <w:br w:type="textWrapping"/>
      </w:r>
      <w:r w:rsidDel="00000000" w:rsidR="00000000" w:rsidRPr="00000000">
        <w:rPr>
          <w:color w:val="ff0000"/>
          <w:u w:val="single"/>
          <w:rtl w:val="0"/>
        </w:rPr>
        <w:t xml:space="preserve">Scénario d’erreur </w:t>
      </w:r>
      <w:r w:rsidDel="00000000" w:rsidR="00000000" w:rsidRPr="00000000">
        <w:rPr>
          <w:rtl w:val="0"/>
        </w:rPr>
        <w:t xml:space="preserve">: Entrer un mot-clé ne renvoyant aucun résultat</w:t>
        <w:br w:type="textWrapping"/>
        <w:t xml:space="preserve">2a. L’agent saisie un mot-clé qui ne correspond à aucun attribut des différentes</w:t>
        <w:br w:type="textWrapping"/>
        <w:t xml:space="preserve">affaires.</w:t>
        <w:br w:type="textWrapping"/>
        <w:t xml:space="preserve">3a. Le système affiche dans le tableau un message indiquant qu’aucun résultat</w:t>
        <w:br w:type="textWrapping"/>
        <w:t xml:space="preserve">n’a été trouvé. Retour à l’étape 2.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 : Modifier une affaire répertoriée.</w:t>
        <w:br w:type="textWrapping"/>
      </w:r>
      <w:r w:rsidDel="00000000" w:rsidR="00000000" w:rsidRPr="00000000">
        <w:rPr>
          <w:u w:val="single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 : Agent autorisé.</w:t>
        <w:br w:type="textWrapping"/>
      </w:r>
      <w:r w:rsidDel="00000000" w:rsidR="00000000" w:rsidRPr="00000000">
        <w:rPr>
          <w:u w:val="single"/>
          <w:rtl w:val="0"/>
        </w:rPr>
        <w:t xml:space="preserve">Données d’entrée</w:t>
      </w:r>
      <w:r w:rsidDel="00000000" w:rsidR="00000000" w:rsidRPr="00000000">
        <w:rPr>
          <w:rtl w:val="0"/>
        </w:rPr>
        <w:t xml:space="preserve"> : L’agent a sélectionné une affaire dont le détail des informations est affiché sur la droite de la page.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Modifier une affaire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6. L’utilisateur clique sur “ Modifier”, il met à jour le(s) champ(s) qu’il souhaite modifier et appuie sur “ Valider “.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7. Le système indique que la modification a été prise en compte.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Scénario d’erreur</w:t>
      </w:r>
      <w:r w:rsidDel="00000000" w:rsidR="00000000" w:rsidRPr="00000000">
        <w:rPr>
          <w:rtl w:val="0"/>
        </w:rPr>
        <w:t xml:space="preserve"> : Modification non-valide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6a. L’utilisateur modifie un attribut de l’affaire qui n’existe pas dans la base données qui lui correspond ( ex: un suspect inconnu du service, une arme non répertoriée,... 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7a. Le système indique un message d’erreur : “ Entrée inconnue “. Retour à l’étape 5.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=&gt; contrainte technique : tester si une valeur saisie existe bien dans la table concernée.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 : Ajouter une affaire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 : Agent autorisé.</w:t>
        <w:br w:type="textWrapping"/>
      </w:r>
      <w:r w:rsidDel="00000000" w:rsidR="00000000" w:rsidRPr="00000000">
        <w:rPr>
          <w:u w:val="single"/>
          <w:rtl w:val="0"/>
        </w:rPr>
        <w:t xml:space="preserve">Données d’entrée</w:t>
      </w:r>
      <w:r w:rsidDel="00000000" w:rsidR="00000000" w:rsidRPr="00000000">
        <w:rPr>
          <w:rtl w:val="0"/>
        </w:rPr>
        <w:t xml:space="preserve"> : L’agent peut cliquer sur le bouton “ + “ à n’importe quel moment.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principal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la page en l’état ( quelque soit les actions précédentes de l’utilisateur 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L’agent clique sur le boutons “ + “.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champs vides à droite.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L’agent rentre les informations qu’il possède puis valide.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confirme l’enregistrement de l’affaire.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ô</w:t>
      </w:r>
      <w:r w:rsidDel="00000000" w:rsidR="00000000" w:rsidRPr="00000000">
        <w:rPr>
          <w:rtl w:val="0"/>
        </w:rPr>
        <w:t xml:space="preserve">turer</w:t>
      </w:r>
      <w:r w:rsidDel="00000000" w:rsidR="00000000" w:rsidRPr="00000000">
        <w:rPr>
          <w:rtl w:val="0"/>
        </w:rPr>
        <w:t xml:space="preserve"> une affaire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Acteurs</w:t>
      </w:r>
      <w:r w:rsidDel="00000000" w:rsidR="00000000" w:rsidRPr="00000000">
        <w:rPr>
          <w:rtl w:val="0"/>
        </w:rPr>
        <w:t xml:space="preserve"> : Agent autorisé.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Données d’entrée</w:t>
      </w:r>
      <w:r w:rsidDel="00000000" w:rsidR="00000000" w:rsidRPr="00000000">
        <w:rPr>
          <w:rtl w:val="0"/>
        </w:rPr>
        <w:t xml:space="preserve"> : L’agent a recherché et sélectionner une affaire.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principal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 récapitulatif de l’affaire sur la droite.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L’Admin sélectionne “ Cl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ô</w:t>
      </w:r>
      <w:r w:rsidDel="00000000" w:rsidR="00000000" w:rsidRPr="00000000">
        <w:rPr>
          <w:rtl w:val="0"/>
        </w:rPr>
        <w:t xml:space="preserve">turer ”.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confirmation.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L’Admin clique sur “ Oui “.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modifie l’attribut “ Cl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ô</w:t>
      </w:r>
      <w:r w:rsidDel="00000000" w:rsidR="00000000" w:rsidRPr="00000000">
        <w:rPr>
          <w:rtl w:val="0"/>
        </w:rPr>
        <w:t xml:space="preserve">turée “, il le passe à “ true “.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L’agent annule la cl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ô</w:t>
      </w:r>
      <w:r w:rsidDel="00000000" w:rsidR="00000000" w:rsidRPr="00000000">
        <w:rPr>
          <w:rtl w:val="0"/>
        </w:rPr>
        <w:t xml:space="preserve">ture de l’affaire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4a. L’Admin clique sur “ Non “ lors de la confirmation.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5a. Le système revient à l’étape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6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rPr>
          <w:rFonts w:ascii="Lato" w:cs="Lato" w:eastAsia="Lato" w:hAnsi="Lato"/>
          <w:color w:val="ffffff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u w:val="single"/>
          <w:rtl w:val="0"/>
        </w:rPr>
        <w:t xml:space="preserve">Nom</w:t>
      </w: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rtl w:val="0"/>
        </w:rPr>
        <w:t xml:space="preserve"> : </w:t>
      </w:r>
      <w:r w:rsidDel="00000000" w:rsidR="00000000" w:rsidRPr="00000000">
        <w:rPr>
          <w:color w:val="ffffff"/>
          <w:sz w:val="36"/>
          <w:szCs w:val="36"/>
          <w:rtl w:val="0"/>
        </w:rPr>
        <w:t xml:space="preserve">Rechercher une affaire répertoriée.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rPr>
          <w:rFonts w:ascii="Lato" w:cs="Lato" w:eastAsia="Lato" w:hAnsi="Lato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rPr>
          <w:rFonts w:ascii="Lato" w:cs="Lato" w:eastAsia="Lato" w:hAnsi="Lato"/>
          <w:color w:val="ffffff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u w:val="single"/>
          <w:rtl w:val="0"/>
        </w:rPr>
        <w:t xml:space="preserve">Acteurs</w:t>
      </w: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rtl w:val="0"/>
        </w:rPr>
        <w:t xml:space="preserve"> : </w:t>
      </w:r>
      <w:r w:rsidDel="00000000" w:rsidR="00000000" w:rsidRPr="00000000">
        <w:rPr>
          <w:color w:val="ffffff"/>
          <w:sz w:val="36"/>
          <w:szCs w:val="36"/>
          <w:rtl w:val="0"/>
        </w:rPr>
        <w:t xml:space="preserve">Agent ou Agent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>
          <w:rFonts w:ascii="Lato" w:cs="Lato" w:eastAsia="Lato" w:hAnsi="Lato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>
          <w:rFonts w:ascii="Lato" w:cs="Lato" w:eastAsia="Lato" w:hAnsi="Lato"/>
          <w:color w:val="ffffff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u w:val="single"/>
          <w:rtl w:val="0"/>
        </w:rPr>
        <w:t xml:space="preserve">Données d’entrée</w:t>
      </w: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rtl w:val="0"/>
        </w:rPr>
        <w:t xml:space="preserve"> : </w:t>
      </w:r>
      <w:r w:rsidDel="00000000" w:rsidR="00000000" w:rsidRPr="00000000">
        <w:rPr>
          <w:color w:val="ffffff"/>
          <w:sz w:val="36"/>
          <w:szCs w:val="36"/>
          <w:rtl w:val="0"/>
        </w:rPr>
        <w:t xml:space="preserve">L’agent s’est identifié et a cliqué sur le lien “ Affaires “ depuis la page d’accueil.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rPr>
          <w:rFonts w:ascii="Lato" w:cs="Lato" w:eastAsia="Lato" w:hAnsi="Lato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>
          <w:rFonts w:ascii="Lato" w:cs="Lato" w:eastAsia="Lato" w:hAnsi="Lato"/>
          <w:color w:val="ffffff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u w:val="single"/>
          <w:rtl w:val="0"/>
        </w:rPr>
        <w:t xml:space="preserve">Scénario principal</w:t>
      </w:r>
      <w:r w:rsidDel="00000000" w:rsidR="00000000" w:rsidRPr="00000000">
        <w:rPr>
          <w:rFonts w:ascii="Lato" w:cs="Lato" w:eastAsia="Lato" w:hAnsi="Lato"/>
          <w:b w:val="1"/>
          <w:color w:val="ffffff"/>
          <w:sz w:val="36"/>
          <w:szCs w:val="36"/>
          <w:rtl w:val="0"/>
        </w:rPr>
        <w:t xml:space="preserve"> : </w:t>
      </w:r>
      <w:r w:rsidDel="00000000" w:rsidR="00000000" w:rsidRPr="00000000">
        <w:rPr>
          <w:color w:val="ffffff"/>
          <w:sz w:val="36"/>
          <w:szCs w:val="36"/>
          <w:rtl w:val="0"/>
        </w:rPr>
        <w:t xml:space="preserve">Sélectionner une affaire.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Le système affiche la page avec la liste des affaires connues dans un tableau paginé.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L’agent saisie un ou plusieurs mots-clés pour affiner l’affichage de cette liste en fonction.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Le système affiche les résultats correspondants au mot saisi.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1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