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F765" w14:textId="77777777" w:rsidR="004D5298" w:rsidRDefault="00000000">
      <w:pPr>
        <w:pStyle w:val="Title"/>
      </w:pPr>
      <w:r>
        <w:t>Enhanced Azure Architecture Document: rg-id001 (cartn-production)</w:t>
      </w:r>
    </w:p>
    <w:p w14:paraId="2666A76C" w14:textId="15599AD7" w:rsidR="004D5298" w:rsidRDefault="00000000">
      <w:r>
        <w:t>rg-id001 in subscription '</w:t>
      </w:r>
      <w:proofErr w:type="spellStart"/>
      <w:r>
        <w:t>cartn</w:t>
      </w:r>
      <w:proofErr w:type="spellEnd"/>
      <w:r>
        <w:t>-production</w:t>
      </w:r>
      <w:r>
        <w:br/>
      </w:r>
      <w:r>
        <w:br/>
        <w:t>Assumptions used to auto-generate this document:</w:t>
      </w:r>
      <w:r>
        <w:br/>
        <w:t>- You confirmed 'rg-id001' is a production resource group in 'cartn-production'.</w:t>
      </w:r>
      <w:r>
        <w:br/>
        <w:t>- Resources follow Azure naming patterns (vnet-*, vm-*, pip-*, kv-*, stg-*, nic-*, nsg-*, agw-*, snet-*).</w:t>
      </w:r>
      <w:r>
        <w:br/>
      </w:r>
      <w:r>
        <w:br/>
        <w:t>This document contains: Inventory placeholders, Purpose &amp; Function mapping, Connectivity mapping, Security &amp; Key Management notes, Recommendations, and CLI commands to replace placeholders with live data.</w:t>
      </w:r>
    </w:p>
    <w:p w14:paraId="4B31A9E2" w14:textId="5F92DB90" w:rsidR="004D5298" w:rsidRDefault="00000000">
      <w:pPr>
        <w:pStyle w:val="Heading1"/>
      </w:pPr>
      <w:r>
        <w:t>1. Inventory</w:t>
      </w:r>
    </w:p>
    <w:p w14:paraId="4B4F202A" w14:textId="77777777" w:rsidR="004D5298" w:rsidRDefault="00000000">
      <w:r>
        <w:t>The inventory below is a template based on standard Azure resources that follow your naming conventions. Replace or populate the 'Actual name / value' column with values from your Azure export (commands provided in Appendix).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5298" w14:paraId="3C341352" w14:textId="77777777">
        <w:tc>
          <w:tcPr>
            <w:tcW w:w="2880" w:type="dxa"/>
          </w:tcPr>
          <w:p w14:paraId="3591B5AA" w14:textId="77777777" w:rsidR="004D5298" w:rsidRDefault="00000000">
            <w:r>
              <w:t>Resource Type</w:t>
            </w:r>
          </w:p>
        </w:tc>
        <w:tc>
          <w:tcPr>
            <w:tcW w:w="2880" w:type="dxa"/>
          </w:tcPr>
          <w:p w14:paraId="31F2FC65" w14:textId="77777777" w:rsidR="004D5298" w:rsidRDefault="00000000">
            <w:r>
              <w:t>Expected name pattern</w:t>
            </w:r>
          </w:p>
        </w:tc>
        <w:tc>
          <w:tcPr>
            <w:tcW w:w="2880" w:type="dxa"/>
          </w:tcPr>
          <w:p w14:paraId="51C98D06" w14:textId="77777777" w:rsidR="004D5298" w:rsidRDefault="00000000">
            <w:r>
              <w:t>Actual name / value (fill from export)</w:t>
            </w:r>
          </w:p>
        </w:tc>
      </w:tr>
      <w:tr w:rsidR="004D5298" w14:paraId="619AE94C" w14:textId="77777777">
        <w:tc>
          <w:tcPr>
            <w:tcW w:w="2880" w:type="dxa"/>
          </w:tcPr>
          <w:p w14:paraId="34D5F919" w14:textId="77777777" w:rsidR="004D5298" w:rsidRDefault="00000000">
            <w:r>
              <w:t>Virtual Network</w:t>
            </w:r>
          </w:p>
        </w:tc>
        <w:tc>
          <w:tcPr>
            <w:tcW w:w="2880" w:type="dxa"/>
          </w:tcPr>
          <w:p w14:paraId="0FC1F26D" w14:textId="77777777" w:rsidR="004D5298" w:rsidRDefault="00000000">
            <w:r>
              <w:t>vnet-*</w:t>
            </w:r>
          </w:p>
        </w:tc>
        <w:tc>
          <w:tcPr>
            <w:tcW w:w="2880" w:type="dxa"/>
          </w:tcPr>
          <w:p w14:paraId="1E7DF7DF" w14:textId="77777777" w:rsidR="004D5298" w:rsidRDefault="004D5298"/>
        </w:tc>
      </w:tr>
      <w:tr w:rsidR="004D5298" w14:paraId="39F2AB9B" w14:textId="77777777">
        <w:tc>
          <w:tcPr>
            <w:tcW w:w="2880" w:type="dxa"/>
          </w:tcPr>
          <w:p w14:paraId="0EF4E6CC" w14:textId="77777777" w:rsidR="004D5298" w:rsidRDefault="00000000">
            <w:r>
              <w:t>Subnets</w:t>
            </w:r>
          </w:p>
        </w:tc>
        <w:tc>
          <w:tcPr>
            <w:tcW w:w="2880" w:type="dxa"/>
          </w:tcPr>
          <w:p w14:paraId="6446DFF2" w14:textId="77777777" w:rsidR="004D5298" w:rsidRDefault="00000000">
            <w:r>
              <w:t>snet-*</w:t>
            </w:r>
          </w:p>
        </w:tc>
        <w:tc>
          <w:tcPr>
            <w:tcW w:w="2880" w:type="dxa"/>
          </w:tcPr>
          <w:p w14:paraId="0E0A3DD4" w14:textId="77777777" w:rsidR="004D5298" w:rsidRDefault="004D5298"/>
        </w:tc>
      </w:tr>
      <w:tr w:rsidR="004D5298" w14:paraId="4BF56B61" w14:textId="77777777">
        <w:tc>
          <w:tcPr>
            <w:tcW w:w="2880" w:type="dxa"/>
          </w:tcPr>
          <w:p w14:paraId="2DAE3EFD" w14:textId="77777777" w:rsidR="004D5298" w:rsidRDefault="00000000">
            <w:r>
              <w:t>Virtual Machines</w:t>
            </w:r>
          </w:p>
        </w:tc>
        <w:tc>
          <w:tcPr>
            <w:tcW w:w="2880" w:type="dxa"/>
          </w:tcPr>
          <w:p w14:paraId="10B3360C" w14:textId="77777777" w:rsidR="004D5298" w:rsidRDefault="00000000">
            <w:r>
              <w:t>vm-*</w:t>
            </w:r>
          </w:p>
        </w:tc>
        <w:tc>
          <w:tcPr>
            <w:tcW w:w="2880" w:type="dxa"/>
          </w:tcPr>
          <w:p w14:paraId="462D1E6F" w14:textId="77777777" w:rsidR="004D5298" w:rsidRDefault="004D5298"/>
        </w:tc>
      </w:tr>
      <w:tr w:rsidR="004D5298" w14:paraId="57AFD35F" w14:textId="77777777">
        <w:tc>
          <w:tcPr>
            <w:tcW w:w="2880" w:type="dxa"/>
          </w:tcPr>
          <w:p w14:paraId="21254706" w14:textId="77777777" w:rsidR="004D5298" w:rsidRDefault="00000000">
            <w:r>
              <w:t>Network Interfaces</w:t>
            </w:r>
          </w:p>
        </w:tc>
        <w:tc>
          <w:tcPr>
            <w:tcW w:w="2880" w:type="dxa"/>
          </w:tcPr>
          <w:p w14:paraId="2E228267" w14:textId="77777777" w:rsidR="004D5298" w:rsidRDefault="00000000">
            <w:r>
              <w:t>nic-*</w:t>
            </w:r>
          </w:p>
        </w:tc>
        <w:tc>
          <w:tcPr>
            <w:tcW w:w="2880" w:type="dxa"/>
          </w:tcPr>
          <w:p w14:paraId="7CF17F5B" w14:textId="77777777" w:rsidR="004D5298" w:rsidRDefault="004D5298"/>
        </w:tc>
      </w:tr>
      <w:tr w:rsidR="004D5298" w14:paraId="3005FA61" w14:textId="77777777">
        <w:tc>
          <w:tcPr>
            <w:tcW w:w="2880" w:type="dxa"/>
          </w:tcPr>
          <w:p w14:paraId="0F4CD388" w14:textId="77777777" w:rsidR="004D5298" w:rsidRDefault="00000000">
            <w:r>
              <w:t>Public IPs</w:t>
            </w:r>
          </w:p>
        </w:tc>
        <w:tc>
          <w:tcPr>
            <w:tcW w:w="2880" w:type="dxa"/>
          </w:tcPr>
          <w:p w14:paraId="115BD117" w14:textId="77777777" w:rsidR="004D5298" w:rsidRDefault="00000000">
            <w:r>
              <w:t>pip-*</w:t>
            </w:r>
          </w:p>
        </w:tc>
        <w:tc>
          <w:tcPr>
            <w:tcW w:w="2880" w:type="dxa"/>
          </w:tcPr>
          <w:p w14:paraId="0A711A2E" w14:textId="77777777" w:rsidR="004D5298" w:rsidRDefault="004D5298"/>
        </w:tc>
      </w:tr>
      <w:tr w:rsidR="004D5298" w14:paraId="2AD02CC5" w14:textId="77777777">
        <w:tc>
          <w:tcPr>
            <w:tcW w:w="2880" w:type="dxa"/>
          </w:tcPr>
          <w:p w14:paraId="70632065" w14:textId="77777777" w:rsidR="004D5298" w:rsidRDefault="00000000">
            <w:r>
              <w:t>Network Security Groups</w:t>
            </w:r>
          </w:p>
        </w:tc>
        <w:tc>
          <w:tcPr>
            <w:tcW w:w="2880" w:type="dxa"/>
          </w:tcPr>
          <w:p w14:paraId="25DEB5A2" w14:textId="77777777" w:rsidR="004D5298" w:rsidRDefault="00000000">
            <w:r>
              <w:t>nsg-*</w:t>
            </w:r>
          </w:p>
        </w:tc>
        <w:tc>
          <w:tcPr>
            <w:tcW w:w="2880" w:type="dxa"/>
          </w:tcPr>
          <w:p w14:paraId="6BEAD3E7" w14:textId="77777777" w:rsidR="004D5298" w:rsidRDefault="004D5298"/>
        </w:tc>
      </w:tr>
      <w:tr w:rsidR="004D5298" w14:paraId="17F36B7E" w14:textId="77777777">
        <w:tc>
          <w:tcPr>
            <w:tcW w:w="2880" w:type="dxa"/>
          </w:tcPr>
          <w:p w14:paraId="0F52521E" w14:textId="77777777" w:rsidR="004D5298" w:rsidRDefault="00000000">
            <w:r>
              <w:t>Application Gateway / ALB</w:t>
            </w:r>
          </w:p>
        </w:tc>
        <w:tc>
          <w:tcPr>
            <w:tcW w:w="2880" w:type="dxa"/>
          </w:tcPr>
          <w:p w14:paraId="6425067D" w14:textId="77777777" w:rsidR="004D5298" w:rsidRDefault="00000000">
            <w:r>
              <w:t>agw-*</w:t>
            </w:r>
          </w:p>
        </w:tc>
        <w:tc>
          <w:tcPr>
            <w:tcW w:w="2880" w:type="dxa"/>
          </w:tcPr>
          <w:p w14:paraId="7B76CF16" w14:textId="77777777" w:rsidR="004D5298" w:rsidRDefault="004D5298"/>
        </w:tc>
      </w:tr>
      <w:tr w:rsidR="004D5298" w14:paraId="0654C24B" w14:textId="77777777">
        <w:tc>
          <w:tcPr>
            <w:tcW w:w="2880" w:type="dxa"/>
          </w:tcPr>
          <w:p w14:paraId="706F74D9" w14:textId="77777777" w:rsidR="004D5298" w:rsidRDefault="00000000">
            <w:r>
              <w:t>Azure Firewall</w:t>
            </w:r>
          </w:p>
        </w:tc>
        <w:tc>
          <w:tcPr>
            <w:tcW w:w="2880" w:type="dxa"/>
          </w:tcPr>
          <w:p w14:paraId="7EE28BE2" w14:textId="77777777" w:rsidR="004D5298" w:rsidRDefault="00000000">
            <w:r>
              <w:t>fw-*</w:t>
            </w:r>
          </w:p>
        </w:tc>
        <w:tc>
          <w:tcPr>
            <w:tcW w:w="2880" w:type="dxa"/>
          </w:tcPr>
          <w:p w14:paraId="541D6266" w14:textId="77777777" w:rsidR="004D5298" w:rsidRDefault="004D5298"/>
        </w:tc>
      </w:tr>
      <w:tr w:rsidR="004D5298" w14:paraId="47E21B18" w14:textId="77777777">
        <w:tc>
          <w:tcPr>
            <w:tcW w:w="2880" w:type="dxa"/>
          </w:tcPr>
          <w:p w14:paraId="7CAE658C" w14:textId="77777777" w:rsidR="004D5298" w:rsidRDefault="00000000">
            <w:r>
              <w:t>Azure Load Balancer</w:t>
            </w:r>
          </w:p>
        </w:tc>
        <w:tc>
          <w:tcPr>
            <w:tcW w:w="2880" w:type="dxa"/>
          </w:tcPr>
          <w:p w14:paraId="497AB5CD" w14:textId="77777777" w:rsidR="004D5298" w:rsidRDefault="00000000">
            <w:r>
              <w:t>lb-*</w:t>
            </w:r>
          </w:p>
        </w:tc>
        <w:tc>
          <w:tcPr>
            <w:tcW w:w="2880" w:type="dxa"/>
          </w:tcPr>
          <w:p w14:paraId="039D62C0" w14:textId="77777777" w:rsidR="004D5298" w:rsidRDefault="004D5298"/>
        </w:tc>
      </w:tr>
      <w:tr w:rsidR="004D5298" w14:paraId="71DAACCB" w14:textId="77777777">
        <w:tc>
          <w:tcPr>
            <w:tcW w:w="2880" w:type="dxa"/>
          </w:tcPr>
          <w:p w14:paraId="48363C2A" w14:textId="77777777" w:rsidR="004D5298" w:rsidRDefault="00000000">
            <w:r>
              <w:t>Key Vault</w:t>
            </w:r>
          </w:p>
        </w:tc>
        <w:tc>
          <w:tcPr>
            <w:tcW w:w="2880" w:type="dxa"/>
          </w:tcPr>
          <w:p w14:paraId="63AEE5EE" w14:textId="77777777" w:rsidR="004D5298" w:rsidRDefault="00000000">
            <w:r>
              <w:t>kv-*</w:t>
            </w:r>
          </w:p>
        </w:tc>
        <w:tc>
          <w:tcPr>
            <w:tcW w:w="2880" w:type="dxa"/>
          </w:tcPr>
          <w:p w14:paraId="47B7D106" w14:textId="77777777" w:rsidR="004D5298" w:rsidRDefault="004D5298"/>
        </w:tc>
      </w:tr>
      <w:tr w:rsidR="004D5298" w14:paraId="04FF5670" w14:textId="77777777">
        <w:tc>
          <w:tcPr>
            <w:tcW w:w="2880" w:type="dxa"/>
          </w:tcPr>
          <w:p w14:paraId="6D23CAE0" w14:textId="77777777" w:rsidR="004D5298" w:rsidRDefault="00000000">
            <w:r>
              <w:t>Storage Accounts</w:t>
            </w:r>
          </w:p>
        </w:tc>
        <w:tc>
          <w:tcPr>
            <w:tcW w:w="2880" w:type="dxa"/>
          </w:tcPr>
          <w:p w14:paraId="112AD935" w14:textId="77777777" w:rsidR="004D5298" w:rsidRDefault="00000000">
            <w:r>
              <w:t>stg-*</w:t>
            </w:r>
          </w:p>
        </w:tc>
        <w:tc>
          <w:tcPr>
            <w:tcW w:w="2880" w:type="dxa"/>
          </w:tcPr>
          <w:p w14:paraId="33DB7409" w14:textId="77777777" w:rsidR="004D5298" w:rsidRDefault="004D5298"/>
        </w:tc>
      </w:tr>
      <w:tr w:rsidR="004D5298" w14:paraId="46AF1E50" w14:textId="77777777">
        <w:tc>
          <w:tcPr>
            <w:tcW w:w="2880" w:type="dxa"/>
          </w:tcPr>
          <w:p w14:paraId="52A3C002" w14:textId="77777777" w:rsidR="004D5298" w:rsidRDefault="00000000">
            <w:r>
              <w:lastRenderedPageBreak/>
              <w:t>SQL / PaaS</w:t>
            </w:r>
          </w:p>
        </w:tc>
        <w:tc>
          <w:tcPr>
            <w:tcW w:w="2880" w:type="dxa"/>
          </w:tcPr>
          <w:p w14:paraId="6F09E4D7" w14:textId="77777777" w:rsidR="004D5298" w:rsidRDefault="00000000">
            <w:r>
              <w:t>sql-* / db-*</w:t>
            </w:r>
          </w:p>
        </w:tc>
        <w:tc>
          <w:tcPr>
            <w:tcW w:w="2880" w:type="dxa"/>
          </w:tcPr>
          <w:p w14:paraId="699CFD52" w14:textId="77777777" w:rsidR="004D5298" w:rsidRDefault="004D5298"/>
        </w:tc>
      </w:tr>
      <w:tr w:rsidR="004D5298" w14:paraId="5C38F039" w14:textId="77777777">
        <w:tc>
          <w:tcPr>
            <w:tcW w:w="2880" w:type="dxa"/>
          </w:tcPr>
          <w:p w14:paraId="472AAFA4" w14:textId="77777777" w:rsidR="004D5298" w:rsidRDefault="00000000">
            <w:r>
              <w:t>App Service</w:t>
            </w:r>
          </w:p>
        </w:tc>
        <w:tc>
          <w:tcPr>
            <w:tcW w:w="2880" w:type="dxa"/>
          </w:tcPr>
          <w:p w14:paraId="4BA0F27B" w14:textId="77777777" w:rsidR="004D5298" w:rsidRDefault="00000000">
            <w:r>
              <w:t>app-*</w:t>
            </w:r>
          </w:p>
        </w:tc>
        <w:tc>
          <w:tcPr>
            <w:tcW w:w="2880" w:type="dxa"/>
          </w:tcPr>
          <w:p w14:paraId="78833298" w14:textId="77777777" w:rsidR="004D5298" w:rsidRDefault="004D5298"/>
        </w:tc>
      </w:tr>
      <w:tr w:rsidR="004D5298" w14:paraId="70B2B62A" w14:textId="77777777">
        <w:tc>
          <w:tcPr>
            <w:tcW w:w="2880" w:type="dxa"/>
          </w:tcPr>
          <w:p w14:paraId="0F64900E" w14:textId="77777777" w:rsidR="004D5298" w:rsidRDefault="00000000">
            <w:r>
              <w:t>Route Tables</w:t>
            </w:r>
          </w:p>
        </w:tc>
        <w:tc>
          <w:tcPr>
            <w:tcW w:w="2880" w:type="dxa"/>
          </w:tcPr>
          <w:p w14:paraId="1FF7184B" w14:textId="77777777" w:rsidR="004D5298" w:rsidRDefault="00000000">
            <w:r>
              <w:t>rt-*</w:t>
            </w:r>
          </w:p>
        </w:tc>
        <w:tc>
          <w:tcPr>
            <w:tcW w:w="2880" w:type="dxa"/>
          </w:tcPr>
          <w:p w14:paraId="656BB95B" w14:textId="77777777" w:rsidR="004D5298" w:rsidRDefault="004D5298"/>
        </w:tc>
      </w:tr>
      <w:tr w:rsidR="004D5298" w14:paraId="2FA17365" w14:textId="77777777">
        <w:tc>
          <w:tcPr>
            <w:tcW w:w="2880" w:type="dxa"/>
          </w:tcPr>
          <w:p w14:paraId="13036EDC" w14:textId="77777777" w:rsidR="004D5298" w:rsidRDefault="00000000">
            <w:r>
              <w:t>User-Defined Routes (UDR)</w:t>
            </w:r>
          </w:p>
        </w:tc>
        <w:tc>
          <w:tcPr>
            <w:tcW w:w="2880" w:type="dxa"/>
          </w:tcPr>
          <w:p w14:paraId="05C09C4E" w14:textId="77777777" w:rsidR="004D5298" w:rsidRDefault="00000000">
            <w:r>
              <w:t>udr-*</w:t>
            </w:r>
          </w:p>
        </w:tc>
        <w:tc>
          <w:tcPr>
            <w:tcW w:w="2880" w:type="dxa"/>
          </w:tcPr>
          <w:p w14:paraId="49392085" w14:textId="77777777" w:rsidR="004D5298" w:rsidRDefault="004D5298"/>
        </w:tc>
      </w:tr>
      <w:tr w:rsidR="004D5298" w14:paraId="2F40A0B5" w14:textId="77777777">
        <w:tc>
          <w:tcPr>
            <w:tcW w:w="2880" w:type="dxa"/>
          </w:tcPr>
          <w:p w14:paraId="5FD4C4CD" w14:textId="77777777" w:rsidR="004D5298" w:rsidRDefault="00000000">
            <w:r>
              <w:t>NSG Flow Logs / Diagnostics</w:t>
            </w:r>
          </w:p>
        </w:tc>
        <w:tc>
          <w:tcPr>
            <w:tcW w:w="2880" w:type="dxa"/>
          </w:tcPr>
          <w:p w14:paraId="008EE7E2" w14:textId="77777777" w:rsidR="004D5298" w:rsidRDefault="00000000">
            <w:r>
              <w:t>diag-*</w:t>
            </w:r>
          </w:p>
        </w:tc>
        <w:tc>
          <w:tcPr>
            <w:tcW w:w="2880" w:type="dxa"/>
          </w:tcPr>
          <w:p w14:paraId="056282CD" w14:textId="77777777" w:rsidR="004D5298" w:rsidRDefault="004D5298"/>
        </w:tc>
      </w:tr>
      <w:tr w:rsidR="004D5298" w14:paraId="24273973" w14:textId="77777777">
        <w:tc>
          <w:tcPr>
            <w:tcW w:w="2880" w:type="dxa"/>
          </w:tcPr>
          <w:p w14:paraId="5D62017F" w14:textId="77777777" w:rsidR="004D5298" w:rsidRDefault="00000000">
            <w:r>
              <w:t>Log Analytics Workspace</w:t>
            </w:r>
          </w:p>
        </w:tc>
        <w:tc>
          <w:tcPr>
            <w:tcW w:w="2880" w:type="dxa"/>
          </w:tcPr>
          <w:p w14:paraId="13E05977" w14:textId="77777777" w:rsidR="004D5298" w:rsidRDefault="00000000">
            <w:r>
              <w:t>law-*</w:t>
            </w:r>
          </w:p>
        </w:tc>
        <w:tc>
          <w:tcPr>
            <w:tcW w:w="2880" w:type="dxa"/>
          </w:tcPr>
          <w:p w14:paraId="20D4F0D1" w14:textId="77777777" w:rsidR="004D5298" w:rsidRDefault="004D5298"/>
        </w:tc>
      </w:tr>
      <w:tr w:rsidR="004D5298" w14:paraId="5920C6B6" w14:textId="77777777">
        <w:tc>
          <w:tcPr>
            <w:tcW w:w="2880" w:type="dxa"/>
          </w:tcPr>
          <w:p w14:paraId="0FD3BB1C" w14:textId="77777777" w:rsidR="004D5298" w:rsidRDefault="00000000">
            <w:r>
              <w:t>Private Endpoints</w:t>
            </w:r>
          </w:p>
        </w:tc>
        <w:tc>
          <w:tcPr>
            <w:tcW w:w="2880" w:type="dxa"/>
          </w:tcPr>
          <w:p w14:paraId="48BDDBD7" w14:textId="77777777" w:rsidR="004D5298" w:rsidRDefault="00000000">
            <w:r>
              <w:t>pe-*</w:t>
            </w:r>
          </w:p>
        </w:tc>
        <w:tc>
          <w:tcPr>
            <w:tcW w:w="2880" w:type="dxa"/>
          </w:tcPr>
          <w:p w14:paraId="36A7A990" w14:textId="77777777" w:rsidR="004D5298" w:rsidRDefault="004D5298"/>
        </w:tc>
      </w:tr>
      <w:tr w:rsidR="004D5298" w14:paraId="6D29BB48" w14:textId="77777777">
        <w:tc>
          <w:tcPr>
            <w:tcW w:w="2880" w:type="dxa"/>
          </w:tcPr>
          <w:p w14:paraId="5974264F" w14:textId="77777777" w:rsidR="004D5298" w:rsidRDefault="00000000">
            <w:r>
              <w:t>Private DNS Zones</w:t>
            </w:r>
          </w:p>
        </w:tc>
        <w:tc>
          <w:tcPr>
            <w:tcW w:w="2880" w:type="dxa"/>
          </w:tcPr>
          <w:p w14:paraId="57EE77A5" w14:textId="77777777" w:rsidR="004D5298" w:rsidRDefault="00000000">
            <w:r>
              <w:t>pdns-*</w:t>
            </w:r>
          </w:p>
        </w:tc>
        <w:tc>
          <w:tcPr>
            <w:tcW w:w="2880" w:type="dxa"/>
          </w:tcPr>
          <w:p w14:paraId="7270D1B3" w14:textId="77777777" w:rsidR="004D5298" w:rsidRDefault="004D5298"/>
        </w:tc>
      </w:tr>
      <w:tr w:rsidR="004D5298" w14:paraId="74C00F79" w14:textId="77777777">
        <w:tc>
          <w:tcPr>
            <w:tcW w:w="2880" w:type="dxa"/>
          </w:tcPr>
          <w:p w14:paraId="7502B1B7" w14:textId="77777777" w:rsidR="004D5298" w:rsidRDefault="00000000">
            <w:r>
              <w:t>Key Vault Managed Identities</w:t>
            </w:r>
          </w:p>
        </w:tc>
        <w:tc>
          <w:tcPr>
            <w:tcW w:w="2880" w:type="dxa"/>
          </w:tcPr>
          <w:p w14:paraId="03689D5D" w14:textId="77777777" w:rsidR="004D5298" w:rsidRDefault="00000000">
            <w:r>
              <w:t>msi-* / id-*</w:t>
            </w:r>
          </w:p>
        </w:tc>
        <w:tc>
          <w:tcPr>
            <w:tcW w:w="2880" w:type="dxa"/>
          </w:tcPr>
          <w:p w14:paraId="5F69B134" w14:textId="77777777" w:rsidR="004D5298" w:rsidRDefault="004D5298"/>
        </w:tc>
      </w:tr>
    </w:tbl>
    <w:p w14:paraId="071E9144" w14:textId="1FFDFAE8" w:rsidR="004D5298" w:rsidRDefault="00000000">
      <w:pPr>
        <w:pStyle w:val="Heading1"/>
      </w:pPr>
      <w:r>
        <w:t xml:space="preserve">2. Purpose &amp; Function </w:t>
      </w:r>
    </w:p>
    <w:p w14:paraId="3AB79E5E" w14:textId="77777777" w:rsidR="004D5298" w:rsidRDefault="00000000">
      <w:r>
        <w:t xml:space="preserve">Below are common resource roles and how they </w:t>
      </w:r>
      <w:proofErr w:type="gramStart"/>
      <w:r>
        <w:t>map to</w:t>
      </w:r>
      <w:proofErr w:type="gramEnd"/>
      <w:r>
        <w:t xml:space="preserve"> application stacks. Update names after export.</w:t>
      </w:r>
      <w:r>
        <w:br/>
      </w:r>
      <w:r>
        <w:br/>
        <w:t>- vnet-* : Network boundary for application (contains subnets: snet-front, snet-app, snet-db).</w:t>
      </w:r>
      <w:r>
        <w:br/>
        <w:t>- snet-front : Internet-facing subnet (App Gateway / Public LB / NAT).</w:t>
      </w:r>
      <w:r>
        <w:br/>
        <w:t>- snet-app : Application/VMM subnet for VM / App Service Environment.</w:t>
      </w:r>
      <w:r>
        <w:br/>
        <w:t>- snet-db : Private subnet for DB instances and backups; no public IPs.</w:t>
      </w:r>
      <w:r>
        <w:br/>
        <w:t>- vm-* : Compute hosting application components (web, worker, batch). Attach NIC (nic-*), NSG (nsg-*), and Managed Identity where needed.</w:t>
      </w:r>
      <w:r>
        <w:br/>
        <w:t>- agw-* / lb-* : Ingress layer (WAF if using Application Gateway). Configure health probes and backend pools pointing to vm-* or internal load balancer.</w:t>
      </w:r>
      <w:r>
        <w:br/>
        <w:t>- fw-* : Central egress and inspection point; routes via UDRs to force traffic through firewall.</w:t>
      </w:r>
      <w:r>
        <w:br/>
        <w:t>- kv-* : Central secret and key storage. If CMK is used, key name commonly like 'kv-*/keys/&lt;key-name&gt;'.</w:t>
      </w:r>
      <w:r>
        <w:br/>
      </w:r>
    </w:p>
    <w:p w14:paraId="7C1D3F5A" w14:textId="77777777" w:rsidR="00206F83" w:rsidRDefault="00206F83">
      <w:pPr>
        <w:pStyle w:val="Heading1"/>
      </w:pPr>
    </w:p>
    <w:p w14:paraId="31434C9F" w14:textId="2EFEB2C7" w:rsidR="004D5298" w:rsidRDefault="00000000">
      <w:pPr>
        <w:pStyle w:val="Heading1"/>
      </w:pPr>
      <w:r>
        <w:t xml:space="preserve">3. Connectivity Mapping </w:t>
      </w:r>
    </w:p>
    <w:p w14:paraId="7DDF4CBF" w14:textId="77777777" w:rsidR="004D5298" w:rsidRDefault="00000000">
      <w:r>
        <w:t>Use this as a default mapping. Replace resource names with actuals from your export.</w:t>
      </w:r>
      <w:r>
        <w:br/>
      </w:r>
      <w:r>
        <w:br/>
        <w:t>Internet -&gt; Public IP (pip-*) -&gt; Application Gateway (agw-*) -&gt; Subnet (snet-front) -&gt; NSG (nsg-front) -&gt; VM NIC (nic-*) -&gt; VM (vm-web-*)</w:t>
      </w:r>
      <w:r>
        <w:br/>
      </w:r>
      <w:r>
        <w:br/>
        <w:t>App-tier (snet-app): vm-app-* -&gt; communicates to DB-tier over private IPs via NSG rules allowing only app-subnet -&gt; db-subnet on specific ports (e.g., 1433 for SQL).</w:t>
      </w:r>
      <w:r>
        <w:br/>
      </w:r>
      <w:r>
        <w:br/>
        <w:t>DB-tier (snet-db): Private endpoints/pe-* attach to storage or PaaS (e.g., Azure SQL) so traffic remains on backbone.</w:t>
      </w:r>
      <w:r>
        <w:br/>
      </w:r>
      <w:r>
        <w:br/>
        <w:t>Egress &amp; Monitoring: All outbound traffic routed to Azure Firewall (fw-*) via UDR; firewall logs flow to Log Analytics Workspace (law-*). NSG flow logs enabled and stored in storage account (stg-*).</w:t>
      </w:r>
      <w:r>
        <w:br/>
      </w:r>
      <w:r>
        <w:br/>
        <w:t>Key Vault Access: Managed Identity attached to VMs or app services should be granted 'Key Vault Secrets User' / 'Key Vault Reader' and proper access policies; if CMK used, ensure Key Vault is configured to allow disk encryption key use by Disk encryption or Storage Account.</w:t>
      </w:r>
    </w:p>
    <w:p w14:paraId="7A90252F" w14:textId="77777777" w:rsidR="004D5298" w:rsidRDefault="00000000">
      <w:pPr>
        <w:pStyle w:val="Heading1"/>
      </w:pPr>
      <w:r>
        <w:t>4. Security &amp; Key Management</w:t>
      </w:r>
    </w:p>
    <w:p w14:paraId="06EF6833" w14:textId="77777777" w:rsidR="004D5298" w:rsidRDefault="00000000">
      <w:r>
        <w:t>- Key Vault (kv-*): Check if Soft Delete and Purge Protection are enabled.</w:t>
      </w:r>
      <w:r>
        <w:br/>
        <w:t>- CMK usage: If storage or disk encryption uses customer-managed keys, document Key Vault key names and rotation policy.</w:t>
      </w:r>
      <w:r>
        <w:br/>
        <w:t>- RBAC: List role assignments for managed identities and service principals. Principle of least privilege recommended.</w:t>
      </w:r>
      <w:r>
        <w:br/>
        <w:t>- NSG/Firewall: Document explicit allow rules and deny by default posture. Place restrictive NSGs on db subnets.</w:t>
      </w:r>
      <w:r>
        <w:br/>
        <w:t>- Diagnostics: Ensure diagnostics, metrics, and logs are enabled for Application Gateway, Firewall, VMs, Key Vault access logs, and Storage.</w:t>
      </w:r>
      <w:r>
        <w:br/>
        <w:t>- Private Endpoints: Prefer private endpoints for PaaS connectivity to avoid public exposure.</w:t>
      </w:r>
      <w:r>
        <w:br/>
      </w:r>
    </w:p>
    <w:p w14:paraId="5976FC5D" w14:textId="77777777" w:rsidR="00206F83" w:rsidRDefault="00206F83">
      <w:pPr>
        <w:pStyle w:val="Heading1"/>
      </w:pPr>
    </w:p>
    <w:p w14:paraId="297D2433" w14:textId="6B3488F5" w:rsidR="004D5298" w:rsidRDefault="00000000">
      <w:pPr>
        <w:pStyle w:val="Heading1"/>
      </w:pPr>
      <w:r>
        <w:t xml:space="preserve">5. Recommendations </w:t>
      </w:r>
    </w:p>
    <w:p w14:paraId="40E290CB" w14:textId="77777777" w:rsidR="004D5298" w:rsidRDefault="00000000">
      <w:r>
        <w:t>1. Run an Azure Resource Graph or az resource list export for rg-id001 and populate this document.</w:t>
      </w:r>
      <w:r>
        <w:br/>
        <w:t>2. Enable NSG Flow Logs + Traffic Analytics to detect unused open ports.</w:t>
      </w:r>
      <w:r>
        <w:br/>
        <w:t>3. Confirm Key Vault access policies and enable CMK auto-rotation if used for storage encryption.</w:t>
      </w:r>
      <w:r>
        <w:br/>
        <w:t>4. Enforce service endpoints or private endpoints for storage and SQL.</w:t>
      </w:r>
      <w:r>
        <w:br/>
        <w:t>5. Audit role assignments and remove broad Contributor roles if not needed.</w:t>
      </w:r>
      <w:r>
        <w:br/>
      </w:r>
    </w:p>
    <w:p w14:paraId="4ED99489" w14:textId="77777777" w:rsidR="004D5298" w:rsidRDefault="00000000">
      <w:pPr>
        <w:pStyle w:val="Heading1"/>
      </w:pPr>
      <w:r>
        <w:t>Appendix A: CLI / PowerShell commands to populate real data</w:t>
      </w:r>
    </w:p>
    <w:p w14:paraId="0C242EFA" w14:textId="77777777" w:rsidR="004D5298" w:rsidRDefault="00000000">
      <w:r>
        <w:t>Use these commands (Azure CLI) to fetch live inventory and replace placeholders.</w:t>
      </w:r>
      <w:r>
        <w:br/>
      </w:r>
      <w:r>
        <w:br/>
        <w:t>1) List all resources in RG:</w:t>
      </w:r>
      <w:r>
        <w:br/>
        <w:t xml:space="preserve">   az resource list --resource-group rg-id001 --subscription cartn-production --output table</w:t>
      </w:r>
      <w:r>
        <w:br/>
      </w:r>
      <w:r>
        <w:br/>
        <w:t>2) Get VNet and subnets:</w:t>
      </w:r>
      <w:r>
        <w:br/>
        <w:t xml:space="preserve">   az network vnet list --resource-group rg-id001 --subscription cartn-production --output table</w:t>
      </w:r>
      <w:r>
        <w:br/>
        <w:t xml:space="preserve">   az network vnet show -g rg-id001 -n &lt;vnet-name&gt; --query "subnets[].{name:name,addressPrefix:addressPrefix}" --output table</w:t>
      </w:r>
      <w:r>
        <w:br/>
      </w:r>
      <w:r>
        <w:br/>
        <w:t>3) List VMs and NICs:</w:t>
      </w:r>
      <w:r>
        <w:br/>
        <w:t xml:space="preserve">   az vm list -g rg-id001 --subscription cartn-production --show-details --output table</w:t>
      </w:r>
      <w:r>
        <w:br/>
        <w:t xml:space="preserve">   az network nic list -g rg-id001 --subscription cartn-production --output table</w:t>
      </w:r>
      <w:r>
        <w:br/>
      </w:r>
      <w:r>
        <w:br/>
        <w:t>4) NSGs:</w:t>
      </w:r>
      <w:r>
        <w:br/>
        <w:t xml:space="preserve">   az network nsg list -g rg-id001 --subscription cartn-production --output table</w:t>
      </w:r>
      <w:r>
        <w:br/>
        <w:t xml:space="preserve">   az network nsg show -g rg-id001 -n &lt;nsg-name&gt;</w:t>
      </w:r>
      <w:r>
        <w:br/>
      </w:r>
      <w:r>
        <w:br/>
        <w:t>5) Key Vault and keys:</w:t>
      </w:r>
      <w:r>
        <w:br/>
        <w:t xml:space="preserve">   az keyvault list -g rg-id001 --subscription cartn-production --output table</w:t>
      </w:r>
      <w:r>
        <w:br/>
        <w:t xml:space="preserve">   az keyvault key list --vault-name &lt;kv-name&gt; --output table</w:t>
      </w:r>
      <w:r>
        <w:br/>
      </w:r>
      <w:r>
        <w:br/>
        <w:t>6) Azure Firewall and UDRs:</w:t>
      </w:r>
      <w:r>
        <w:br/>
        <w:t xml:space="preserve">   az network firewall list -g rg-id001 --subscription cartn-production --output table</w:t>
      </w:r>
      <w:r>
        <w:br/>
        <w:t xml:space="preserve">   az network route-table list -g rg-id001 --subscription cartn-production --output table</w:t>
      </w:r>
      <w:r>
        <w:br/>
      </w:r>
      <w:r>
        <w:br/>
        <w:t>7) Export ARM template (if available):</w:t>
      </w:r>
      <w:r>
        <w:br/>
      </w:r>
      <w:r>
        <w:lastRenderedPageBreak/>
        <w:t xml:space="preserve">   az group export -n rg-id001 --subscription cartn-production --output json &gt; rg-id001-export.json</w:t>
      </w:r>
      <w:r>
        <w:br/>
      </w:r>
      <w:r>
        <w:br/>
      </w:r>
    </w:p>
    <w:p w14:paraId="632AF32D" w14:textId="77777777" w:rsidR="004D5298" w:rsidRDefault="00000000">
      <w:pPr>
        <w:pStyle w:val="Heading1"/>
      </w:pPr>
      <w:r>
        <w:t>Appendix B: Suggested final document sections</w:t>
      </w:r>
    </w:p>
    <w:p w14:paraId="01BFF4B2" w14:textId="77777777" w:rsidR="004D5298" w:rsidRDefault="00000000">
      <w:r>
        <w:t>When you upload the actual export or confirm the resource list, I'll replace the placeholders and produce:</w:t>
      </w:r>
      <w:r>
        <w:br/>
        <w:t>- Cover page &amp; summary</w:t>
      </w:r>
      <w:r>
        <w:br/>
        <w:t>- Full inventory table (name, type, SKU, private/public IPs, NICs, Subnet, Purpose)</w:t>
      </w:r>
      <w:r>
        <w:br/>
        <w:t>- Connectivity diagram (Visio-like ASCII + textual + Azure diagram JSON optional)</w:t>
      </w:r>
      <w:r>
        <w:br/>
        <w:t>- Security posture (Key Vault, CMK, RBAC, NSG rules)</w:t>
      </w:r>
      <w:r>
        <w:br/>
        <w:t>- Recommendations and prioritized remediation list</w:t>
      </w:r>
      <w:r>
        <w:br/>
      </w:r>
    </w:p>
    <w:sectPr w:rsidR="004D5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964066">
    <w:abstractNumId w:val="8"/>
  </w:num>
  <w:num w:numId="2" w16cid:durableId="974798053">
    <w:abstractNumId w:val="6"/>
  </w:num>
  <w:num w:numId="3" w16cid:durableId="2128505413">
    <w:abstractNumId w:val="5"/>
  </w:num>
  <w:num w:numId="4" w16cid:durableId="2097825989">
    <w:abstractNumId w:val="4"/>
  </w:num>
  <w:num w:numId="5" w16cid:durableId="318196661">
    <w:abstractNumId w:val="7"/>
  </w:num>
  <w:num w:numId="6" w16cid:durableId="1885291648">
    <w:abstractNumId w:val="3"/>
  </w:num>
  <w:num w:numId="7" w16cid:durableId="1022320740">
    <w:abstractNumId w:val="2"/>
  </w:num>
  <w:num w:numId="8" w16cid:durableId="1752503327">
    <w:abstractNumId w:val="1"/>
  </w:num>
  <w:num w:numId="9" w16cid:durableId="94315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46"/>
    <w:rsid w:val="0015074B"/>
    <w:rsid w:val="00206F83"/>
    <w:rsid w:val="0029639D"/>
    <w:rsid w:val="00326F90"/>
    <w:rsid w:val="004D52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9C03C"/>
  <w14:defaultImageDpi w14:val="300"/>
  <w15:docId w15:val="{D2E72499-5EA1-4433-B7FF-68EE14E4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945</Words>
  <Characters>5331</Characters>
  <Application>Microsoft Office Word</Application>
  <DocSecurity>0</DocSecurity>
  <Lines>183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Shoaib Siddiqui</cp:lastModifiedBy>
  <cp:revision>2</cp:revision>
  <dcterms:created xsi:type="dcterms:W3CDTF">2013-12-23T23:15:00Z</dcterms:created>
  <dcterms:modified xsi:type="dcterms:W3CDTF">2025-11-18T13:31:00Z</dcterms:modified>
  <cp:category/>
</cp:coreProperties>
</file>