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94702" w14:textId="444F0E3B" w:rsidR="00277BFC" w:rsidRDefault="00277BFC" w:rsidP="00DC2D01">
      <w:pPr>
        <w:ind w:left="-709" w:right="400" w:firstLine="709"/>
        <w:jc w:val="center"/>
        <w:rPr>
          <w:sz w:val="144"/>
          <w:szCs w:val="144"/>
          <w:lang w:val="en-US"/>
        </w:rPr>
      </w:pPr>
      <w:r>
        <w:rPr>
          <w:sz w:val="144"/>
          <w:szCs w:val="144"/>
          <w:lang w:val="en-US"/>
        </w:rPr>
        <w:t>NGO</w:t>
      </w:r>
    </w:p>
    <w:p w14:paraId="1D4A4739" w14:textId="789D844F" w:rsidR="00277BFC" w:rsidRDefault="00277BFC" w:rsidP="00DC2D01">
      <w:pPr>
        <w:ind w:left="-709" w:right="258" w:firstLine="709"/>
        <w:jc w:val="center"/>
        <w:rPr>
          <w:sz w:val="96"/>
          <w:szCs w:val="96"/>
          <w:vertAlign w:val="superscript"/>
          <w:lang w:val="en-US"/>
        </w:rPr>
      </w:pPr>
      <w:r>
        <w:rPr>
          <w:sz w:val="96"/>
          <w:szCs w:val="96"/>
          <w:vertAlign w:val="superscript"/>
          <w:lang w:val="en-US"/>
        </w:rPr>
        <w:t>Author : Anshu</w:t>
      </w:r>
    </w:p>
    <w:p w14:paraId="4BE4CC31" w14:textId="41CA9A63" w:rsidR="00DC2D01" w:rsidRDefault="00DC2D01" w:rsidP="00DC2D01">
      <w:pPr>
        <w:ind w:left="-709" w:right="258" w:firstLine="709"/>
        <w:jc w:val="center"/>
        <w:rPr>
          <w:sz w:val="96"/>
          <w:szCs w:val="96"/>
          <w:vertAlign w:val="superscript"/>
          <w:lang w:val="en-US"/>
        </w:rPr>
      </w:pPr>
      <w:r>
        <w:rPr>
          <w:sz w:val="96"/>
          <w:szCs w:val="96"/>
          <w:vertAlign w:val="superscript"/>
          <w:lang w:val="en-US"/>
        </w:rPr>
        <w:t>Address</w:t>
      </w:r>
    </w:p>
    <w:p w14:paraId="25827E38" w14:textId="4CDB3CF8" w:rsidR="00DC2D01" w:rsidRDefault="00000000" w:rsidP="00DC2D01">
      <w:pPr>
        <w:ind w:left="-709" w:right="258" w:firstLine="709"/>
        <w:jc w:val="center"/>
        <w:rPr>
          <w:sz w:val="96"/>
          <w:szCs w:val="96"/>
          <w:vertAlign w:val="superscript"/>
          <w:lang w:val="en-US"/>
        </w:rPr>
      </w:pPr>
      <w:hyperlink r:id="rId6" w:history="1">
        <w:r w:rsidR="00DC2D01" w:rsidRPr="00A44D94">
          <w:rPr>
            <w:rStyle w:val="Hyperlink"/>
            <w:sz w:val="96"/>
            <w:szCs w:val="96"/>
            <w:vertAlign w:val="superscript"/>
            <w:lang w:val="en-US"/>
          </w:rPr>
          <w:t>anshugiri123400@gmail.com</w:t>
        </w:r>
      </w:hyperlink>
    </w:p>
    <w:p w14:paraId="501AC15D" w14:textId="77777777" w:rsidR="00DC2D01" w:rsidRDefault="00DC2D01" w:rsidP="00277BFC">
      <w:pPr>
        <w:pStyle w:val="NormalWeb"/>
        <w:shd w:val="clear" w:color="auto" w:fill="FFFFFF"/>
        <w:spacing w:before="120" w:beforeAutospacing="0" w:after="0" w:afterAutospacing="0"/>
        <w:rPr>
          <w:sz w:val="96"/>
          <w:szCs w:val="96"/>
          <w:vertAlign w:val="superscript"/>
          <w:lang w:val="en-US"/>
        </w:rPr>
        <w:sectPr w:rsidR="00DC2D01" w:rsidSect="00FF62AB">
          <w:pgSz w:w="11906" w:h="16838"/>
          <w:pgMar w:top="1440" w:right="1440" w:bottom="1440" w:left="851" w:header="708" w:footer="708" w:gutter="0"/>
          <w:cols w:space="309"/>
          <w:docGrid w:linePitch="360"/>
        </w:sectPr>
      </w:pPr>
    </w:p>
    <w:p w14:paraId="3CE39F43" w14:textId="77777777" w:rsidR="00FA17F2" w:rsidRDefault="00277BFC" w:rsidP="00277BFC">
      <w:pPr>
        <w:pStyle w:val="NormalWeb"/>
        <w:shd w:val="clear" w:color="auto" w:fill="FFFFFF"/>
        <w:spacing w:before="120" w:beforeAutospacing="0" w:after="0" w:afterAutospacing="0"/>
        <w:rPr>
          <w:sz w:val="96"/>
          <w:szCs w:val="96"/>
          <w:vertAlign w:val="superscript"/>
          <w:lang w:val="en-US"/>
        </w:rPr>
      </w:pPr>
      <w:r>
        <w:rPr>
          <w:sz w:val="96"/>
          <w:szCs w:val="96"/>
          <w:vertAlign w:val="superscript"/>
          <w:lang w:val="en-US"/>
        </w:rPr>
        <w:t>Abstract-</w:t>
      </w:r>
    </w:p>
    <w:p w14:paraId="0A9A4A27" w14:textId="00C06C85" w:rsidR="00277BFC" w:rsidRPr="0046370C" w:rsidRDefault="00FA17F2" w:rsidP="00277BFC">
      <w:pPr>
        <w:pStyle w:val="NormalWeb"/>
        <w:shd w:val="clear" w:color="auto" w:fill="FFFFFF"/>
        <w:spacing w:before="120" w:beforeAutospacing="0" w:after="0" w:afterAutospacing="0"/>
        <w:rPr>
          <w:rFonts w:ascii="Arial" w:hAnsi="Arial"/>
          <w:color w:val="000000" w:themeColor="text1"/>
        </w:rPr>
      </w:pPr>
      <w:r>
        <w:rPr>
          <w:rFonts w:ascii="Merriweather" w:hAnsi="Merriweather"/>
          <w:color w:val="2A2A2A"/>
          <w:sz w:val="23"/>
          <w:szCs w:val="23"/>
          <w:shd w:val="clear" w:color="auto" w:fill="EFF2F7"/>
        </w:rPr>
        <w:t xml:space="preserve">This concluding chapter considers what the history of NGOs can bring to debates surrounding the Big Society. It argues that the Big Society is the latest in a long line of attempts to mould civil society to fit a given ideological agenda. In doing so, it harks back to a particular notion of association—characterized by volunteerism and geographically bounded communities—and neglects how </w:t>
      </w:r>
      <w:proofErr w:type="spellStart"/>
      <w:r>
        <w:rPr>
          <w:rFonts w:ascii="Merriweather" w:hAnsi="Merriweather"/>
          <w:color w:val="2A2A2A"/>
          <w:sz w:val="23"/>
          <w:szCs w:val="23"/>
          <w:shd w:val="clear" w:color="auto" w:fill="EFF2F7"/>
        </w:rPr>
        <w:t>Professionali</w:t>
      </w:r>
      <w:proofErr w:type="spellEnd"/>
      <w:r>
        <w:rPr>
          <w:rFonts w:ascii="Merriweather" w:hAnsi="Merriweather"/>
          <w:color w:val="2A2A2A"/>
          <w:sz w:val="23"/>
          <w:szCs w:val="23"/>
          <w:shd w:val="clear" w:color="auto" w:fill="EFF2F7"/>
        </w:rPr>
        <w:t>\</w:t>
      </w:r>
      <w:proofErr w:type="spellStart"/>
      <w:r>
        <w:rPr>
          <w:rFonts w:ascii="Merriweather" w:hAnsi="Merriweather"/>
          <w:color w:val="2A2A2A"/>
          <w:sz w:val="23"/>
          <w:szCs w:val="23"/>
          <w:shd w:val="clear" w:color="auto" w:fill="EFF2F7"/>
        </w:rPr>
        <w:t>ation</w:t>
      </w:r>
      <w:proofErr w:type="spellEnd"/>
      <w:r>
        <w:rPr>
          <w:rFonts w:ascii="Merriweather" w:hAnsi="Merriweather"/>
          <w:color w:val="2A2A2A"/>
          <w:sz w:val="23"/>
          <w:szCs w:val="23"/>
          <w:shd w:val="clear" w:color="auto" w:fill="EFF2F7"/>
        </w:rPr>
        <w:t xml:space="preserve"> and single-issue politics have transformed association and engagement over the 20th century. Sociopolitical action needs to be understood in all its forms and on its own terms; attempts to do otherwise are, almost by definition, doomed to fail.</w:t>
      </w:r>
      <w:r w:rsidRPr="0046370C">
        <w:rPr>
          <w:rFonts w:ascii="Arial" w:hAnsi="Arial"/>
          <w:color w:val="000000" w:themeColor="text1"/>
        </w:rPr>
        <w:t xml:space="preserve"> </w:t>
      </w:r>
    </w:p>
    <w:p w14:paraId="46F998C4" w14:textId="165DFC6A" w:rsidR="00277BFC" w:rsidRPr="00277BFC" w:rsidRDefault="00277BFC" w:rsidP="00277BFC">
      <w:pPr>
        <w:pStyle w:val="NormalWeb"/>
        <w:shd w:val="clear" w:color="auto" w:fill="FFFFFF"/>
        <w:spacing w:before="120" w:beforeAutospacing="0" w:after="0" w:afterAutospacing="0"/>
        <w:rPr>
          <w:rFonts w:ascii="Arial" w:hAnsi="Arial"/>
          <w:color w:val="202122"/>
        </w:rPr>
      </w:pPr>
    </w:p>
    <w:p w14:paraId="75E1B037" w14:textId="79D0FC7B" w:rsidR="0046370C" w:rsidRDefault="00F30D91" w:rsidP="006F5F18">
      <w:pPr>
        <w:shd w:val="clear" w:color="auto" w:fill="FFFFFF"/>
        <w:spacing w:after="360" w:line="240" w:lineRule="auto"/>
        <w:rPr>
          <w:rFonts w:ascii="Segoe UI" w:eastAsia="Times New Roman" w:hAnsi="Segoe UI" w:cs="Segoe UI"/>
          <w:color w:val="222222"/>
          <w:kern w:val="0"/>
          <w:sz w:val="24"/>
          <w:szCs w:val="24"/>
          <w:lang w:eastAsia="en-IN"/>
          <w14:ligatures w14:val="none"/>
        </w:rPr>
      </w:pPr>
      <w:r>
        <w:rPr>
          <w:rFonts w:ascii="Cambria" w:hAnsi="Cambria"/>
          <w:noProof/>
          <w:color w:val="000000"/>
        </w:rPr>
        <mc:AlternateContent>
          <mc:Choice Requires="wps">
            <w:drawing>
              <wp:anchor distT="0" distB="0" distL="114300" distR="114300" simplePos="0" relativeHeight="251681792" behindDoc="0" locked="0" layoutInCell="1" allowOverlap="1" wp14:anchorId="617303BA" wp14:editId="0F6C3156">
                <wp:simplePos x="0" y="0"/>
                <wp:positionH relativeFrom="column">
                  <wp:posOffset>-45085</wp:posOffset>
                </wp:positionH>
                <wp:positionV relativeFrom="paragraph">
                  <wp:posOffset>878840</wp:posOffset>
                </wp:positionV>
                <wp:extent cx="981075" cy="361950"/>
                <wp:effectExtent l="0" t="0" r="28575" b="19050"/>
                <wp:wrapNone/>
                <wp:docPr id="1238102364" name="Rectangle 1"/>
                <wp:cNvGraphicFramePr/>
                <a:graphic xmlns:a="http://schemas.openxmlformats.org/drawingml/2006/main">
                  <a:graphicData uri="http://schemas.microsoft.com/office/word/2010/wordprocessingShape">
                    <wps:wsp>
                      <wps:cNvSpPr/>
                      <wps:spPr>
                        <a:xfrm>
                          <a:off x="0" y="0"/>
                          <a:ext cx="981075" cy="3619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D6F4EA8" w14:textId="2F37E1C1" w:rsidR="00F30D91" w:rsidRPr="00F30D91" w:rsidRDefault="00F30D91" w:rsidP="00F30D91">
                            <w:pPr>
                              <w:jc w:val="center"/>
                              <w:rPr>
                                <w:b/>
                                <w:bCs/>
                                <w:color w:val="000000" w:themeColor="text1"/>
                                <w:sz w:val="40"/>
                                <w:szCs w:val="40"/>
                                <w:lang w:val="en-US"/>
                              </w:rPr>
                            </w:pPr>
                            <w:r w:rsidRPr="00F30D91">
                              <w:rPr>
                                <w:b/>
                                <w:bCs/>
                                <w:color w:val="000000" w:themeColor="text1"/>
                                <w:sz w:val="40"/>
                                <w:szCs w:val="40"/>
                                <w:lang w:val="en-US"/>
                              </w:rPr>
                              <w:t>FIG.1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303BA" id="Rectangle 1" o:spid="_x0000_s1026" style="position:absolute;margin-left:-3.55pt;margin-top:69.2pt;width:77.25pt;height:2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" fillcolor="white [3212]" strokecolor="white [3212]" strokeweight="1pt">
                <v:textbox>
                  <w:txbxContent>
                    <w:p w14:paraId="7D6F4EA8" w14:textId="2F37E1C1" w:rsidR="00F30D91" w:rsidRPr="00F30D91" w:rsidRDefault="00F30D91" w:rsidP="00F30D91">
                      <w:pPr>
                        <w:jc w:val="center"/>
                        <w:rPr>
                          <w:b/>
                          <w:bCs/>
                          <w:color w:val="000000" w:themeColor="text1"/>
                          <w:sz w:val="40"/>
                          <w:szCs w:val="40"/>
                          <w:lang w:val="en-US"/>
                        </w:rPr>
                      </w:pPr>
                      <w:r w:rsidRPr="00F30D91">
                        <w:rPr>
                          <w:b/>
                          <w:bCs/>
                          <w:color w:val="000000" w:themeColor="text1"/>
                          <w:sz w:val="40"/>
                          <w:szCs w:val="40"/>
                          <w:lang w:val="en-US"/>
                        </w:rPr>
                        <w:t>FIG.1</w:t>
                      </w:r>
                    </w:p>
                  </w:txbxContent>
                </v:textbox>
              </v:rect>
            </w:pict>
          </mc:Fallback>
        </mc:AlternateContent>
      </w:r>
      <w:r w:rsidR="006F5F18">
        <w:rPr>
          <w:rFonts w:ascii="Cambria" w:hAnsi="Cambria"/>
          <w:noProof/>
          <w:color w:val="000000"/>
        </w:rPr>
        <w:drawing>
          <wp:anchor distT="0" distB="0" distL="114300" distR="114300" simplePos="0" relativeHeight="251667456" behindDoc="1" locked="0" layoutInCell="1" allowOverlap="1" wp14:anchorId="72213268" wp14:editId="15C434EF">
            <wp:simplePos x="0" y="0"/>
            <wp:positionH relativeFrom="column">
              <wp:posOffset>1012190</wp:posOffset>
            </wp:positionH>
            <wp:positionV relativeFrom="paragraph">
              <wp:posOffset>472440</wp:posOffset>
            </wp:positionV>
            <wp:extent cx="1609725" cy="962025"/>
            <wp:effectExtent l="0" t="0" r="9525" b="9525"/>
            <wp:wrapNone/>
            <wp:docPr id="540432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32490" name="Picture 6"/>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1609725" cy="962025"/>
                    </a:xfrm>
                    <a:prstGeom prst="rect">
                      <a:avLst/>
                    </a:prstGeom>
                  </pic:spPr>
                </pic:pic>
              </a:graphicData>
            </a:graphic>
            <wp14:sizeRelH relativeFrom="margin">
              <wp14:pctWidth>0</wp14:pctWidth>
            </wp14:sizeRelH>
            <wp14:sizeRelV relativeFrom="margin">
              <wp14:pctHeight>0</wp14:pctHeight>
            </wp14:sizeRelV>
          </wp:anchor>
        </w:drawing>
      </w:r>
      <w:r w:rsidR="00277BFC" w:rsidRPr="00277BFC">
        <w:rPr>
          <w:rFonts w:ascii="Segoe UI" w:eastAsia="Times New Roman" w:hAnsi="Segoe UI" w:cs="Segoe UI"/>
          <w:color w:val="222222"/>
          <w:kern w:val="0"/>
          <w:sz w:val="24"/>
          <w:szCs w:val="24"/>
          <w:lang w:eastAsia="en-IN"/>
          <w14:ligatures w14:val="none"/>
        </w:rPr>
        <w:t xml:space="preserve">NGO are bodies governmental control. These are said to be nonprofit governmental </w:t>
      </w:r>
    </w:p>
    <w:p w14:paraId="3A1E111C" w14:textId="6E32257D" w:rsidR="00DC2D01" w:rsidRDefault="00277BFC" w:rsidP="00DC2D01">
      <w:pPr>
        <w:shd w:val="clear" w:color="auto" w:fill="FFFFFF"/>
        <w:spacing w:after="360" w:line="240" w:lineRule="auto"/>
        <w:ind w:left="-142"/>
        <w:rPr>
          <w:rFonts w:ascii="Segoe UI" w:eastAsia="Times New Roman" w:hAnsi="Segoe UI" w:cs="Segoe UI"/>
          <w:color w:val="222222"/>
          <w:kern w:val="0"/>
          <w:sz w:val="24"/>
          <w:szCs w:val="24"/>
          <w:lang w:eastAsia="en-IN"/>
          <w14:ligatures w14:val="none"/>
        </w:rPr>
      </w:pPr>
      <w:r w:rsidRPr="00277BFC">
        <w:rPr>
          <w:rFonts w:ascii="Segoe UI" w:eastAsia="Times New Roman" w:hAnsi="Segoe UI" w:cs="Segoe UI"/>
          <w:color w:val="222222"/>
          <w:kern w:val="0"/>
          <w:sz w:val="24"/>
          <w:szCs w:val="24"/>
          <w:lang w:eastAsia="en-IN"/>
          <w14:ligatures w14:val="none"/>
        </w:rPr>
        <w:t>bodies which work for the welfare of societies. They act as a mediator between society and government. When some issues are not solved or</w:t>
      </w:r>
      <w:r w:rsidRPr="00277BFC">
        <w:rPr>
          <w:rFonts w:ascii="Segoe UI" w:eastAsia="Times New Roman" w:hAnsi="Segoe UI" w:cs="Segoe UI"/>
          <w:color w:val="222222"/>
          <w:kern w:val="0"/>
          <w:sz w:val="30"/>
          <w:szCs w:val="30"/>
          <w:lang w:eastAsia="en-IN"/>
          <w14:ligatures w14:val="none"/>
        </w:rPr>
        <w:t xml:space="preserve"> </w:t>
      </w:r>
      <w:r w:rsidRPr="00277BFC">
        <w:rPr>
          <w:rFonts w:ascii="Segoe UI" w:eastAsia="Times New Roman" w:hAnsi="Segoe UI" w:cs="Segoe UI"/>
          <w:color w:val="222222"/>
          <w:kern w:val="0"/>
          <w:sz w:val="24"/>
          <w:szCs w:val="24"/>
          <w:lang w:eastAsia="en-IN"/>
          <w14:ligatures w14:val="none"/>
        </w:rPr>
        <w:t xml:space="preserve">reached to the government </w:t>
      </w:r>
    </w:p>
    <w:p w14:paraId="556DEC78" w14:textId="36983529" w:rsidR="0046370C" w:rsidRDefault="00277BFC" w:rsidP="0046370C">
      <w:pPr>
        <w:shd w:val="clear" w:color="auto" w:fill="FFFFFF"/>
        <w:spacing w:after="360" w:line="240" w:lineRule="auto"/>
        <w:rPr>
          <w:rFonts w:ascii="Segoe UI" w:eastAsia="Times New Roman" w:hAnsi="Segoe UI" w:cs="Segoe UI"/>
          <w:color w:val="222222"/>
          <w:kern w:val="0"/>
          <w:sz w:val="24"/>
          <w:szCs w:val="24"/>
          <w:lang w:eastAsia="en-IN"/>
          <w14:ligatures w14:val="none"/>
        </w:rPr>
      </w:pPr>
      <w:r w:rsidRPr="00277BFC">
        <w:rPr>
          <w:rFonts w:ascii="Segoe UI" w:eastAsia="Times New Roman" w:hAnsi="Segoe UI" w:cs="Segoe UI"/>
          <w:color w:val="222222"/>
          <w:kern w:val="0"/>
          <w:sz w:val="24"/>
          <w:szCs w:val="24"/>
          <w:lang w:eastAsia="en-IN"/>
          <w14:ligatures w14:val="none"/>
        </w:rPr>
        <w:t>NGO’s play an important role in conveying these issues and some issues</w:t>
      </w:r>
      <w:r w:rsidRPr="00277BFC">
        <w:rPr>
          <w:rFonts w:ascii="Segoe UI" w:eastAsia="Times New Roman" w:hAnsi="Segoe UI" w:cs="Segoe UI"/>
          <w:color w:val="222222"/>
          <w:kern w:val="0"/>
          <w:sz w:val="30"/>
          <w:szCs w:val="30"/>
          <w:lang w:eastAsia="en-IN"/>
          <w14:ligatures w14:val="none"/>
        </w:rPr>
        <w:t xml:space="preserve"> </w:t>
      </w:r>
      <w:r w:rsidRPr="00277BFC">
        <w:rPr>
          <w:rFonts w:ascii="Segoe UI" w:eastAsia="Times New Roman" w:hAnsi="Segoe UI" w:cs="Segoe UI"/>
          <w:color w:val="222222"/>
          <w:kern w:val="0"/>
          <w:sz w:val="24"/>
          <w:szCs w:val="24"/>
          <w:lang w:eastAsia="en-IN"/>
          <w14:ligatures w14:val="none"/>
        </w:rPr>
        <w:t>which are intentionally looked down by</w:t>
      </w:r>
      <w:r w:rsidRPr="00277BFC">
        <w:rPr>
          <w:rFonts w:ascii="Segoe UI" w:eastAsia="Times New Roman" w:hAnsi="Segoe UI" w:cs="Segoe UI"/>
          <w:color w:val="222222"/>
          <w:kern w:val="0"/>
          <w:sz w:val="30"/>
          <w:szCs w:val="30"/>
          <w:lang w:eastAsia="en-IN"/>
          <w14:ligatures w14:val="none"/>
        </w:rPr>
        <w:t xml:space="preserve"> </w:t>
      </w:r>
      <w:r w:rsidRPr="00277BFC">
        <w:rPr>
          <w:rFonts w:ascii="Segoe UI" w:eastAsia="Times New Roman" w:hAnsi="Segoe UI" w:cs="Segoe UI"/>
          <w:color w:val="222222"/>
          <w:kern w:val="0"/>
          <w:sz w:val="24"/>
          <w:szCs w:val="24"/>
          <w:lang w:eastAsia="en-IN"/>
          <w14:ligatures w14:val="none"/>
        </w:rPr>
        <w:t>the government</w:t>
      </w:r>
      <w:r w:rsidRPr="00277BFC">
        <w:rPr>
          <w:rFonts w:ascii="Segoe UI" w:eastAsia="Times New Roman" w:hAnsi="Segoe UI" w:cs="Segoe UI"/>
          <w:color w:val="222222"/>
          <w:kern w:val="0"/>
          <w:sz w:val="30"/>
          <w:szCs w:val="30"/>
          <w:lang w:eastAsia="en-IN"/>
          <w14:ligatures w14:val="none"/>
        </w:rPr>
        <w:t xml:space="preserve"> </w:t>
      </w:r>
      <w:r w:rsidRPr="00277BFC">
        <w:rPr>
          <w:rFonts w:ascii="Segoe UI" w:eastAsia="Times New Roman" w:hAnsi="Segoe UI" w:cs="Segoe UI"/>
          <w:color w:val="222222"/>
          <w:kern w:val="0"/>
          <w:sz w:val="24"/>
          <w:szCs w:val="24"/>
          <w:lang w:eastAsia="en-IN"/>
          <w14:ligatures w14:val="none"/>
        </w:rPr>
        <w:t>then these NGO’s look after those issues. Here those people participate who want to make the world a better place for every individual who is suffering</w:t>
      </w:r>
    </w:p>
    <w:p w14:paraId="16C9E3B6" w14:textId="3928E151" w:rsidR="00F30D91" w:rsidRPr="00F30D91" w:rsidRDefault="00F30D91" w:rsidP="00F30D91">
      <w:pPr>
        <w:jc w:val="center"/>
        <w:rPr>
          <w:b/>
          <w:bCs/>
          <w:color w:val="000000" w:themeColor="text1"/>
          <w:sz w:val="40"/>
          <w:szCs w:val="40"/>
          <w:lang w:val="en-US"/>
        </w:rPr>
      </w:pPr>
      <w:r w:rsidRPr="00F30D91">
        <w:rPr>
          <w:b/>
          <w:bCs/>
          <w:color w:val="000000" w:themeColor="text1"/>
          <w:sz w:val="40"/>
          <w:szCs w:val="40"/>
          <w:lang w:val="en-US"/>
        </w:rPr>
        <w:t>FIG.</w:t>
      </w:r>
      <w:r>
        <w:rPr>
          <w:b/>
          <w:bCs/>
          <w:color w:val="000000" w:themeColor="text1"/>
          <w:sz w:val="40"/>
          <w:szCs w:val="40"/>
          <w:lang w:val="en-US"/>
        </w:rPr>
        <w:t>2</w:t>
      </w:r>
    </w:p>
    <w:p w14:paraId="448AAADE" w14:textId="599FC907" w:rsidR="00F30D91" w:rsidRDefault="00F30D91" w:rsidP="0046370C">
      <w:pPr>
        <w:shd w:val="clear" w:color="auto" w:fill="FFFFFF"/>
        <w:spacing w:after="360" w:line="240" w:lineRule="auto"/>
        <w:rPr>
          <w:rFonts w:ascii="Segoe UI" w:eastAsia="Times New Roman" w:hAnsi="Segoe UI" w:cs="Segoe UI"/>
          <w:color w:val="222222"/>
          <w:kern w:val="0"/>
          <w:sz w:val="24"/>
          <w:szCs w:val="24"/>
          <w:lang w:eastAsia="en-IN"/>
          <w14:ligatures w14:val="none"/>
        </w:rPr>
      </w:pPr>
      <w:r>
        <w:rPr>
          <w:rFonts w:ascii="Arial" w:hAnsi="Arial"/>
          <w:noProof/>
          <w:color w:val="202122"/>
          <w:sz w:val="21"/>
          <w:szCs w:val="21"/>
        </w:rPr>
        <w:drawing>
          <wp:anchor distT="0" distB="0" distL="114300" distR="114300" simplePos="0" relativeHeight="251636736" behindDoc="1" locked="0" layoutInCell="1" allowOverlap="1" wp14:anchorId="2CD1D1FA" wp14:editId="04EC7761">
            <wp:simplePos x="0" y="0"/>
            <wp:positionH relativeFrom="column">
              <wp:posOffset>121920</wp:posOffset>
            </wp:positionH>
            <wp:positionV relativeFrom="paragraph">
              <wp:posOffset>223520</wp:posOffset>
            </wp:positionV>
            <wp:extent cx="3019425" cy="1870075"/>
            <wp:effectExtent l="0" t="0" r="9525" b="0"/>
            <wp:wrapNone/>
            <wp:docPr id="24046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65559" name="Picture 1"/>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019425" cy="1870075"/>
                    </a:xfrm>
                    <a:prstGeom prst="rect">
                      <a:avLst/>
                    </a:prstGeom>
                  </pic:spPr>
                </pic:pic>
              </a:graphicData>
            </a:graphic>
            <wp14:sizeRelH relativeFrom="margin">
              <wp14:pctWidth>0</wp14:pctWidth>
            </wp14:sizeRelH>
            <wp14:sizeRelV relativeFrom="margin">
              <wp14:pctHeight>0</wp14:pctHeight>
            </wp14:sizeRelV>
          </wp:anchor>
        </w:drawing>
      </w:r>
    </w:p>
    <w:p w14:paraId="083C29B5" w14:textId="2700829F" w:rsidR="0046370C" w:rsidRDefault="0046370C">
      <w:pPr>
        <w:rPr>
          <w:rFonts w:ascii="Segoe UI" w:eastAsia="Times New Roman" w:hAnsi="Segoe UI" w:cs="Segoe UI"/>
          <w:color w:val="222222"/>
          <w:kern w:val="0"/>
          <w:sz w:val="24"/>
          <w:szCs w:val="24"/>
          <w:lang w:eastAsia="en-IN"/>
          <w14:ligatures w14:val="none"/>
        </w:rPr>
      </w:pPr>
      <w:r>
        <w:rPr>
          <w:rFonts w:ascii="Segoe UI" w:eastAsia="Times New Roman" w:hAnsi="Segoe UI" w:cs="Segoe UI"/>
          <w:color w:val="222222"/>
          <w:kern w:val="0"/>
          <w:sz w:val="24"/>
          <w:szCs w:val="24"/>
          <w:lang w:eastAsia="en-IN"/>
          <w14:ligatures w14:val="none"/>
        </w:rPr>
        <w:br w:type="page"/>
      </w:r>
    </w:p>
    <w:p w14:paraId="095BE9FD" w14:textId="705B59C1" w:rsidR="0046370C" w:rsidRDefault="0046370C" w:rsidP="0046370C">
      <w:pPr>
        <w:spacing w:after="0" w:line="0" w:lineRule="atLeast"/>
        <w:jc w:val="center"/>
        <w:rPr>
          <w:rFonts w:ascii="Segoe UI" w:eastAsia="Times New Roman" w:hAnsi="Segoe UI" w:cs="Segoe UI"/>
          <w:color w:val="222222"/>
          <w:kern w:val="0"/>
          <w:sz w:val="96"/>
          <w:szCs w:val="96"/>
          <w:lang w:eastAsia="en-IN"/>
          <w14:ligatures w14:val="none"/>
        </w:rPr>
      </w:pPr>
      <w:r w:rsidRPr="0046370C">
        <w:rPr>
          <w:rFonts w:ascii="Segoe UI" w:eastAsia="Times New Roman" w:hAnsi="Segoe UI" w:cs="Segoe UI"/>
          <w:color w:val="222222"/>
          <w:kern w:val="0"/>
          <w:sz w:val="96"/>
          <w:szCs w:val="96"/>
          <w:lang w:eastAsia="en-IN"/>
          <w14:ligatures w14:val="none"/>
        </w:rPr>
        <w:lastRenderedPageBreak/>
        <w:t>TABLE 1</w:t>
      </w:r>
    </w:p>
    <w:p w14:paraId="1313E749" w14:textId="25C76C2D" w:rsidR="00660683" w:rsidRDefault="00660683" w:rsidP="0046370C">
      <w:pPr>
        <w:spacing w:after="0" w:line="0" w:lineRule="atLeast"/>
        <w:jc w:val="center"/>
        <w:rPr>
          <w:rFonts w:ascii="Segoe UI" w:eastAsia="Times New Roman" w:hAnsi="Segoe UI" w:cs="Segoe UI"/>
          <w:color w:val="222222"/>
          <w:kern w:val="0"/>
          <w:sz w:val="96"/>
          <w:szCs w:val="96"/>
          <w:lang w:eastAsia="en-IN"/>
          <w14:ligatures w14:val="none"/>
        </w:rPr>
      </w:pPr>
      <w:r>
        <w:rPr>
          <w:rFonts w:ascii="Segoe UI" w:eastAsia="Times New Roman" w:hAnsi="Segoe UI" w:cs="Segoe UI"/>
          <w:noProof/>
          <w:color w:val="222222"/>
          <w:kern w:val="0"/>
          <w:sz w:val="96"/>
          <w:szCs w:val="96"/>
          <w:lang w:eastAsia="en-IN"/>
        </w:rPr>
        <w:drawing>
          <wp:anchor distT="0" distB="0" distL="114300" distR="114300" simplePos="0" relativeHeight="251642880" behindDoc="1" locked="0" layoutInCell="1" allowOverlap="1" wp14:anchorId="049C66E9" wp14:editId="5C30E23F">
            <wp:simplePos x="0" y="0"/>
            <wp:positionH relativeFrom="column">
              <wp:posOffset>-245110</wp:posOffset>
            </wp:positionH>
            <wp:positionV relativeFrom="paragraph">
              <wp:posOffset>198755</wp:posOffset>
            </wp:positionV>
            <wp:extent cx="3105150" cy="3343275"/>
            <wp:effectExtent l="0" t="0" r="0" b="9525"/>
            <wp:wrapNone/>
            <wp:docPr id="905451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51935" name="Picture 10"/>
                    <pic:cNvPicPr>
                      <a:picLocks noChangeAspect="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3105150" cy="3343275"/>
                    </a:xfrm>
                    <a:prstGeom prst="rect">
                      <a:avLst/>
                    </a:prstGeom>
                  </pic:spPr>
                </pic:pic>
              </a:graphicData>
            </a:graphic>
            <wp14:sizeRelH relativeFrom="margin">
              <wp14:pctWidth>0</wp14:pctWidth>
            </wp14:sizeRelH>
            <wp14:sizeRelV relativeFrom="margin">
              <wp14:pctHeight>0</wp14:pctHeight>
            </wp14:sizeRelV>
          </wp:anchor>
        </w:drawing>
      </w:r>
    </w:p>
    <w:p w14:paraId="0AF8C1C5" w14:textId="306A08C3" w:rsidR="0046370C" w:rsidRDefault="0046370C">
      <w:pPr>
        <w:rPr>
          <w:rFonts w:ascii="Segoe UI" w:eastAsia="Times New Roman" w:hAnsi="Segoe UI" w:cs="Segoe UI"/>
          <w:color w:val="222222"/>
          <w:kern w:val="0"/>
          <w:sz w:val="96"/>
          <w:szCs w:val="96"/>
          <w:lang w:eastAsia="en-IN"/>
          <w14:ligatures w14:val="none"/>
        </w:rPr>
      </w:pPr>
    </w:p>
    <w:p w14:paraId="1D940A07" w14:textId="438524A0" w:rsidR="00660683" w:rsidRDefault="00660683">
      <w:pPr>
        <w:rPr>
          <w:rFonts w:ascii="Segoe UI" w:eastAsia="Times New Roman" w:hAnsi="Segoe UI" w:cs="Segoe UI"/>
          <w:color w:val="222222"/>
          <w:kern w:val="0"/>
          <w:sz w:val="96"/>
          <w:szCs w:val="96"/>
          <w:lang w:eastAsia="en-IN"/>
          <w14:ligatures w14:val="none"/>
        </w:rPr>
      </w:pPr>
    </w:p>
    <w:p w14:paraId="7432CB19" w14:textId="3E5F43A3" w:rsidR="00660683" w:rsidRDefault="00660683">
      <w:pPr>
        <w:rPr>
          <w:rFonts w:ascii="Segoe UI" w:eastAsia="Times New Roman" w:hAnsi="Segoe UI" w:cs="Segoe UI"/>
          <w:color w:val="222222"/>
          <w:kern w:val="0"/>
          <w:sz w:val="96"/>
          <w:szCs w:val="96"/>
          <w:lang w:eastAsia="en-IN"/>
          <w14:ligatures w14:val="none"/>
        </w:rPr>
      </w:pPr>
    </w:p>
    <w:p w14:paraId="1B5BFE4F" w14:textId="51264C82" w:rsidR="00660683" w:rsidRDefault="00660683" w:rsidP="00660683">
      <w:pPr>
        <w:jc w:val="center"/>
        <w:rPr>
          <w:rFonts w:ascii="Segoe UI" w:eastAsia="Times New Roman" w:hAnsi="Segoe UI" w:cs="Segoe UI"/>
          <w:color w:val="222222"/>
          <w:kern w:val="0"/>
          <w:sz w:val="96"/>
          <w:szCs w:val="96"/>
          <w:lang w:eastAsia="en-IN"/>
          <w14:ligatures w14:val="none"/>
        </w:rPr>
      </w:pPr>
      <w:r>
        <w:rPr>
          <w:rFonts w:ascii="Segoe UI" w:eastAsia="Times New Roman" w:hAnsi="Segoe UI" w:cs="Segoe UI"/>
          <w:noProof/>
          <w:color w:val="222222"/>
          <w:kern w:val="0"/>
          <w:sz w:val="96"/>
          <w:szCs w:val="96"/>
          <w:lang w:eastAsia="en-IN"/>
        </w:rPr>
        <w:drawing>
          <wp:anchor distT="0" distB="0" distL="114300" distR="114300" simplePos="0" relativeHeight="251646976" behindDoc="1" locked="0" layoutInCell="1" allowOverlap="1" wp14:anchorId="1905A0BA" wp14:editId="5A64798E">
            <wp:simplePos x="0" y="0"/>
            <wp:positionH relativeFrom="column">
              <wp:posOffset>-483235</wp:posOffset>
            </wp:positionH>
            <wp:positionV relativeFrom="paragraph">
              <wp:posOffset>753744</wp:posOffset>
            </wp:positionV>
            <wp:extent cx="3562115" cy="4124325"/>
            <wp:effectExtent l="0" t="0" r="635" b="0"/>
            <wp:wrapNone/>
            <wp:docPr id="15231224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22408" name="Picture 13"/>
                    <pic:cNvPicPr>
                      <a:picLocks noChangeAspect="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3569860" cy="4133292"/>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color w:val="222222"/>
          <w:kern w:val="0"/>
          <w:sz w:val="96"/>
          <w:szCs w:val="96"/>
          <w:lang w:eastAsia="en-IN"/>
          <w14:ligatures w14:val="none"/>
        </w:rPr>
        <w:t>TABLE 2</w:t>
      </w:r>
    </w:p>
    <w:p w14:paraId="4D9E70E0" w14:textId="39AAA6FA" w:rsidR="00660683" w:rsidRDefault="00660683" w:rsidP="00660683">
      <w:pPr>
        <w:jc w:val="center"/>
        <w:rPr>
          <w:rFonts w:ascii="Segoe UI" w:eastAsia="Times New Roman" w:hAnsi="Segoe UI" w:cs="Segoe UI"/>
          <w:color w:val="222222"/>
          <w:kern w:val="0"/>
          <w:sz w:val="96"/>
          <w:szCs w:val="96"/>
          <w:lang w:eastAsia="en-IN"/>
          <w14:ligatures w14:val="none"/>
        </w:rPr>
      </w:pPr>
    </w:p>
    <w:p w14:paraId="594B9A41" w14:textId="4935F99B" w:rsidR="00660683" w:rsidRDefault="00660683" w:rsidP="00660683">
      <w:pPr>
        <w:jc w:val="center"/>
        <w:rPr>
          <w:rFonts w:ascii="Segoe UI" w:eastAsia="Times New Roman" w:hAnsi="Segoe UI" w:cs="Segoe UI"/>
          <w:color w:val="222222"/>
          <w:kern w:val="0"/>
          <w:sz w:val="96"/>
          <w:szCs w:val="96"/>
          <w:lang w:eastAsia="en-IN"/>
          <w14:ligatures w14:val="none"/>
        </w:rPr>
      </w:pPr>
    </w:p>
    <w:p w14:paraId="21B96292" w14:textId="0AF9CD11" w:rsidR="00660683" w:rsidRDefault="00660683" w:rsidP="00660683">
      <w:pPr>
        <w:jc w:val="center"/>
        <w:rPr>
          <w:rFonts w:ascii="Segoe UI" w:eastAsia="Times New Roman" w:hAnsi="Segoe UI" w:cs="Segoe UI"/>
          <w:color w:val="222222"/>
          <w:kern w:val="0"/>
          <w:sz w:val="96"/>
          <w:szCs w:val="96"/>
          <w:lang w:eastAsia="en-IN"/>
          <w14:ligatures w14:val="none"/>
        </w:rPr>
      </w:pPr>
    </w:p>
    <w:p w14:paraId="7794FD62" w14:textId="0ADB1C04" w:rsidR="00660683" w:rsidRDefault="00000000" w:rsidP="00660683">
      <w:pPr>
        <w:spacing w:after="0" w:line="288" w:lineRule="atLeast"/>
        <w:textAlignment w:val="baseline"/>
        <w:outlineLvl w:val="0"/>
        <w:rPr>
          <w:rFonts w:ascii="Helvetica" w:eastAsia="Times New Roman" w:hAnsi="Helvetica" w:cs="Helvetica"/>
          <w:b/>
          <w:bCs/>
          <w:color w:val="222222"/>
          <w:kern w:val="36"/>
          <w:sz w:val="36"/>
          <w:szCs w:val="36"/>
          <w:lang w:eastAsia="en-IN"/>
          <w14:ligatures w14:val="none"/>
        </w:rPr>
      </w:pPr>
      <w:hyperlink r:id="rId15" w:history="1">
        <w:r w:rsidR="00660683" w:rsidRPr="00660683">
          <w:rPr>
            <w:rFonts w:ascii="inherit" w:eastAsia="Times New Roman" w:hAnsi="inherit" w:cs="Helvetica"/>
            <w:b/>
            <w:bCs/>
            <w:color w:val="222222"/>
            <w:kern w:val="36"/>
            <w:sz w:val="36"/>
            <w:szCs w:val="36"/>
            <w:u w:val="single"/>
            <w:bdr w:val="none" w:sz="0" w:space="0" w:color="auto" w:frame="1"/>
            <w:lang w:eastAsia="en-IN"/>
            <w14:ligatures w14:val="none"/>
          </w:rPr>
          <w:t>How to Start Your Own NGO in India</w:t>
        </w:r>
      </w:hyperlink>
    </w:p>
    <w:p w14:paraId="708923B2" w14:textId="77777777" w:rsidR="00660683" w:rsidRDefault="00660683" w:rsidP="00660683">
      <w:pPr>
        <w:pStyle w:val="NormalWeb"/>
        <w:shd w:val="clear" w:color="auto" w:fill="FFFFFF"/>
        <w:spacing w:before="0" w:beforeAutospacing="0" w:after="168" w:afterAutospacing="0" w:line="300" w:lineRule="atLeast"/>
        <w:textAlignment w:val="baseline"/>
        <w:rPr>
          <w:rFonts w:ascii="Helvetica" w:hAnsi="Helvetica" w:cs="Helvetica"/>
          <w:color w:val="545454"/>
        </w:rPr>
      </w:pPr>
      <w:r>
        <w:rPr>
          <w:rFonts w:ascii="Helvetica" w:hAnsi="Helvetica" w:cs="Helvetica"/>
          <w:color w:val="545454"/>
        </w:rPr>
        <w:t>So many people want to quit their high profile jobs and turn to social work! If you are one of them, you should know that setting up a not-for-profit non-governmental organization (NGO) is simple and not so difficult task. One can even do it on his or her own or take professional help from a Lawyer, chartered accountant or anyone familiar with the steps involved.</w:t>
      </w:r>
    </w:p>
    <w:p w14:paraId="582B5960" w14:textId="661C749A" w:rsidR="00660683" w:rsidRDefault="00660683" w:rsidP="00660683">
      <w:pPr>
        <w:pStyle w:val="NormalWeb"/>
        <w:shd w:val="clear" w:color="auto" w:fill="FFFFFF"/>
        <w:spacing w:before="0" w:beforeAutospacing="0" w:after="168" w:afterAutospacing="0" w:line="300" w:lineRule="atLeast"/>
        <w:textAlignment w:val="baseline"/>
        <w:rPr>
          <w:rFonts w:ascii="Helvetica" w:hAnsi="Helvetica" w:cs="Helvetica"/>
          <w:color w:val="545454"/>
        </w:rPr>
      </w:pPr>
      <w:r>
        <w:rPr>
          <w:rFonts w:ascii="Helvetica" w:hAnsi="Helvetica" w:cs="Helvetica"/>
          <w:color w:val="545454"/>
        </w:rPr>
        <w:t xml:space="preserve">NGOs are organizations that usually work towards the promotion of certain causes or the welfare of a target population. Since they function in the non-profit realm, their objectives and modus operandi are often a bit different compared to for-profit organizations. In order to achieve their objectives, NGOs need to follow a </w:t>
      </w:r>
      <w:proofErr w:type="spellStart"/>
      <w:r>
        <w:rPr>
          <w:rFonts w:ascii="Helvetica" w:hAnsi="Helvetica" w:cs="Helvetica"/>
          <w:color w:val="545454"/>
        </w:rPr>
        <w:t>realsitic</w:t>
      </w:r>
      <w:proofErr w:type="spellEnd"/>
      <w:r>
        <w:rPr>
          <w:rFonts w:ascii="Helvetica" w:hAnsi="Helvetica" w:cs="Helvetica"/>
          <w:color w:val="545454"/>
        </w:rPr>
        <w:t xml:space="preserve"> approach right from the stage of conceptualization. Besides, there are rules and regulations laid down by the Government of India and the provincial state governments. Here is a brief step-by-step guide for starting your own NGO in India.</w:t>
      </w:r>
    </w:p>
    <w:p w14:paraId="12109F81" w14:textId="06781CA9" w:rsidR="00660683" w:rsidRDefault="00660683" w:rsidP="00660683">
      <w:pPr>
        <w:pStyle w:val="NormalWeb"/>
        <w:shd w:val="clear" w:color="auto" w:fill="FFFFFF"/>
        <w:spacing w:before="0" w:beforeAutospacing="0" w:after="168" w:afterAutospacing="0" w:line="300" w:lineRule="atLeast"/>
        <w:textAlignment w:val="baseline"/>
        <w:rPr>
          <w:rFonts w:ascii="Helvetica" w:hAnsi="Helvetica" w:cs="Helvetica"/>
          <w:color w:val="545454"/>
        </w:rPr>
      </w:pPr>
      <w:r>
        <w:rPr>
          <w:rFonts w:ascii="Helvetica" w:hAnsi="Helvetica" w:cs="Helvetica"/>
          <w:color w:val="545454"/>
        </w:rPr>
        <w:t>To start a NGO, you need a great willingness to serve on some point of view.</w:t>
      </w:r>
    </w:p>
    <w:p w14:paraId="01C3EF05" w14:textId="7E9C023B" w:rsidR="00660683" w:rsidRPr="00660683" w:rsidRDefault="00660683" w:rsidP="00660683">
      <w:pPr>
        <w:pStyle w:val="Heading1"/>
        <w:spacing w:before="0" w:beforeAutospacing="0" w:after="0" w:afterAutospacing="0" w:line="288" w:lineRule="atLeast"/>
        <w:textAlignment w:val="baseline"/>
        <w:rPr>
          <w:rFonts w:ascii="Helvetica" w:hAnsi="Helvetica" w:cs="Helvetica"/>
          <w:color w:val="222222"/>
          <w:sz w:val="36"/>
          <w:szCs w:val="36"/>
        </w:rPr>
      </w:pPr>
    </w:p>
    <w:p w14:paraId="47FB3A87" w14:textId="77777777" w:rsidR="00660683" w:rsidRPr="00660683" w:rsidRDefault="00660683" w:rsidP="00660683">
      <w:pPr>
        <w:spacing w:after="0" w:line="585" w:lineRule="atLeast"/>
        <w:textAlignment w:val="baseline"/>
        <w:rPr>
          <w:rFonts w:ascii="Helvetica" w:eastAsia="Times New Roman" w:hAnsi="Helvetica" w:cs="Helvetica"/>
          <w:b/>
          <w:bCs/>
          <w:color w:val="545454"/>
          <w:kern w:val="0"/>
          <w:sz w:val="45"/>
          <w:szCs w:val="45"/>
          <w:lang w:eastAsia="en-IN"/>
          <w14:ligatures w14:val="none"/>
        </w:rPr>
      </w:pPr>
      <w:r w:rsidRPr="00660683">
        <w:rPr>
          <w:rFonts w:ascii="Helvetica" w:eastAsia="Times New Roman" w:hAnsi="Helvetica" w:cs="Helvetica"/>
          <w:b/>
          <w:bCs/>
          <w:color w:val="545454"/>
          <w:kern w:val="0"/>
          <w:sz w:val="45"/>
          <w:szCs w:val="45"/>
          <w:lang w:eastAsia="en-IN"/>
          <w14:ligatures w14:val="none"/>
        </w:rPr>
        <w:t>1</w:t>
      </w:r>
    </w:p>
    <w:p w14:paraId="628B1A69" w14:textId="77777777" w:rsidR="00F30D91" w:rsidRDefault="00660683" w:rsidP="00F30D91">
      <w:pPr>
        <w:jc w:val="center"/>
        <w:rPr>
          <w:b/>
          <w:bCs/>
          <w:color w:val="000000" w:themeColor="text1"/>
          <w:sz w:val="40"/>
          <w:szCs w:val="40"/>
          <w:lang w:val="en-US"/>
        </w:rPr>
      </w:pPr>
      <w:r w:rsidRPr="00660683">
        <w:rPr>
          <w:rFonts w:ascii="inherit" w:eastAsia="Times New Roman" w:hAnsi="inherit" w:cs="Helvetica"/>
          <w:b/>
          <w:bCs/>
          <w:color w:val="545454"/>
          <w:kern w:val="0"/>
          <w:sz w:val="24"/>
          <w:szCs w:val="24"/>
          <w:bdr w:val="none" w:sz="0" w:space="0" w:color="auto" w:frame="1"/>
          <w:lang w:eastAsia="en-IN"/>
          <w14:ligatures w14:val="none"/>
        </w:rPr>
        <w:t>Lay down the issues that your NGO wants to address, and identify the mission and</w:t>
      </w:r>
      <w:r w:rsidR="00F30D91">
        <w:rPr>
          <w:rFonts w:ascii="inherit" w:eastAsia="Times New Roman" w:hAnsi="inherit" w:cs="Helvetica"/>
          <w:b/>
          <w:bCs/>
          <w:color w:val="545454"/>
          <w:kern w:val="0"/>
          <w:sz w:val="24"/>
          <w:szCs w:val="24"/>
          <w:bdr w:val="none" w:sz="0" w:space="0" w:color="auto" w:frame="1"/>
          <w:lang w:eastAsia="en-IN"/>
          <w14:ligatures w14:val="none"/>
        </w:rPr>
        <w:t xml:space="preserve"> </w:t>
      </w:r>
      <w:r w:rsidRPr="00660683">
        <w:rPr>
          <w:rFonts w:ascii="inherit" w:eastAsia="Times New Roman" w:hAnsi="inherit" w:cs="Helvetica"/>
          <w:b/>
          <w:bCs/>
          <w:color w:val="545454"/>
          <w:kern w:val="0"/>
          <w:sz w:val="24"/>
          <w:szCs w:val="24"/>
          <w:bdr w:val="none" w:sz="0" w:space="0" w:color="auto" w:frame="1"/>
          <w:lang w:eastAsia="en-IN"/>
          <w14:ligatures w14:val="none"/>
        </w:rPr>
        <w:t>vision.</w:t>
      </w:r>
      <w:hyperlink r:id="rId16" w:anchor="_note-1" w:history="1">
        <w:r w:rsidRPr="00660683">
          <w:rPr>
            <w:rFonts w:ascii="inherit" w:eastAsia="Times New Roman" w:hAnsi="inherit" w:cs="Helvetica"/>
            <w:color w:val="307530"/>
            <w:kern w:val="0"/>
            <w:sz w:val="20"/>
            <w:u w:val="single"/>
            <w:bdr w:val="none" w:sz="0" w:space="0" w:color="auto" w:frame="1"/>
            <w:lang w:eastAsia="en-IN"/>
            <w14:ligatures w14:val="none"/>
          </w:rPr>
          <w:t>[1]</w:t>
        </w:r>
      </w:hyperlink>
      <w:r w:rsidR="00F30D91" w:rsidRPr="00F30D91">
        <w:rPr>
          <w:b/>
          <w:bCs/>
          <w:color w:val="000000" w:themeColor="text1"/>
          <w:sz w:val="40"/>
          <w:szCs w:val="40"/>
          <w:lang w:val="en-US"/>
        </w:rPr>
        <w:t xml:space="preserve"> </w:t>
      </w:r>
    </w:p>
    <w:p w14:paraId="61F00561" w14:textId="5CBA0B05" w:rsidR="00F30D91" w:rsidRPr="00F30D91" w:rsidRDefault="00F30D91" w:rsidP="00F30D91">
      <w:pPr>
        <w:jc w:val="center"/>
        <w:rPr>
          <w:b/>
          <w:bCs/>
          <w:color w:val="000000" w:themeColor="text1"/>
          <w:sz w:val="40"/>
          <w:szCs w:val="40"/>
          <w:lang w:val="en-US"/>
        </w:rPr>
      </w:pPr>
      <w:r>
        <w:rPr>
          <w:rFonts w:ascii="Segoe UI" w:eastAsia="Times New Roman" w:hAnsi="Segoe UI" w:cs="Segoe UI"/>
          <w:noProof/>
          <w:color w:val="222222"/>
          <w:kern w:val="0"/>
          <w:sz w:val="96"/>
          <w:szCs w:val="96"/>
          <w:lang w:eastAsia="en-IN"/>
        </w:rPr>
        <w:drawing>
          <wp:anchor distT="0" distB="0" distL="114300" distR="114300" simplePos="0" relativeHeight="251651072" behindDoc="1" locked="0" layoutInCell="1" allowOverlap="1" wp14:anchorId="7A76CF59" wp14:editId="219B9791">
            <wp:simplePos x="0" y="0"/>
            <wp:positionH relativeFrom="column">
              <wp:posOffset>194945</wp:posOffset>
            </wp:positionH>
            <wp:positionV relativeFrom="paragraph">
              <wp:posOffset>299720</wp:posOffset>
            </wp:positionV>
            <wp:extent cx="2821305" cy="2355850"/>
            <wp:effectExtent l="0" t="0" r="0" b="0"/>
            <wp:wrapNone/>
            <wp:docPr id="10608246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24680" name="Picture 16"/>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821305" cy="2355850"/>
                    </a:xfrm>
                    <a:prstGeom prst="rect">
                      <a:avLst/>
                    </a:prstGeom>
                  </pic:spPr>
                </pic:pic>
              </a:graphicData>
            </a:graphic>
            <wp14:sizeRelH relativeFrom="margin">
              <wp14:pctWidth>0</wp14:pctWidth>
            </wp14:sizeRelH>
            <wp14:sizeRelV relativeFrom="margin">
              <wp14:pctHeight>0</wp14:pctHeight>
            </wp14:sizeRelV>
          </wp:anchor>
        </w:drawing>
      </w:r>
      <w:r w:rsidRPr="00F30D91">
        <w:rPr>
          <w:b/>
          <w:bCs/>
          <w:color w:val="000000" w:themeColor="text1"/>
          <w:sz w:val="40"/>
          <w:szCs w:val="40"/>
          <w:lang w:val="en-US"/>
        </w:rPr>
        <w:t>FIG.</w:t>
      </w:r>
      <w:r>
        <w:rPr>
          <w:b/>
          <w:bCs/>
          <w:color w:val="000000" w:themeColor="text1"/>
          <w:sz w:val="40"/>
          <w:szCs w:val="40"/>
          <w:lang w:val="en-US"/>
        </w:rPr>
        <w:t>3</w:t>
      </w:r>
    </w:p>
    <w:p w14:paraId="0C011979" w14:textId="19726E92" w:rsidR="00660683" w:rsidRPr="00660683" w:rsidRDefault="00660683" w:rsidP="00660683">
      <w:pPr>
        <w:spacing w:after="0" w:line="240" w:lineRule="auto"/>
        <w:textAlignment w:val="baseline"/>
        <w:rPr>
          <w:rFonts w:ascii="Helvetica" w:eastAsia="Times New Roman" w:hAnsi="Helvetica" w:cs="Helvetica"/>
          <w:color w:val="545454"/>
          <w:kern w:val="0"/>
          <w:sz w:val="24"/>
          <w:szCs w:val="24"/>
          <w:lang w:eastAsia="en-IN"/>
          <w14:ligatures w14:val="none"/>
        </w:rPr>
      </w:pPr>
    </w:p>
    <w:p w14:paraId="2181E44A" w14:textId="244C40EB" w:rsidR="00277BFC" w:rsidRPr="00277BFC" w:rsidRDefault="00277BFC" w:rsidP="0046370C">
      <w:pPr>
        <w:spacing w:after="0" w:line="0" w:lineRule="atLeast"/>
        <w:jc w:val="center"/>
        <w:rPr>
          <w:rFonts w:ascii="Times New Roman" w:eastAsia="Times New Roman" w:hAnsi="Times New Roman" w:cs="Times New Roman"/>
          <w:color w:val="F4AA0A"/>
          <w:kern w:val="0"/>
          <w:sz w:val="96"/>
          <w:szCs w:val="96"/>
          <w:bdr w:val="none" w:sz="0" w:space="0" w:color="auto" w:frame="1"/>
          <w:lang w:eastAsia="en-IN"/>
          <w14:ligatures w14:val="none"/>
        </w:rPr>
      </w:pPr>
      <w:r w:rsidRPr="00277BFC">
        <w:rPr>
          <w:rFonts w:ascii="Segoe UI" w:eastAsia="Times New Roman" w:hAnsi="Segoe UI" w:cs="Segoe UI"/>
          <w:color w:val="222222"/>
          <w:kern w:val="0"/>
          <w:sz w:val="96"/>
          <w:szCs w:val="96"/>
          <w:bdr w:val="none" w:sz="0" w:space="0" w:color="auto" w:frame="1"/>
          <w:shd w:val="clear" w:color="auto" w:fill="FFFFFF"/>
          <w:lang w:eastAsia="en-IN"/>
          <w14:ligatures w14:val="none"/>
        </w:rPr>
        <w:fldChar w:fldCharType="begin"/>
      </w:r>
      <w:r w:rsidRPr="00277BFC">
        <w:rPr>
          <w:rFonts w:ascii="Segoe UI" w:eastAsia="Times New Roman" w:hAnsi="Segoe UI" w:cs="Segoe UI"/>
          <w:color w:val="222222"/>
          <w:kern w:val="0"/>
          <w:sz w:val="96"/>
          <w:szCs w:val="96"/>
          <w:bdr w:val="none" w:sz="0" w:space="0" w:color="auto" w:frame="1"/>
          <w:shd w:val="clear" w:color="auto" w:fill="FFFFFF"/>
          <w:lang w:eastAsia="en-IN"/>
          <w14:ligatures w14:val="none"/>
        </w:rPr>
        <w:instrText>HYPERLINK "https://go.ezodn.com/ads/charity/proxy?p_id=db689789-fcf2-46b6-581f-931f4425ada7&amp;d_id=51795&amp;imp_id=8207180404257049&amp;c_id=1149&amp;l_id=10016&amp;url=https%3A%2F%2Fwww.healthworksnewcastle.org.uk%2Fget-involved%2Fdonate%2F&amp;ffid=1&amp;co=IN"</w:instrText>
      </w:r>
      <w:r w:rsidRPr="00277BFC">
        <w:rPr>
          <w:rFonts w:ascii="Segoe UI" w:eastAsia="Times New Roman" w:hAnsi="Segoe UI" w:cs="Segoe UI"/>
          <w:color w:val="222222"/>
          <w:kern w:val="0"/>
          <w:sz w:val="96"/>
          <w:szCs w:val="96"/>
          <w:bdr w:val="none" w:sz="0" w:space="0" w:color="auto" w:frame="1"/>
          <w:shd w:val="clear" w:color="auto" w:fill="FFFFFF"/>
          <w:lang w:eastAsia="en-IN"/>
          <w14:ligatures w14:val="none"/>
        </w:rPr>
      </w:r>
      <w:r w:rsidRPr="00277BFC">
        <w:rPr>
          <w:rFonts w:ascii="Segoe UI" w:eastAsia="Times New Roman" w:hAnsi="Segoe UI" w:cs="Segoe UI"/>
          <w:color w:val="222222"/>
          <w:kern w:val="0"/>
          <w:sz w:val="96"/>
          <w:szCs w:val="96"/>
          <w:bdr w:val="none" w:sz="0" w:space="0" w:color="auto" w:frame="1"/>
          <w:shd w:val="clear" w:color="auto" w:fill="FFFFFF"/>
          <w:lang w:eastAsia="en-IN"/>
          <w14:ligatures w14:val="none"/>
        </w:rPr>
        <w:fldChar w:fldCharType="separate"/>
      </w:r>
    </w:p>
    <w:p w14:paraId="43A23816" w14:textId="60105028" w:rsidR="00277BFC" w:rsidRPr="0046370C" w:rsidRDefault="00277BFC" w:rsidP="0046370C">
      <w:pPr>
        <w:spacing w:after="0" w:line="0" w:lineRule="atLeast"/>
        <w:jc w:val="center"/>
        <w:rPr>
          <w:rFonts w:ascii="Times New Roman" w:eastAsia="Times New Roman" w:hAnsi="Times New Roman" w:cs="Times New Roman"/>
          <w:color w:val="222222"/>
          <w:kern w:val="0"/>
          <w:sz w:val="96"/>
          <w:szCs w:val="96"/>
          <w:shd w:val="clear" w:color="auto" w:fill="FFFFFF"/>
          <w:lang w:eastAsia="en-IN"/>
          <w14:ligatures w14:val="none"/>
        </w:rPr>
      </w:pPr>
      <w:r w:rsidRPr="00277BFC">
        <w:rPr>
          <w:rFonts w:ascii="Segoe UI" w:eastAsia="Times New Roman" w:hAnsi="Segoe UI" w:cs="Segoe UI"/>
          <w:color w:val="222222"/>
          <w:kern w:val="0"/>
          <w:sz w:val="96"/>
          <w:szCs w:val="96"/>
          <w:bdr w:val="none" w:sz="0" w:space="0" w:color="auto" w:frame="1"/>
          <w:shd w:val="clear" w:color="auto" w:fill="FFFFFF"/>
          <w:lang w:eastAsia="en-IN"/>
          <w14:ligatures w14:val="none"/>
        </w:rPr>
        <w:fldChar w:fldCharType="end"/>
      </w:r>
    </w:p>
    <w:p w14:paraId="40BAA9C9" w14:textId="77777777" w:rsidR="00B011EF" w:rsidRPr="00B011EF" w:rsidRDefault="00B011EF" w:rsidP="00B011EF">
      <w:pPr>
        <w:spacing w:after="0" w:line="585" w:lineRule="atLeast"/>
        <w:textAlignment w:val="baseline"/>
        <w:rPr>
          <w:rFonts w:ascii="Helvetica" w:eastAsia="Times New Roman" w:hAnsi="Helvetica" w:cs="Helvetica"/>
          <w:b/>
          <w:bCs/>
          <w:color w:val="545454"/>
          <w:kern w:val="0"/>
          <w:sz w:val="45"/>
          <w:szCs w:val="45"/>
          <w:lang w:eastAsia="en-IN"/>
          <w14:ligatures w14:val="none"/>
        </w:rPr>
      </w:pPr>
      <w:r w:rsidRPr="00B011EF">
        <w:rPr>
          <w:rFonts w:ascii="Helvetica" w:eastAsia="Times New Roman" w:hAnsi="Helvetica" w:cs="Helvetica"/>
          <w:b/>
          <w:bCs/>
          <w:color w:val="545454"/>
          <w:kern w:val="0"/>
          <w:sz w:val="45"/>
          <w:szCs w:val="45"/>
          <w:lang w:eastAsia="en-IN"/>
          <w14:ligatures w14:val="none"/>
        </w:rPr>
        <w:t>2</w:t>
      </w:r>
    </w:p>
    <w:p w14:paraId="1AF5CD53" w14:textId="7C88603E" w:rsidR="00B011EF" w:rsidRPr="00B011EF" w:rsidRDefault="00B011EF" w:rsidP="00B011EF">
      <w:pPr>
        <w:spacing w:after="0" w:line="585" w:lineRule="atLeast"/>
        <w:textAlignment w:val="baseline"/>
        <w:rPr>
          <w:rFonts w:ascii="Helvetica" w:eastAsia="Times New Roman" w:hAnsi="Helvetica" w:cs="Helvetica"/>
          <w:b/>
          <w:bCs/>
          <w:color w:val="545454"/>
          <w:kern w:val="0"/>
          <w:sz w:val="45"/>
          <w:szCs w:val="45"/>
          <w:lang w:eastAsia="en-IN"/>
          <w14:ligatures w14:val="none"/>
        </w:rPr>
      </w:pPr>
      <w:r w:rsidRPr="00B011EF">
        <w:rPr>
          <w:rFonts w:ascii="Helvetica" w:eastAsia="Times New Roman" w:hAnsi="Helvetica" w:cs="Helvetica"/>
          <w:b/>
          <w:bCs/>
          <w:color w:val="545454"/>
          <w:kern w:val="0"/>
          <w:sz w:val="45"/>
          <w:szCs w:val="45"/>
          <w:lang w:eastAsia="en-IN"/>
          <w14:ligatures w14:val="none"/>
        </w:rPr>
        <w:t>2</w:t>
      </w:r>
    </w:p>
    <w:p w14:paraId="54105D2F" w14:textId="336BDD07" w:rsidR="00B011EF" w:rsidRPr="00B011EF" w:rsidRDefault="00B011EF" w:rsidP="00B011EF">
      <w:pPr>
        <w:spacing w:after="0" w:line="240" w:lineRule="auto"/>
        <w:textAlignment w:val="baseline"/>
        <w:rPr>
          <w:rFonts w:ascii="Helvetica" w:eastAsia="Times New Roman" w:hAnsi="Helvetica" w:cs="Helvetica"/>
          <w:b/>
          <w:bCs/>
          <w:color w:val="545454"/>
          <w:kern w:val="0"/>
          <w:sz w:val="24"/>
          <w:szCs w:val="24"/>
          <w:lang w:eastAsia="en-IN"/>
          <w14:ligatures w14:val="none"/>
        </w:rPr>
      </w:pPr>
      <w:r w:rsidRPr="00B011EF">
        <w:rPr>
          <w:rFonts w:ascii="inherit" w:eastAsia="Times New Roman" w:hAnsi="inherit" w:cs="Helvetica"/>
          <w:b/>
          <w:bCs/>
          <w:color w:val="545454"/>
          <w:kern w:val="0"/>
          <w:sz w:val="24"/>
          <w:szCs w:val="24"/>
          <w:bdr w:val="none" w:sz="0" w:space="0" w:color="auto" w:frame="1"/>
          <w:lang w:eastAsia="en-IN"/>
          <w14:ligatures w14:val="none"/>
        </w:rPr>
        <w:t>Before registering the NGO, you need to have a promoters' body in place, that will be the first governing body on registration, and thereby responsible for all activities and decisions of the NGO, till the new body is constituted as per the laid down rules, as and if applicable</w:t>
      </w:r>
      <w:r w:rsidRPr="00B011EF">
        <w:rPr>
          <w:rFonts w:ascii="inherit" w:eastAsia="Times New Roman" w:hAnsi="inherit" w:cs="Helvetica"/>
          <w:color w:val="545454"/>
          <w:kern w:val="0"/>
          <w:sz w:val="24"/>
          <w:szCs w:val="24"/>
          <w:bdr w:val="none" w:sz="0" w:space="0" w:color="auto" w:frame="1"/>
          <w:lang w:eastAsia="en-IN"/>
          <w14:ligatures w14:val="none"/>
        </w:rPr>
        <w:t>.</w:t>
      </w:r>
      <w:r w:rsidRPr="00B011EF">
        <w:rPr>
          <w:rFonts w:ascii="Helvetica" w:eastAsia="Times New Roman" w:hAnsi="Helvetica" w:cs="Helvetica"/>
          <w:color w:val="545454"/>
          <w:kern w:val="0"/>
          <w:sz w:val="24"/>
          <w:szCs w:val="24"/>
          <w:lang w:eastAsia="en-IN"/>
          <w14:ligatures w14:val="none"/>
        </w:rPr>
        <w:t> </w:t>
      </w:r>
      <w:r w:rsidRPr="00B011EF">
        <w:rPr>
          <w:rFonts w:ascii="Helvetica" w:eastAsia="Times New Roman" w:hAnsi="Helvetica" w:cs="Helvetica"/>
          <w:b/>
          <w:bCs/>
          <w:color w:val="545454"/>
          <w:kern w:val="0"/>
          <w:sz w:val="24"/>
          <w:szCs w:val="24"/>
          <w:lang w:eastAsia="en-IN"/>
          <w14:ligatures w14:val="none"/>
        </w:rPr>
        <w:t>The governing body will be involved in all matters of strategic relevance, including strategic planning, financial management, human resources and networking.</w:t>
      </w:r>
      <w:hyperlink r:id="rId19" w:anchor="_note-2" w:history="1">
        <w:r w:rsidRPr="00B011EF">
          <w:rPr>
            <w:rFonts w:ascii="inherit" w:eastAsia="Times New Roman" w:hAnsi="inherit" w:cs="Helvetica"/>
            <w:b/>
            <w:bCs/>
            <w:color w:val="307530"/>
            <w:kern w:val="0"/>
            <w:sz w:val="24"/>
            <w:szCs w:val="24"/>
            <w:u w:val="single"/>
            <w:bdr w:val="none" w:sz="0" w:space="0" w:color="auto" w:frame="1"/>
            <w:lang w:eastAsia="en-IN"/>
            <w14:ligatures w14:val="none"/>
          </w:rPr>
          <w:t>[2]</w:t>
        </w:r>
      </w:hyperlink>
    </w:p>
    <w:p w14:paraId="684598BA" w14:textId="31CBDAAC" w:rsidR="00F30D91" w:rsidRPr="00F30D91" w:rsidRDefault="00F30D91" w:rsidP="00F30D91">
      <w:pPr>
        <w:jc w:val="center"/>
        <w:rPr>
          <w:b/>
          <w:bCs/>
          <w:color w:val="000000" w:themeColor="text1"/>
          <w:sz w:val="40"/>
          <w:szCs w:val="40"/>
          <w:lang w:val="en-US"/>
        </w:rPr>
      </w:pPr>
      <w:r w:rsidRPr="00F30D91">
        <w:rPr>
          <w:b/>
          <w:bCs/>
          <w:color w:val="000000" w:themeColor="text1"/>
          <w:sz w:val="40"/>
          <w:szCs w:val="40"/>
          <w:lang w:val="en-US"/>
        </w:rPr>
        <w:t>FIG.</w:t>
      </w:r>
      <w:r>
        <w:rPr>
          <w:b/>
          <w:bCs/>
          <w:color w:val="000000" w:themeColor="text1"/>
          <w:sz w:val="40"/>
          <w:szCs w:val="40"/>
          <w:lang w:val="en-US"/>
        </w:rPr>
        <w:t>4</w:t>
      </w:r>
    </w:p>
    <w:p w14:paraId="5F346137" w14:textId="5F7E9117" w:rsidR="00B011EF" w:rsidRDefault="00B011EF" w:rsidP="00277BFC">
      <w:pPr>
        <w:ind w:left="-709" w:right="-755" w:firstLine="709"/>
        <w:jc w:val="center"/>
        <w:rPr>
          <w:sz w:val="24"/>
          <w:szCs w:val="24"/>
          <w:vertAlign w:val="superscript"/>
          <w:lang w:val="en-US"/>
        </w:rPr>
      </w:pPr>
    </w:p>
    <w:p w14:paraId="6069B206" w14:textId="11C7996D" w:rsidR="00B011EF" w:rsidRDefault="00B011EF" w:rsidP="00277BFC">
      <w:pPr>
        <w:ind w:left="-709" w:right="-755" w:firstLine="709"/>
        <w:jc w:val="center"/>
        <w:rPr>
          <w:sz w:val="24"/>
          <w:szCs w:val="24"/>
          <w:vertAlign w:val="superscript"/>
          <w:lang w:val="en-US"/>
        </w:rPr>
      </w:pPr>
      <w:r>
        <w:rPr>
          <w:noProof/>
          <w:sz w:val="24"/>
          <w:szCs w:val="24"/>
          <w:vertAlign w:val="superscript"/>
          <w:lang w:val="en-US"/>
        </w:rPr>
        <w:drawing>
          <wp:anchor distT="0" distB="0" distL="114300" distR="114300" simplePos="0" relativeHeight="251655168" behindDoc="1" locked="0" layoutInCell="1" allowOverlap="1" wp14:anchorId="1F533929" wp14:editId="7641F284">
            <wp:simplePos x="0" y="0"/>
            <wp:positionH relativeFrom="column">
              <wp:posOffset>21590</wp:posOffset>
            </wp:positionH>
            <wp:positionV relativeFrom="paragraph">
              <wp:posOffset>236220</wp:posOffset>
            </wp:positionV>
            <wp:extent cx="2895600" cy="2486025"/>
            <wp:effectExtent l="0" t="0" r="0" b="9525"/>
            <wp:wrapNone/>
            <wp:docPr id="13711625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62520" name="Picture 19"/>
                    <pic:cNvPicPr>
                      <a:picLocks noChangeAspect="1"/>
                    </pic:cNvPicPr>
                  </pic:nvPicPr>
                  <pic:blipFill>
                    <a:blip r:embed="rId20">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2895600" cy="2486025"/>
                    </a:xfrm>
                    <a:prstGeom prst="rect">
                      <a:avLst/>
                    </a:prstGeom>
                  </pic:spPr>
                </pic:pic>
              </a:graphicData>
            </a:graphic>
            <wp14:sizeRelH relativeFrom="margin">
              <wp14:pctWidth>0</wp14:pctWidth>
            </wp14:sizeRelH>
            <wp14:sizeRelV relativeFrom="margin">
              <wp14:pctHeight>0</wp14:pctHeight>
            </wp14:sizeRelV>
          </wp:anchor>
        </w:drawing>
      </w:r>
    </w:p>
    <w:p w14:paraId="077C5F3F" w14:textId="0FB81789" w:rsidR="00B011EF" w:rsidRDefault="00B011EF" w:rsidP="00277BFC">
      <w:pPr>
        <w:ind w:left="-709" w:right="-755" w:firstLine="709"/>
        <w:jc w:val="center"/>
        <w:rPr>
          <w:sz w:val="24"/>
          <w:szCs w:val="24"/>
          <w:vertAlign w:val="superscript"/>
          <w:lang w:val="en-US"/>
        </w:rPr>
      </w:pPr>
    </w:p>
    <w:p w14:paraId="64AD99FA" w14:textId="4291249D" w:rsidR="00277BFC" w:rsidRDefault="00277BFC" w:rsidP="00277BFC">
      <w:pPr>
        <w:ind w:left="-709" w:right="-755" w:firstLine="709"/>
        <w:jc w:val="center"/>
        <w:rPr>
          <w:sz w:val="24"/>
          <w:szCs w:val="24"/>
          <w:vertAlign w:val="superscript"/>
          <w:lang w:val="en-US"/>
        </w:rPr>
      </w:pPr>
    </w:p>
    <w:p w14:paraId="44A345B7" w14:textId="793098C6" w:rsidR="00B011EF" w:rsidRDefault="00B011EF" w:rsidP="00277BFC">
      <w:pPr>
        <w:ind w:left="-709" w:right="-755" w:firstLine="709"/>
        <w:jc w:val="center"/>
        <w:rPr>
          <w:sz w:val="24"/>
          <w:szCs w:val="24"/>
          <w:vertAlign w:val="superscript"/>
          <w:lang w:val="en-US"/>
        </w:rPr>
      </w:pPr>
    </w:p>
    <w:p w14:paraId="09A00F8C" w14:textId="207C6F31" w:rsidR="00B011EF" w:rsidRDefault="00B011EF" w:rsidP="00277BFC">
      <w:pPr>
        <w:ind w:left="-709" w:right="-755" w:firstLine="709"/>
        <w:jc w:val="center"/>
        <w:rPr>
          <w:sz w:val="24"/>
          <w:szCs w:val="24"/>
          <w:vertAlign w:val="superscript"/>
          <w:lang w:val="en-US"/>
        </w:rPr>
      </w:pPr>
    </w:p>
    <w:p w14:paraId="631658D3" w14:textId="268C84F2" w:rsidR="00B011EF" w:rsidRDefault="00B011EF" w:rsidP="00277BFC">
      <w:pPr>
        <w:ind w:left="-709" w:right="-755" w:firstLine="709"/>
        <w:jc w:val="center"/>
        <w:rPr>
          <w:sz w:val="24"/>
          <w:szCs w:val="24"/>
          <w:vertAlign w:val="superscript"/>
          <w:lang w:val="en-US"/>
        </w:rPr>
      </w:pPr>
    </w:p>
    <w:p w14:paraId="0874D99F" w14:textId="53D14290" w:rsidR="00B011EF" w:rsidRDefault="00B011EF" w:rsidP="00277BFC">
      <w:pPr>
        <w:ind w:left="-709" w:right="-755" w:firstLine="709"/>
        <w:jc w:val="center"/>
        <w:rPr>
          <w:sz w:val="24"/>
          <w:szCs w:val="24"/>
          <w:vertAlign w:val="superscript"/>
          <w:lang w:val="en-US"/>
        </w:rPr>
      </w:pPr>
    </w:p>
    <w:p w14:paraId="315B6D37" w14:textId="1E1316CA" w:rsidR="00B011EF" w:rsidRDefault="00B011EF" w:rsidP="00277BFC">
      <w:pPr>
        <w:ind w:left="-709" w:right="-755" w:firstLine="709"/>
        <w:jc w:val="center"/>
        <w:rPr>
          <w:sz w:val="24"/>
          <w:szCs w:val="24"/>
          <w:vertAlign w:val="superscript"/>
          <w:lang w:val="en-US"/>
        </w:rPr>
      </w:pPr>
    </w:p>
    <w:p w14:paraId="234B1EF3" w14:textId="449B0806" w:rsidR="00B011EF" w:rsidRDefault="00B011EF" w:rsidP="00277BFC">
      <w:pPr>
        <w:ind w:left="-709" w:right="-755" w:firstLine="709"/>
        <w:jc w:val="center"/>
        <w:rPr>
          <w:sz w:val="24"/>
          <w:szCs w:val="24"/>
          <w:vertAlign w:val="superscript"/>
          <w:lang w:val="en-US"/>
        </w:rPr>
      </w:pPr>
    </w:p>
    <w:p w14:paraId="578625B6" w14:textId="38A23E07" w:rsidR="00B011EF" w:rsidRDefault="00B011EF" w:rsidP="00277BFC">
      <w:pPr>
        <w:ind w:left="-709" w:right="-755" w:firstLine="709"/>
        <w:jc w:val="center"/>
        <w:rPr>
          <w:sz w:val="24"/>
          <w:szCs w:val="24"/>
          <w:vertAlign w:val="superscript"/>
          <w:lang w:val="en-US"/>
        </w:rPr>
      </w:pPr>
    </w:p>
    <w:p w14:paraId="661844F8" w14:textId="535732D8" w:rsidR="00B011EF" w:rsidRPr="00B011EF" w:rsidRDefault="00B011EF" w:rsidP="00B011EF">
      <w:pPr>
        <w:spacing w:after="0" w:line="585" w:lineRule="atLeast"/>
        <w:textAlignment w:val="baseline"/>
        <w:rPr>
          <w:rFonts w:ascii="Helvetica" w:eastAsia="Times New Roman" w:hAnsi="Helvetica" w:cs="Helvetica"/>
          <w:b/>
          <w:bCs/>
          <w:color w:val="545454"/>
          <w:kern w:val="0"/>
          <w:sz w:val="45"/>
          <w:szCs w:val="45"/>
          <w:lang w:eastAsia="en-IN"/>
          <w14:ligatures w14:val="none"/>
        </w:rPr>
      </w:pPr>
      <w:r w:rsidRPr="00B011EF">
        <w:rPr>
          <w:rFonts w:ascii="Helvetica" w:eastAsia="Times New Roman" w:hAnsi="Helvetica" w:cs="Helvetica"/>
          <w:b/>
          <w:bCs/>
          <w:color w:val="545454"/>
          <w:kern w:val="0"/>
          <w:sz w:val="45"/>
          <w:szCs w:val="45"/>
          <w:lang w:eastAsia="en-IN"/>
          <w14:ligatures w14:val="none"/>
        </w:rPr>
        <w:t>3</w:t>
      </w:r>
    </w:p>
    <w:p w14:paraId="4C1AC68B" w14:textId="52CAAA85"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r w:rsidRPr="00B011EF">
        <w:rPr>
          <w:rFonts w:ascii="inherit" w:eastAsia="Times New Roman" w:hAnsi="inherit" w:cs="Helvetica"/>
          <w:b/>
          <w:bCs/>
          <w:color w:val="545454"/>
          <w:kern w:val="0"/>
          <w:sz w:val="24"/>
          <w:szCs w:val="24"/>
          <w:bdr w:val="none" w:sz="0" w:space="0" w:color="auto" w:frame="1"/>
          <w:lang w:eastAsia="en-IN"/>
          <w14:ligatures w14:val="none"/>
        </w:rPr>
        <w:t xml:space="preserve">Every NGO in India is legally required to document a trust deed/ Memorandum of Association /Rules &amp; Regulations that contain the name and address of the NGO, mission and objectives, details of </w:t>
      </w:r>
      <w:proofErr w:type="spellStart"/>
      <w:r w:rsidRPr="00B011EF">
        <w:rPr>
          <w:rFonts w:ascii="inherit" w:eastAsia="Times New Roman" w:hAnsi="inherit" w:cs="Helvetica"/>
          <w:b/>
          <w:bCs/>
          <w:color w:val="545454"/>
          <w:kern w:val="0"/>
          <w:sz w:val="24"/>
          <w:szCs w:val="24"/>
          <w:bdr w:val="none" w:sz="0" w:space="0" w:color="auto" w:frame="1"/>
          <w:lang w:eastAsia="en-IN"/>
          <w14:ligatures w14:val="none"/>
        </w:rPr>
        <w:t>governanace</w:t>
      </w:r>
      <w:proofErr w:type="spellEnd"/>
      <w:r w:rsidRPr="00B011EF">
        <w:rPr>
          <w:rFonts w:ascii="inherit" w:eastAsia="Times New Roman" w:hAnsi="inherit" w:cs="Helvetica"/>
          <w:b/>
          <w:bCs/>
          <w:color w:val="545454"/>
          <w:kern w:val="0"/>
          <w:sz w:val="24"/>
          <w:szCs w:val="24"/>
          <w:bdr w:val="none" w:sz="0" w:space="0" w:color="auto" w:frame="1"/>
          <w:lang w:eastAsia="en-IN"/>
          <w14:ligatures w14:val="none"/>
        </w:rPr>
        <w:t xml:space="preserve"> of the NGO.</w:t>
      </w:r>
      <w:hyperlink r:id="rId22" w:anchor="_note-3" w:history="1">
        <w:r w:rsidRPr="00B011EF">
          <w:rPr>
            <w:rFonts w:ascii="inherit" w:eastAsia="Times New Roman" w:hAnsi="inherit" w:cs="Helvetica"/>
            <w:color w:val="307530"/>
            <w:kern w:val="0"/>
            <w:sz w:val="20"/>
            <w:u w:val="single"/>
            <w:bdr w:val="none" w:sz="0" w:space="0" w:color="auto" w:frame="1"/>
            <w:lang w:eastAsia="en-IN"/>
            <w14:ligatures w14:val="none"/>
          </w:rPr>
          <w:t>[3]</w:t>
        </w:r>
      </w:hyperlink>
    </w:p>
    <w:p w14:paraId="118FB177" w14:textId="0E0996D8"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r>
        <w:rPr>
          <w:rFonts w:ascii="inherit" w:eastAsia="Times New Roman" w:hAnsi="inherit" w:cs="Helvetica"/>
          <w:noProof/>
          <w:color w:val="545454"/>
          <w:kern w:val="0"/>
          <w:sz w:val="20"/>
          <w:vertAlign w:val="superscript"/>
          <w:lang w:eastAsia="en-IN"/>
        </w:rPr>
        <w:drawing>
          <wp:anchor distT="0" distB="0" distL="114300" distR="114300" simplePos="0" relativeHeight="251659264" behindDoc="1" locked="0" layoutInCell="1" allowOverlap="1" wp14:anchorId="358E402E" wp14:editId="5B019B9A">
            <wp:simplePos x="0" y="0"/>
            <wp:positionH relativeFrom="column">
              <wp:posOffset>19685</wp:posOffset>
            </wp:positionH>
            <wp:positionV relativeFrom="paragraph">
              <wp:posOffset>140335</wp:posOffset>
            </wp:positionV>
            <wp:extent cx="3049905" cy="2419350"/>
            <wp:effectExtent l="0" t="0" r="0" b="0"/>
            <wp:wrapNone/>
            <wp:docPr id="16691753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75371" name="Picture 22"/>
                    <pic:cNvPicPr>
                      <a:picLocks noChangeAspect="1"/>
                    </pic:cNvPicPr>
                  </pic:nvPicPr>
                  <pic:blipFill>
                    <a:blip r:embed="rId23">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3049905" cy="2419350"/>
                    </a:xfrm>
                    <a:prstGeom prst="rect">
                      <a:avLst/>
                    </a:prstGeom>
                  </pic:spPr>
                </pic:pic>
              </a:graphicData>
            </a:graphic>
            <wp14:sizeRelH relativeFrom="margin">
              <wp14:pctWidth>0</wp14:pctWidth>
            </wp14:sizeRelH>
            <wp14:sizeRelV relativeFrom="margin">
              <wp14:pctHeight>0</wp14:pctHeight>
            </wp14:sizeRelV>
          </wp:anchor>
        </w:drawing>
      </w:r>
    </w:p>
    <w:p w14:paraId="6DBA3DBB" w14:textId="326F562C"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p>
    <w:p w14:paraId="37FAF0A7" w14:textId="4E9709C2"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p>
    <w:p w14:paraId="5F13F47E" w14:textId="36CC9FCE"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p>
    <w:p w14:paraId="19447B52" w14:textId="77777777"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p>
    <w:p w14:paraId="5720B246" w14:textId="77777777"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p>
    <w:p w14:paraId="45A26DF1" w14:textId="76FF011E"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p>
    <w:p w14:paraId="2BD7CF42" w14:textId="77777777"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p>
    <w:p w14:paraId="0245E4AC" w14:textId="2AC9D403"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p>
    <w:p w14:paraId="0AE3DE04" w14:textId="77777777" w:rsidR="008A3ABB" w:rsidRPr="008A3ABB" w:rsidRDefault="008A3ABB" w:rsidP="008A3ABB">
      <w:pPr>
        <w:spacing w:after="0" w:line="585" w:lineRule="atLeast"/>
        <w:textAlignment w:val="baseline"/>
        <w:rPr>
          <w:rFonts w:ascii="Helvetica" w:eastAsia="Times New Roman" w:hAnsi="Helvetica" w:cs="Helvetica"/>
          <w:b/>
          <w:bCs/>
          <w:color w:val="545454"/>
          <w:kern w:val="0"/>
          <w:sz w:val="45"/>
          <w:szCs w:val="45"/>
          <w:lang w:eastAsia="en-IN"/>
          <w14:ligatures w14:val="none"/>
        </w:rPr>
      </w:pPr>
      <w:r w:rsidRPr="008A3ABB">
        <w:rPr>
          <w:rFonts w:ascii="Helvetica" w:eastAsia="Times New Roman" w:hAnsi="Helvetica" w:cs="Helvetica"/>
          <w:b/>
          <w:bCs/>
          <w:color w:val="545454"/>
          <w:kern w:val="0"/>
          <w:sz w:val="45"/>
          <w:szCs w:val="45"/>
          <w:lang w:eastAsia="en-IN"/>
          <w14:ligatures w14:val="none"/>
        </w:rPr>
        <w:t>4</w:t>
      </w:r>
    </w:p>
    <w:p w14:paraId="62C90489" w14:textId="77777777" w:rsidR="008A3ABB" w:rsidRPr="008A3ABB" w:rsidRDefault="008A3ABB" w:rsidP="008A3ABB">
      <w:pPr>
        <w:spacing w:after="0" w:line="240" w:lineRule="auto"/>
        <w:textAlignment w:val="baseline"/>
        <w:rPr>
          <w:rFonts w:ascii="Helvetica" w:eastAsia="Times New Roman" w:hAnsi="Helvetica" w:cs="Helvetica"/>
          <w:color w:val="545454"/>
          <w:kern w:val="0"/>
          <w:sz w:val="24"/>
          <w:szCs w:val="24"/>
          <w:lang w:eastAsia="en-IN"/>
          <w14:ligatures w14:val="none"/>
        </w:rPr>
      </w:pPr>
      <w:r w:rsidRPr="008A3ABB">
        <w:rPr>
          <w:rFonts w:ascii="inherit" w:eastAsia="Times New Roman" w:hAnsi="inherit" w:cs="Helvetica"/>
          <w:b/>
          <w:bCs/>
          <w:color w:val="545454"/>
          <w:kern w:val="0"/>
          <w:sz w:val="24"/>
          <w:szCs w:val="24"/>
          <w:bdr w:val="none" w:sz="0" w:space="0" w:color="auto" w:frame="1"/>
          <w:lang w:eastAsia="en-IN"/>
          <w14:ligatures w14:val="none"/>
        </w:rPr>
        <w:t>In India, you may register an NGO under any of the following Acts:</w:t>
      </w:r>
      <w:hyperlink r:id="rId25" w:anchor="_note-4" w:history="1">
        <w:r w:rsidRPr="008A3ABB">
          <w:rPr>
            <w:rFonts w:ascii="inherit" w:eastAsia="Times New Roman" w:hAnsi="inherit" w:cs="Helvetica"/>
            <w:color w:val="307530"/>
            <w:kern w:val="0"/>
            <w:sz w:val="20"/>
            <w:u w:val="single"/>
            <w:bdr w:val="none" w:sz="0" w:space="0" w:color="auto" w:frame="1"/>
            <w:lang w:eastAsia="en-IN"/>
            <w14:ligatures w14:val="none"/>
          </w:rPr>
          <w:t>[4]</w:t>
        </w:r>
      </w:hyperlink>
    </w:p>
    <w:p w14:paraId="54BFE7BE" w14:textId="77777777" w:rsidR="008A3ABB" w:rsidRPr="008A3ABB" w:rsidRDefault="008A3ABB" w:rsidP="008A3ABB">
      <w:pPr>
        <w:numPr>
          <w:ilvl w:val="0"/>
          <w:numId w:val="2"/>
        </w:numPr>
        <w:shd w:val="clear" w:color="auto" w:fill="FFFFFF"/>
        <w:spacing w:after="0" w:line="375" w:lineRule="atLeast"/>
        <w:ind w:left="1170"/>
        <w:textAlignment w:val="baseline"/>
        <w:rPr>
          <w:rFonts w:ascii="inherit" w:eastAsia="Times New Roman" w:hAnsi="inherit" w:cs="Helvetica"/>
          <w:color w:val="545454"/>
          <w:kern w:val="0"/>
          <w:sz w:val="24"/>
          <w:szCs w:val="24"/>
          <w:lang w:eastAsia="en-IN"/>
          <w14:ligatures w14:val="none"/>
        </w:rPr>
      </w:pPr>
      <w:r w:rsidRPr="008A3ABB">
        <w:rPr>
          <w:rFonts w:ascii="inherit" w:eastAsia="Times New Roman" w:hAnsi="inherit" w:cs="Helvetica"/>
          <w:color w:val="545454"/>
          <w:kern w:val="0"/>
          <w:sz w:val="24"/>
          <w:szCs w:val="24"/>
          <w:lang w:eastAsia="en-IN"/>
          <w14:ligatures w14:val="none"/>
        </w:rPr>
        <w:t>As a Public Charitable Trust., a NGO can be registered in certain provinces in India. There is no national level Public Charitable Trust Act. It may be note that Indian Trusts Act 1882 is mean for Private Trusts, which is legally treated like a for-profit entity.</w:t>
      </w:r>
    </w:p>
    <w:p w14:paraId="612A340C" w14:textId="77777777" w:rsidR="008A3ABB" w:rsidRPr="008A3ABB" w:rsidRDefault="008A3ABB" w:rsidP="008A3ABB">
      <w:pPr>
        <w:numPr>
          <w:ilvl w:val="0"/>
          <w:numId w:val="2"/>
        </w:numPr>
        <w:shd w:val="clear" w:color="auto" w:fill="FFFFFF"/>
        <w:spacing w:after="0" w:line="375" w:lineRule="atLeast"/>
        <w:ind w:left="1170"/>
        <w:textAlignment w:val="baseline"/>
        <w:rPr>
          <w:rFonts w:ascii="inherit" w:eastAsia="Times New Roman" w:hAnsi="inherit" w:cs="Helvetica"/>
          <w:color w:val="545454"/>
          <w:kern w:val="0"/>
          <w:sz w:val="24"/>
          <w:szCs w:val="24"/>
          <w:lang w:eastAsia="en-IN"/>
          <w14:ligatures w14:val="none"/>
        </w:rPr>
      </w:pPr>
      <w:r w:rsidRPr="008A3ABB">
        <w:rPr>
          <w:rFonts w:ascii="inherit" w:eastAsia="Times New Roman" w:hAnsi="inherit" w:cs="Helvetica"/>
          <w:color w:val="545454"/>
          <w:kern w:val="0"/>
          <w:sz w:val="24"/>
          <w:szCs w:val="24"/>
          <w:lang w:eastAsia="en-IN"/>
          <w14:ligatures w14:val="none"/>
        </w:rPr>
        <w:t>Societies Registration Act of 1860: A society can be formed by a group of seven or more people. Its formation is simple (but may take a little longer time to complete the registration process than that of a trust) and less expensive than that of a trust, but it also affords more flexibility in terms of regulations.</w:t>
      </w:r>
    </w:p>
    <w:p w14:paraId="2B1B89E6" w14:textId="77777777" w:rsidR="008A3ABB" w:rsidRPr="008A3ABB" w:rsidRDefault="008A3ABB" w:rsidP="008A3ABB">
      <w:pPr>
        <w:numPr>
          <w:ilvl w:val="0"/>
          <w:numId w:val="2"/>
        </w:numPr>
        <w:shd w:val="clear" w:color="auto" w:fill="FFFFFF"/>
        <w:spacing w:after="0" w:line="375" w:lineRule="atLeast"/>
        <w:ind w:left="1170"/>
        <w:textAlignment w:val="baseline"/>
        <w:rPr>
          <w:rFonts w:ascii="inherit" w:eastAsia="Times New Roman" w:hAnsi="inherit" w:cs="Helvetica"/>
          <w:color w:val="545454"/>
          <w:kern w:val="0"/>
          <w:sz w:val="24"/>
          <w:szCs w:val="24"/>
          <w:lang w:eastAsia="en-IN"/>
          <w14:ligatures w14:val="none"/>
        </w:rPr>
      </w:pPr>
      <w:r w:rsidRPr="008A3ABB">
        <w:rPr>
          <w:rFonts w:ascii="inherit" w:eastAsia="Times New Roman" w:hAnsi="inherit" w:cs="Helvetica"/>
          <w:color w:val="545454"/>
          <w:kern w:val="0"/>
          <w:sz w:val="24"/>
          <w:szCs w:val="24"/>
          <w:lang w:eastAsia="en-IN"/>
          <w14:ligatures w14:val="none"/>
        </w:rPr>
        <w:t>Companies Act of 2013: An association that is formed for the promotion of art, science, commerce, religion or charity can be registered as a not-for-profit company but its members cannot be paid a dividend. All income and profits, if any, should be utilized for furthering the objectives of the company.</w:t>
      </w:r>
    </w:p>
    <w:p w14:paraId="5C0BB927" w14:textId="77777777" w:rsidR="008A3ABB" w:rsidRPr="008A3ABB" w:rsidRDefault="008A3ABB" w:rsidP="008A3ABB">
      <w:pPr>
        <w:spacing w:after="0" w:line="585" w:lineRule="atLeast"/>
        <w:textAlignment w:val="baseline"/>
        <w:rPr>
          <w:rFonts w:ascii="Helvetica" w:eastAsia="Times New Roman" w:hAnsi="Helvetica" w:cs="Helvetica"/>
          <w:b/>
          <w:bCs/>
          <w:color w:val="545454"/>
          <w:kern w:val="0"/>
          <w:sz w:val="45"/>
          <w:szCs w:val="45"/>
          <w:lang w:eastAsia="en-IN"/>
          <w14:ligatures w14:val="none"/>
        </w:rPr>
      </w:pPr>
      <w:r w:rsidRPr="008A3ABB">
        <w:rPr>
          <w:rFonts w:ascii="Helvetica" w:eastAsia="Times New Roman" w:hAnsi="Helvetica" w:cs="Helvetica"/>
          <w:b/>
          <w:bCs/>
          <w:color w:val="545454"/>
          <w:kern w:val="0"/>
          <w:sz w:val="45"/>
          <w:szCs w:val="45"/>
          <w:lang w:eastAsia="en-IN"/>
          <w14:ligatures w14:val="none"/>
        </w:rPr>
        <w:t>5</w:t>
      </w:r>
    </w:p>
    <w:p w14:paraId="48CAE954" w14:textId="23210564" w:rsidR="008A3ABB" w:rsidRPr="008A3ABB" w:rsidRDefault="008A3ABB" w:rsidP="008A3ABB">
      <w:pPr>
        <w:spacing w:after="0" w:line="240" w:lineRule="auto"/>
        <w:textAlignment w:val="baseline"/>
        <w:rPr>
          <w:rFonts w:ascii="Helvetica" w:eastAsia="Times New Roman" w:hAnsi="Helvetica" w:cs="Helvetica"/>
          <w:color w:val="545454"/>
          <w:kern w:val="0"/>
          <w:sz w:val="24"/>
          <w:szCs w:val="24"/>
          <w:lang w:eastAsia="en-IN"/>
          <w14:ligatures w14:val="none"/>
        </w:rPr>
      </w:pPr>
      <w:r w:rsidRPr="008A3ABB">
        <w:rPr>
          <w:rFonts w:ascii="inherit" w:eastAsia="Times New Roman" w:hAnsi="inherit" w:cs="Helvetica"/>
          <w:b/>
          <w:bCs/>
          <w:color w:val="545454"/>
          <w:kern w:val="0"/>
          <w:sz w:val="24"/>
          <w:szCs w:val="24"/>
          <w:bdr w:val="none" w:sz="0" w:space="0" w:color="auto" w:frame="1"/>
          <w:lang w:eastAsia="en-IN"/>
          <w14:ligatures w14:val="none"/>
        </w:rPr>
        <w:t>Raise funds through internal sources (membership fees, sales, subscription charges, donations, etc.</w:t>
      </w:r>
      <w:r w:rsidRPr="008A3ABB">
        <w:rPr>
          <w:rFonts w:ascii="Helvetica" w:eastAsia="Times New Roman" w:hAnsi="Helvetica" w:cs="Helvetica"/>
          <w:color w:val="545454"/>
          <w:kern w:val="0"/>
          <w:sz w:val="24"/>
          <w:szCs w:val="24"/>
          <w:lang w:eastAsia="en-IN"/>
          <w14:ligatures w14:val="none"/>
        </w:rPr>
        <w:t>) or grants-in-aid from the Government, private organizations or foreign sources. Inflow of foreign funds is governed by the Foreign Contribution Regulation Act (FCRA) 2010.</w:t>
      </w:r>
    </w:p>
    <w:p w14:paraId="2B662564" w14:textId="6C7506AE" w:rsidR="008A3ABB" w:rsidRDefault="008A3ABB" w:rsidP="008A3ABB">
      <w:pPr>
        <w:numPr>
          <w:ilvl w:val="0"/>
          <w:numId w:val="3"/>
        </w:numPr>
        <w:shd w:val="clear" w:color="auto" w:fill="FFFFFF"/>
        <w:spacing w:after="0" w:line="375" w:lineRule="atLeast"/>
        <w:ind w:left="1170"/>
        <w:textAlignment w:val="baseline"/>
        <w:rPr>
          <w:rFonts w:ascii="inherit" w:eastAsia="Times New Roman" w:hAnsi="inherit" w:cs="Helvetica"/>
          <w:color w:val="545454"/>
          <w:kern w:val="0"/>
          <w:sz w:val="24"/>
          <w:szCs w:val="24"/>
          <w:lang w:eastAsia="en-IN"/>
          <w14:ligatures w14:val="none"/>
        </w:rPr>
      </w:pPr>
      <w:r w:rsidRPr="008A3ABB">
        <w:rPr>
          <w:rFonts w:ascii="inherit" w:eastAsia="Times New Roman" w:hAnsi="inherit" w:cs="Helvetica"/>
          <w:color w:val="545454"/>
          <w:kern w:val="0"/>
          <w:sz w:val="24"/>
          <w:szCs w:val="24"/>
          <w:lang w:eastAsia="en-IN"/>
          <w14:ligatures w14:val="none"/>
        </w:rPr>
        <w:t>All the above three types of organization are eligible to register under section 12A of the Income Tax Act of 1961 and on registration enjoy exemption of tax liability for its income.</w:t>
      </w:r>
    </w:p>
    <w:p w14:paraId="0F6FE3C0" w14:textId="3D0F6EC3" w:rsidR="008A3ABB" w:rsidRPr="008A3ABB" w:rsidRDefault="008A3ABB" w:rsidP="008A3ABB">
      <w:pPr>
        <w:pStyle w:val="ListParagraph"/>
        <w:spacing w:after="0" w:line="585" w:lineRule="atLeast"/>
        <w:textAlignment w:val="baseline"/>
        <w:rPr>
          <w:rFonts w:ascii="Helvetica" w:eastAsia="Times New Roman" w:hAnsi="Helvetica" w:cs="Helvetica"/>
          <w:b/>
          <w:bCs/>
          <w:color w:val="545454"/>
          <w:kern w:val="0"/>
          <w:sz w:val="45"/>
          <w:szCs w:val="45"/>
          <w:lang w:eastAsia="en-IN"/>
          <w14:ligatures w14:val="none"/>
        </w:rPr>
      </w:pPr>
      <w:r w:rsidRPr="008A3ABB">
        <w:rPr>
          <w:rFonts w:ascii="Helvetica" w:eastAsia="Times New Roman" w:hAnsi="Helvetica" w:cs="Helvetica"/>
          <w:b/>
          <w:bCs/>
          <w:color w:val="545454"/>
          <w:kern w:val="0"/>
          <w:sz w:val="45"/>
          <w:szCs w:val="45"/>
          <w:lang w:eastAsia="en-IN"/>
          <w14:ligatures w14:val="none"/>
        </w:rPr>
        <w:t>6</w:t>
      </w:r>
    </w:p>
    <w:p w14:paraId="5280EE34" w14:textId="4AD3363B" w:rsidR="008A3ABB" w:rsidRDefault="008A3ABB" w:rsidP="008A3ABB">
      <w:pPr>
        <w:pStyle w:val="ListParagraph"/>
        <w:numPr>
          <w:ilvl w:val="0"/>
          <w:numId w:val="3"/>
        </w:numPr>
        <w:spacing w:after="0" w:line="240" w:lineRule="auto"/>
        <w:textAlignment w:val="baseline"/>
        <w:rPr>
          <w:rFonts w:ascii="Helvetica" w:eastAsia="Times New Roman" w:hAnsi="Helvetica" w:cs="Helvetica"/>
          <w:color w:val="545454"/>
          <w:kern w:val="0"/>
          <w:sz w:val="24"/>
          <w:szCs w:val="24"/>
          <w:lang w:eastAsia="en-IN"/>
          <w14:ligatures w14:val="none"/>
        </w:rPr>
      </w:pPr>
      <w:r w:rsidRPr="008A3ABB">
        <w:rPr>
          <w:rFonts w:ascii="inherit" w:eastAsia="Times New Roman" w:hAnsi="inherit" w:cs="Helvetica"/>
          <w:b/>
          <w:bCs/>
          <w:color w:val="545454"/>
          <w:kern w:val="0"/>
          <w:sz w:val="24"/>
          <w:szCs w:val="24"/>
          <w:bdr w:val="none" w:sz="0" w:space="0" w:color="auto" w:frame="1"/>
          <w:lang w:eastAsia="en-IN"/>
          <w14:ligatures w14:val="none"/>
        </w:rPr>
        <w:t>Besides meeting the above mandatory requirements, you need to build a wide professional network with other NGOs, government agencies, media and the corporate sector.</w:t>
      </w:r>
      <w:r w:rsidRPr="008A3ABB">
        <w:rPr>
          <w:rFonts w:ascii="Helvetica" w:eastAsia="Times New Roman" w:hAnsi="Helvetica" w:cs="Helvetica"/>
          <w:color w:val="545454"/>
          <w:kern w:val="0"/>
          <w:sz w:val="24"/>
          <w:szCs w:val="24"/>
          <w:lang w:eastAsia="en-IN"/>
          <w14:ligatures w14:val="none"/>
        </w:rPr>
        <w:t> Like most other organizations, an NGO thrives primarily on the strength of partnerships.</w:t>
      </w:r>
    </w:p>
    <w:p w14:paraId="52940BF6" w14:textId="77777777" w:rsidR="007B7104" w:rsidRDefault="007B7104" w:rsidP="007B7104">
      <w:pPr>
        <w:pStyle w:val="ListParagraph"/>
        <w:spacing w:after="0" w:line="240" w:lineRule="auto"/>
        <w:textAlignment w:val="baseline"/>
        <w:rPr>
          <w:rFonts w:ascii="inherit" w:eastAsia="Times New Roman" w:hAnsi="inherit" w:cs="Helvetica"/>
          <w:b/>
          <w:bCs/>
          <w:color w:val="545454"/>
          <w:kern w:val="0"/>
          <w:sz w:val="24"/>
          <w:szCs w:val="24"/>
          <w:bdr w:val="none" w:sz="0" w:space="0" w:color="auto" w:frame="1"/>
          <w:lang w:eastAsia="en-IN"/>
          <w14:ligatures w14:val="none"/>
        </w:rPr>
      </w:pPr>
    </w:p>
    <w:p w14:paraId="3487627B" w14:textId="4195F834" w:rsidR="007B7104" w:rsidRPr="007B7104" w:rsidRDefault="007B7104" w:rsidP="007B7104">
      <w:pPr>
        <w:pStyle w:val="ListParagraph"/>
        <w:spacing w:after="0" w:line="240" w:lineRule="auto"/>
        <w:textAlignment w:val="baseline"/>
        <w:rPr>
          <w:rFonts w:ascii="Helvetica" w:eastAsia="Times New Roman" w:hAnsi="Helvetica" w:cs="Helvetica"/>
          <w:color w:val="545454"/>
          <w:kern w:val="0"/>
          <w:sz w:val="56"/>
          <w:szCs w:val="56"/>
          <w:lang w:eastAsia="en-IN"/>
          <w14:ligatures w14:val="none"/>
        </w:rPr>
      </w:pPr>
      <w:r w:rsidRPr="007B7104">
        <w:rPr>
          <w:rFonts w:ascii="inherit" w:eastAsia="Times New Roman" w:hAnsi="inherit" w:cs="Helvetica"/>
          <w:b/>
          <w:bCs/>
          <w:color w:val="545454"/>
          <w:kern w:val="0"/>
          <w:sz w:val="56"/>
          <w:szCs w:val="56"/>
          <w:bdr w:val="none" w:sz="0" w:space="0" w:color="auto" w:frame="1"/>
          <w:lang w:eastAsia="en-IN"/>
          <w14:ligatures w14:val="none"/>
        </w:rPr>
        <w:t>REFERENCES</w:t>
      </w:r>
    </w:p>
    <w:p w14:paraId="3850EC21" w14:textId="58115D49" w:rsidR="008A3ABB" w:rsidRPr="007B7104" w:rsidRDefault="008A3ABB" w:rsidP="008A3ABB">
      <w:pPr>
        <w:shd w:val="clear" w:color="auto" w:fill="FFFFFF"/>
        <w:spacing w:after="0" w:line="375" w:lineRule="atLeast"/>
        <w:ind w:left="1170"/>
        <w:textAlignment w:val="baseline"/>
        <w:rPr>
          <w:rFonts w:ascii="inherit" w:eastAsia="Times New Roman" w:hAnsi="inherit" w:cs="Helvetica"/>
          <w:color w:val="545454"/>
          <w:kern w:val="0"/>
          <w:sz w:val="56"/>
          <w:szCs w:val="56"/>
          <w:lang w:eastAsia="en-IN"/>
          <w14:ligatures w14:val="none"/>
        </w:rPr>
      </w:pPr>
    </w:p>
    <w:p w14:paraId="13D85B25" w14:textId="5EE26BC5" w:rsidR="00B011EF" w:rsidRDefault="007B7104" w:rsidP="008A3ABB">
      <w:pPr>
        <w:spacing w:after="0" w:line="585" w:lineRule="atLeast"/>
        <w:textAlignment w:val="baseline"/>
        <w:rPr>
          <w:rFonts w:ascii="Cambria" w:hAnsi="Cambria"/>
          <w:color w:val="292526"/>
          <w:shd w:val="clear" w:color="auto" w:fill="EFE8DC"/>
        </w:rPr>
      </w:pPr>
      <w:r>
        <w:rPr>
          <w:rFonts w:ascii="Cambria" w:hAnsi="Cambria"/>
          <w:color w:val="000000"/>
          <w:shd w:val="clear" w:color="auto" w:fill="EFE8DC"/>
        </w:rPr>
        <w:t>Aikman, S., Unterhalte, E. &amp; Challender, C. (2005). The education MDGs</w:t>
      </w:r>
      <w:r>
        <w:rPr>
          <w:rStyle w:val="Strong"/>
          <w:rFonts w:ascii="Cambria" w:hAnsi="Cambria"/>
          <w:color w:val="000000"/>
          <w:shd w:val="clear" w:color="auto" w:fill="EFE8DC"/>
        </w:rPr>
        <w:t>: </w:t>
      </w:r>
      <w:r>
        <w:rPr>
          <w:rFonts w:ascii="Cambria" w:hAnsi="Cambria"/>
          <w:color w:val="000000"/>
          <w:shd w:val="clear" w:color="auto" w:fill="EFE8DC"/>
        </w:rPr>
        <w:t xml:space="preserve">achieving gender equality </w:t>
      </w:r>
      <w:proofErr w:type="spellStart"/>
      <w:r>
        <w:rPr>
          <w:rFonts w:ascii="Cambria" w:hAnsi="Cambria"/>
          <w:color w:val="000000"/>
          <w:shd w:val="clear" w:color="auto" w:fill="EFE8DC"/>
        </w:rPr>
        <w:t>throughcurriculum</w:t>
      </w:r>
      <w:proofErr w:type="spellEnd"/>
      <w:r>
        <w:rPr>
          <w:rFonts w:ascii="Cambria" w:hAnsi="Cambria"/>
          <w:color w:val="000000"/>
          <w:shd w:val="clear" w:color="auto" w:fill="EFE8DC"/>
        </w:rPr>
        <w:t xml:space="preserve"> and pedagogy change. </w:t>
      </w:r>
      <w:r>
        <w:rPr>
          <w:rStyle w:val="Emphasis"/>
          <w:rFonts w:ascii="Cambria" w:hAnsi="Cambria"/>
          <w:color w:val="000000"/>
          <w:shd w:val="clear" w:color="auto" w:fill="EFE8DC"/>
        </w:rPr>
        <w:t>Gender and development</w:t>
      </w:r>
      <w:r>
        <w:rPr>
          <w:rFonts w:ascii="Cambria" w:hAnsi="Cambria"/>
          <w:color w:val="000000"/>
          <w:shd w:val="clear" w:color="auto" w:fill="EFE8DC"/>
        </w:rPr>
        <w:t>, 13(1), 133-154.</w:t>
      </w:r>
      <w:r>
        <w:rPr>
          <w:rFonts w:ascii="Trebuchet MS" w:hAnsi="Trebuchet MS"/>
          <w:color w:val="273B4A"/>
          <w:sz w:val="20"/>
        </w:rPr>
        <w:br/>
      </w:r>
      <w:r>
        <w:rPr>
          <w:rFonts w:ascii="Trebuchet MS" w:hAnsi="Trebuchet MS"/>
          <w:color w:val="273B4A"/>
          <w:sz w:val="20"/>
        </w:rPr>
        <w:br/>
      </w:r>
      <w:proofErr w:type="spellStart"/>
      <w:r>
        <w:rPr>
          <w:rFonts w:ascii="Cambria" w:hAnsi="Cambria"/>
          <w:color w:val="292526"/>
          <w:shd w:val="clear" w:color="auto" w:fill="EFE8DC"/>
        </w:rPr>
        <w:t>Arnove</w:t>
      </w:r>
      <w:proofErr w:type="spellEnd"/>
      <w:r>
        <w:rPr>
          <w:rFonts w:ascii="Cambria" w:hAnsi="Cambria"/>
          <w:color w:val="292526"/>
          <w:shd w:val="clear" w:color="auto" w:fill="EFE8DC"/>
        </w:rPr>
        <w:t>, R. F. (2010). Reflections on comparative education and international Development </w:t>
      </w:r>
      <w:r>
        <w:rPr>
          <w:rStyle w:val="Emphasis"/>
          <w:rFonts w:ascii="Cambria" w:hAnsi="Cambria"/>
          <w:color w:val="292526"/>
          <w:shd w:val="clear" w:color="auto" w:fill="EFE8DC"/>
        </w:rPr>
        <w:t>Compare,</w:t>
      </w:r>
      <w:r>
        <w:rPr>
          <w:rFonts w:ascii="Cambria" w:hAnsi="Cambria"/>
          <w:color w:val="292526"/>
          <w:shd w:val="clear" w:color="auto" w:fill="EFE8DC"/>
        </w:rPr>
        <w:t> 40(6), 827–830.</w:t>
      </w:r>
      <w:r>
        <w:rPr>
          <w:rFonts w:ascii="Trebuchet MS" w:hAnsi="Trebuchet MS"/>
          <w:color w:val="273B4A"/>
          <w:sz w:val="20"/>
        </w:rPr>
        <w:br/>
      </w:r>
      <w:r>
        <w:rPr>
          <w:rFonts w:ascii="Trebuchet MS" w:hAnsi="Trebuchet MS"/>
          <w:color w:val="273B4A"/>
          <w:sz w:val="20"/>
        </w:rPr>
        <w:br/>
      </w:r>
      <w:r>
        <w:rPr>
          <w:rFonts w:ascii="Cambria" w:hAnsi="Cambria"/>
          <w:color w:val="000000"/>
          <w:shd w:val="clear" w:color="auto" w:fill="EFE8DC"/>
        </w:rPr>
        <w:t>Blum, M. (2009). Small NGO schools in India: implications for access and innovation. </w:t>
      </w:r>
      <w:r>
        <w:rPr>
          <w:rStyle w:val="Emphasis"/>
          <w:rFonts w:ascii="Cambria" w:hAnsi="Cambria"/>
          <w:color w:val="000000"/>
          <w:shd w:val="clear" w:color="auto" w:fill="EFE8DC"/>
        </w:rPr>
        <w:t>Compare,</w:t>
      </w:r>
      <w:r>
        <w:rPr>
          <w:rFonts w:ascii="Cambria" w:hAnsi="Cambria"/>
          <w:color w:val="000000"/>
          <w:shd w:val="clear" w:color="auto" w:fill="EFE8DC"/>
        </w:rPr>
        <w:t> 39(2), 235–248.</w:t>
      </w:r>
      <w:r>
        <w:rPr>
          <w:rFonts w:ascii="Trebuchet MS" w:hAnsi="Trebuchet MS"/>
          <w:color w:val="273B4A"/>
          <w:sz w:val="20"/>
        </w:rPr>
        <w:br/>
      </w:r>
      <w:r>
        <w:rPr>
          <w:rFonts w:ascii="Trebuchet MS" w:hAnsi="Trebuchet MS"/>
          <w:color w:val="273B4A"/>
          <w:sz w:val="20"/>
        </w:rPr>
        <w:br/>
      </w:r>
      <w:r>
        <w:rPr>
          <w:rFonts w:ascii="Cambria" w:hAnsi="Cambria"/>
          <w:color w:val="000000"/>
          <w:shd w:val="clear" w:color="auto" w:fill="EFE8DC"/>
        </w:rPr>
        <w:t>Coates, J. (2003). </w:t>
      </w:r>
      <w:r>
        <w:rPr>
          <w:rStyle w:val="Emphasis"/>
          <w:rFonts w:ascii="Cambria" w:hAnsi="Cambria"/>
          <w:color w:val="000000"/>
          <w:shd w:val="clear" w:color="auto" w:fill="EFE8DC"/>
        </w:rPr>
        <w:t>Ecology and social work: towards a new paradigm</w:t>
      </w:r>
      <w:r>
        <w:rPr>
          <w:rFonts w:ascii="Cambria" w:hAnsi="Cambria"/>
          <w:color w:val="000000"/>
          <w:shd w:val="clear" w:color="auto" w:fill="EFE8DC"/>
        </w:rPr>
        <w:t>. Halifax, NS: Fernwood.</w:t>
      </w:r>
      <w:r>
        <w:rPr>
          <w:rFonts w:ascii="Trebuchet MS" w:hAnsi="Trebuchet MS"/>
          <w:color w:val="273B4A"/>
          <w:sz w:val="20"/>
        </w:rPr>
        <w:br/>
      </w:r>
      <w:r>
        <w:rPr>
          <w:rFonts w:ascii="Trebuchet MS" w:hAnsi="Trebuchet MS"/>
          <w:color w:val="273B4A"/>
          <w:sz w:val="20"/>
        </w:rPr>
        <w:br/>
      </w:r>
      <w:r>
        <w:rPr>
          <w:rFonts w:ascii="Cambria" w:hAnsi="Cambria"/>
          <w:color w:val="000000"/>
          <w:shd w:val="clear" w:color="auto" w:fill="EFE8DC"/>
        </w:rPr>
        <w:t>Colclough, C. &amp; De, A. (2010). The impact of aid on education policy in India. </w:t>
      </w:r>
      <w:r>
        <w:rPr>
          <w:rStyle w:val="Emphasis"/>
          <w:rFonts w:ascii="Cambria" w:hAnsi="Cambria"/>
          <w:color w:val="000000"/>
          <w:shd w:val="clear" w:color="auto" w:fill="EFE8DC"/>
        </w:rPr>
        <w:t>International Journal of Educational Development,</w:t>
      </w:r>
      <w:r>
        <w:rPr>
          <w:rFonts w:ascii="Cambria" w:hAnsi="Cambria"/>
          <w:color w:val="000000"/>
          <w:shd w:val="clear" w:color="auto" w:fill="EFE8DC"/>
        </w:rPr>
        <w:t> 30, 497–507.</w:t>
      </w:r>
      <w:r>
        <w:rPr>
          <w:rFonts w:ascii="Trebuchet MS" w:hAnsi="Trebuchet MS"/>
          <w:color w:val="273B4A"/>
          <w:sz w:val="20"/>
        </w:rPr>
        <w:br/>
      </w:r>
      <w:r>
        <w:rPr>
          <w:rFonts w:ascii="Trebuchet MS" w:hAnsi="Trebuchet MS"/>
          <w:color w:val="273B4A"/>
          <w:sz w:val="20"/>
        </w:rPr>
        <w:br/>
      </w:r>
      <w:r>
        <w:rPr>
          <w:rFonts w:ascii="Cambria" w:hAnsi="Cambria"/>
          <w:color w:val="000000"/>
          <w:shd w:val="clear" w:color="auto" w:fill="EFE8DC"/>
        </w:rPr>
        <w:t>Creswell, J. (2009). </w:t>
      </w:r>
      <w:r>
        <w:rPr>
          <w:rStyle w:val="Emphasis"/>
          <w:rFonts w:ascii="Cambria" w:hAnsi="Cambria"/>
          <w:color w:val="000000"/>
          <w:shd w:val="clear" w:color="auto" w:fill="EFE8DC"/>
        </w:rPr>
        <w:t>Research design </w:t>
      </w:r>
      <w:r>
        <w:rPr>
          <w:rFonts w:ascii="Cambria" w:hAnsi="Cambria"/>
          <w:color w:val="000000"/>
          <w:shd w:val="clear" w:color="auto" w:fill="EFE8DC"/>
        </w:rPr>
        <w:t>(3rd ed.). Los Angeles, CA: Sage.</w:t>
      </w:r>
      <w:r>
        <w:rPr>
          <w:rFonts w:ascii="Trebuchet MS" w:hAnsi="Trebuchet MS"/>
          <w:color w:val="273B4A"/>
          <w:sz w:val="20"/>
        </w:rPr>
        <w:br/>
      </w:r>
      <w:r>
        <w:rPr>
          <w:rFonts w:ascii="Trebuchet MS" w:hAnsi="Trebuchet MS"/>
          <w:color w:val="273B4A"/>
          <w:sz w:val="20"/>
        </w:rPr>
        <w:br/>
      </w:r>
      <w:r>
        <w:rPr>
          <w:rFonts w:ascii="Cambria" w:hAnsi="Cambria"/>
          <w:color w:val="000000"/>
          <w:shd w:val="clear" w:color="auto" w:fill="EFE8DC"/>
        </w:rPr>
        <w:t>Dale, A. &amp; Sparkes, J. (2008). Protecting ecosystems: network structure and social capital. </w:t>
      </w:r>
      <w:r>
        <w:rPr>
          <w:rStyle w:val="Emphasis"/>
          <w:rFonts w:ascii="Cambria" w:hAnsi="Cambria"/>
          <w:color w:val="000000"/>
          <w:shd w:val="clear" w:color="auto" w:fill="EFE8DC"/>
        </w:rPr>
        <w:t>Community Development Journal</w:t>
      </w:r>
      <w:r>
        <w:rPr>
          <w:rFonts w:ascii="Cambria" w:hAnsi="Cambria"/>
          <w:color w:val="000000"/>
          <w:shd w:val="clear" w:color="auto" w:fill="EFE8DC"/>
        </w:rPr>
        <w:t>, 43(2), 143–156.</w:t>
      </w:r>
      <w:r>
        <w:rPr>
          <w:rFonts w:ascii="Trebuchet MS" w:hAnsi="Trebuchet MS"/>
          <w:color w:val="273B4A"/>
          <w:sz w:val="20"/>
        </w:rPr>
        <w:br/>
      </w:r>
      <w:r>
        <w:rPr>
          <w:rFonts w:ascii="Cambria" w:hAnsi="Cambria"/>
          <w:color w:val="000000"/>
          <w:shd w:val="clear" w:color="auto" w:fill="EFE8DC"/>
        </w:rPr>
        <w:br/>
      </w:r>
      <w:proofErr w:type="spellStart"/>
      <w:r>
        <w:rPr>
          <w:rFonts w:ascii="Cambria" w:hAnsi="Cambria"/>
          <w:color w:val="000000"/>
          <w:shd w:val="clear" w:color="auto" w:fill="EFE8DC"/>
        </w:rPr>
        <w:t>Fauzan</w:t>
      </w:r>
      <w:proofErr w:type="spellEnd"/>
      <w:r>
        <w:rPr>
          <w:rFonts w:ascii="Cambria" w:hAnsi="Cambria"/>
          <w:color w:val="000000"/>
          <w:shd w:val="clear" w:color="auto" w:fill="EFE8DC"/>
        </w:rPr>
        <w:t>, N.( 2007). The Implication of Globalization on Education: Smart Schools and Values Education</w:t>
      </w:r>
      <w:r>
        <w:rPr>
          <w:rStyle w:val="Strong"/>
          <w:rFonts w:ascii="Cambria" w:hAnsi="Cambria"/>
          <w:color w:val="000000"/>
          <w:shd w:val="clear" w:color="auto" w:fill="EFE8DC"/>
        </w:rPr>
        <w:t>. </w:t>
      </w:r>
      <w:r>
        <w:rPr>
          <w:rStyle w:val="Emphasis"/>
          <w:rFonts w:ascii="Cambria" w:hAnsi="Cambria"/>
          <w:color w:val="000000"/>
          <w:shd w:val="clear" w:color="auto" w:fill="EFE8DC"/>
        </w:rPr>
        <w:t>The International Journal of Diversity in Organization, communities and Nations, </w:t>
      </w:r>
      <w:r>
        <w:rPr>
          <w:rFonts w:ascii="Cambria" w:hAnsi="Cambria"/>
          <w:color w:val="000000"/>
          <w:shd w:val="clear" w:color="auto" w:fill="EFE8DC"/>
        </w:rPr>
        <w:t>7(2), 243-255.</w:t>
      </w:r>
      <w:r>
        <w:rPr>
          <w:rFonts w:ascii="Trebuchet MS" w:hAnsi="Trebuchet MS"/>
          <w:color w:val="273B4A"/>
          <w:sz w:val="20"/>
        </w:rPr>
        <w:br/>
      </w:r>
      <w:r>
        <w:rPr>
          <w:rFonts w:ascii="Trebuchet MS" w:hAnsi="Trebuchet MS"/>
          <w:color w:val="273B4A"/>
          <w:sz w:val="20"/>
        </w:rPr>
        <w:br/>
      </w:r>
      <w:r>
        <w:rPr>
          <w:rFonts w:ascii="Cambria" w:hAnsi="Cambria"/>
          <w:color w:val="000000"/>
          <w:shd w:val="clear" w:color="auto" w:fill="EFE8DC"/>
        </w:rPr>
        <w:t xml:space="preserve">Ginsburg, M., &amp; </w:t>
      </w:r>
      <w:proofErr w:type="spellStart"/>
      <w:r>
        <w:rPr>
          <w:rFonts w:ascii="Cambria" w:hAnsi="Cambria"/>
          <w:color w:val="000000"/>
          <w:shd w:val="clear" w:color="auto" w:fill="EFE8DC"/>
        </w:rPr>
        <w:t>Pigozzi</w:t>
      </w:r>
      <w:proofErr w:type="spellEnd"/>
      <w:r>
        <w:rPr>
          <w:rFonts w:ascii="Cambria" w:hAnsi="Cambria"/>
          <w:color w:val="000000"/>
          <w:shd w:val="clear" w:color="auto" w:fill="EFE8DC"/>
        </w:rPr>
        <w:t>, M. (2010) Multiple Voices on Education for Development. </w:t>
      </w:r>
      <w:r>
        <w:rPr>
          <w:rStyle w:val="Emphasis"/>
          <w:rFonts w:ascii="Cambria" w:hAnsi="Cambria"/>
          <w:color w:val="000000"/>
          <w:shd w:val="clear" w:color="auto" w:fill="EFE8DC"/>
        </w:rPr>
        <w:t>Development</w:t>
      </w:r>
      <w:r>
        <w:rPr>
          <w:rFonts w:ascii="Cambria" w:hAnsi="Cambria"/>
          <w:color w:val="000000"/>
          <w:shd w:val="clear" w:color="auto" w:fill="EFE8DC"/>
        </w:rPr>
        <w:t>, 53(4), 551–561.</w:t>
      </w:r>
      <w:r>
        <w:rPr>
          <w:rFonts w:ascii="Trebuchet MS" w:hAnsi="Trebuchet MS"/>
          <w:color w:val="273B4A"/>
          <w:sz w:val="20"/>
        </w:rPr>
        <w:br/>
      </w:r>
      <w:r>
        <w:rPr>
          <w:rFonts w:ascii="Trebuchet MS" w:hAnsi="Trebuchet MS"/>
          <w:color w:val="273B4A"/>
          <w:sz w:val="20"/>
        </w:rPr>
        <w:br/>
      </w:r>
      <w:r>
        <w:rPr>
          <w:rFonts w:ascii="Cambria" w:hAnsi="Cambria"/>
          <w:color w:val="231F20"/>
          <w:shd w:val="clear" w:color="auto" w:fill="EFE8DC"/>
        </w:rPr>
        <w:t>Healy, L. (2008). </w:t>
      </w:r>
      <w:r>
        <w:rPr>
          <w:rFonts w:ascii="Cambria" w:hAnsi="Cambria"/>
          <w:color w:val="000000"/>
          <w:shd w:val="clear" w:color="auto" w:fill="EFE8DC"/>
        </w:rPr>
        <w:t>Universalism and cultural relativism in social work ethics. </w:t>
      </w:r>
      <w:r>
        <w:rPr>
          <w:rStyle w:val="Emphasis"/>
          <w:rFonts w:ascii="Cambria" w:hAnsi="Cambria"/>
          <w:color w:val="000000"/>
          <w:shd w:val="clear" w:color="auto" w:fill="EFE8DC"/>
        </w:rPr>
        <w:t>International Social Work,</w:t>
      </w:r>
      <w:r>
        <w:rPr>
          <w:rFonts w:ascii="Cambria" w:hAnsi="Cambria"/>
          <w:color w:val="000000"/>
          <w:shd w:val="clear" w:color="auto" w:fill="EFE8DC"/>
        </w:rPr>
        <w:t> 50(1), 11–26.</w:t>
      </w:r>
      <w:r>
        <w:rPr>
          <w:rFonts w:ascii="Trebuchet MS" w:hAnsi="Trebuchet MS"/>
          <w:color w:val="273B4A"/>
          <w:sz w:val="20"/>
        </w:rPr>
        <w:br/>
      </w:r>
      <w:r>
        <w:rPr>
          <w:rFonts w:ascii="Trebuchet MS" w:hAnsi="Trebuchet MS"/>
          <w:color w:val="273B4A"/>
          <w:sz w:val="20"/>
        </w:rPr>
        <w:br/>
      </w:r>
      <w:r>
        <w:rPr>
          <w:rFonts w:ascii="Cambria" w:hAnsi="Cambria"/>
          <w:color w:val="000000"/>
          <w:shd w:val="clear" w:color="auto" w:fill="EFE8DC"/>
        </w:rPr>
        <w:t>Hick, S. (1997). Participatory research. </w:t>
      </w:r>
      <w:r>
        <w:rPr>
          <w:rStyle w:val="Emphasis"/>
          <w:rFonts w:ascii="Cambria" w:hAnsi="Cambria"/>
          <w:color w:val="000000"/>
          <w:shd w:val="clear" w:color="auto" w:fill="EFE8DC"/>
        </w:rPr>
        <w:t>Journal of Progressive Human Services</w:t>
      </w:r>
      <w:r>
        <w:rPr>
          <w:rStyle w:val="Strong"/>
          <w:rFonts w:ascii="Cambria" w:hAnsi="Cambria"/>
          <w:i/>
          <w:iCs/>
          <w:color w:val="000000"/>
          <w:shd w:val="clear" w:color="auto" w:fill="EFE8DC"/>
        </w:rPr>
        <w:t>,</w:t>
      </w:r>
      <w:r>
        <w:rPr>
          <w:rFonts w:ascii="Cambria" w:hAnsi="Cambria"/>
          <w:color w:val="000000"/>
          <w:shd w:val="clear" w:color="auto" w:fill="EFE8DC"/>
        </w:rPr>
        <w:t> </w:t>
      </w:r>
      <w:r>
        <w:rPr>
          <w:rStyle w:val="Emphasis"/>
          <w:rFonts w:ascii="Cambria" w:hAnsi="Cambria"/>
          <w:color w:val="000000"/>
          <w:shd w:val="clear" w:color="auto" w:fill="EFE8DC"/>
        </w:rPr>
        <w:t>8</w:t>
      </w:r>
      <w:r>
        <w:rPr>
          <w:rFonts w:ascii="Cambria" w:hAnsi="Cambria"/>
          <w:color w:val="000000"/>
          <w:shd w:val="clear" w:color="auto" w:fill="EFE8DC"/>
        </w:rPr>
        <w:t>(2), 63 -78.</w:t>
      </w:r>
      <w:r>
        <w:rPr>
          <w:rFonts w:ascii="Trebuchet MS" w:hAnsi="Trebuchet MS"/>
          <w:color w:val="273B4A"/>
          <w:sz w:val="20"/>
        </w:rPr>
        <w:br/>
      </w:r>
      <w:r>
        <w:rPr>
          <w:rFonts w:ascii="Trebuchet MS" w:hAnsi="Trebuchet MS"/>
          <w:color w:val="273B4A"/>
          <w:sz w:val="20"/>
        </w:rPr>
        <w:br/>
      </w:r>
      <w:r>
        <w:rPr>
          <w:rFonts w:ascii="Cambria" w:hAnsi="Cambria"/>
          <w:color w:val="000000"/>
          <w:shd w:val="clear" w:color="auto" w:fill="EFE8DC"/>
        </w:rPr>
        <w:t xml:space="preserve">Jones, N., </w:t>
      </w:r>
      <w:proofErr w:type="spellStart"/>
      <w:r>
        <w:rPr>
          <w:rFonts w:ascii="Cambria" w:hAnsi="Cambria"/>
          <w:color w:val="000000"/>
          <w:shd w:val="clear" w:color="auto" w:fill="EFE8DC"/>
        </w:rPr>
        <w:t>Sophoulis</w:t>
      </w:r>
      <w:proofErr w:type="spellEnd"/>
      <w:r>
        <w:rPr>
          <w:rFonts w:ascii="Cambria" w:hAnsi="Cambria"/>
          <w:color w:val="000000"/>
          <w:shd w:val="clear" w:color="auto" w:fill="EFE8DC"/>
        </w:rPr>
        <w:t xml:space="preserve">, C.M., </w:t>
      </w:r>
      <w:proofErr w:type="spellStart"/>
      <w:r>
        <w:rPr>
          <w:rFonts w:ascii="Cambria" w:hAnsi="Cambria"/>
          <w:color w:val="000000"/>
          <w:shd w:val="clear" w:color="auto" w:fill="EFE8DC"/>
        </w:rPr>
        <w:t>Iosifides</w:t>
      </w:r>
      <w:proofErr w:type="spellEnd"/>
      <w:r>
        <w:rPr>
          <w:rFonts w:ascii="Cambria" w:hAnsi="Cambria"/>
          <w:color w:val="000000"/>
          <w:shd w:val="clear" w:color="auto" w:fill="EFE8DC"/>
        </w:rPr>
        <w:t xml:space="preserve">, T., </w:t>
      </w:r>
      <w:proofErr w:type="spellStart"/>
      <w:r>
        <w:rPr>
          <w:rFonts w:ascii="Cambria" w:hAnsi="Cambria"/>
          <w:color w:val="000000"/>
          <w:shd w:val="clear" w:color="auto" w:fill="EFE8DC"/>
        </w:rPr>
        <w:t>Botetzagias</w:t>
      </w:r>
      <w:proofErr w:type="spellEnd"/>
      <w:r>
        <w:rPr>
          <w:rFonts w:ascii="Cambria" w:hAnsi="Cambria"/>
          <w:color w:val="000000"/>
          <w:shd w:val="clear" w:color="auto" w:fill="EFE8DC"/>
        </w:rPr>
        <w:t xml:space="preserve">, I., and </w:t>
      </w:r>
      <w:proofErr w:type="spellStart"/>
      <w:r>
        <w:rPr>
          <w:rFonts w:ascii="Cambria" w:hAnsi="Cambria"/>
          <w:color w:val="000000"/>
          <w:shd w:val="clear" w:color="auto" w:fill="EFE8DC"/>
        </w:rPr>
        <w:t>Evangelinos</w:t>
      </w:r>
      <w:proofErr w:type="spellEnd"/>
      <w:r>
        <w:rPr>
          <w:rFonts w:ascii="Cambria" w:hAnsi="Cambria"/>
          <w:color w:val="000000"/>
          <w:shd w:val="clear" w:color="auto" w:fill="EFE8DC"/>
        </w:rPr>
        <w:t>, K. (2009). The influence of social capital on environmental policy instruments. </w:t>
      </w:r>
      <w:r>
        <w:rPr>
          <w:rStyle w:val="Emphasis"/>
          <w:rFonts w:ascii="Cambria" w:hAnsi="Cambria"/>
          <w:color w:val="000000"/>
          <w:shd w:val="clear" w:color="auto" w:fill="EFE8DC"/>
        </w:rPr>
        <w:t>Environmental Politics</w:t>
      </w:r>
      <w:r>
        <w:rPr>
          <w:rFonts w:ascii="Cambria" w:hAnsi="Cambria"/>
          <w:color w:val="000000"/>
          <w:shd w:val="clear" w:color="auto" w:fill="EFE8DC"/>
        </w:rPr>
        <w:t>, 18(4), 595–611.</w:t>
      </w:r>
      <w:r>
        <w:rPr>
          <w:rFonts w:ascii="Trebuchet MS" w:hAnsi="Trebuchet MS"/>
          <w:color w:val="273B4A"/>
          <w:sz w:val="20"/>
        </w:rPr>
        <w:br/>
      </w:r>
      <w:r w:rsidR="00F30D91">
        <w:rPr>
          <w:rFonts w:ascii="Roboto" w:hAnsi="Roboto"/>
          <w:noProof/>
          <w:color w:val="000000"/>
          <w:sz w:val="36"/>
          <w:szCs w:val="36"/>
        </w:rPr>
        <w:drawing>
          <wp:anchor distT="0" distB="0" distL="114300" distR="114300" simplePos="0" relativeHeight="251663360" behindDoc="1" locked="0" layoutInCell="1" allowOverlap="1" wp14:anchorId="10C9EE31" wp14:editId="2C39445E">
            <wp:simplePos x="0" y="0"/>
            <wp:positionH relativeFrom="column">
              <wp:posOffset>4250690</wp:posOffset>
            </wp:positionH>
            <wp:positionV relativeFrom="paragraph">
              <wp:posOffset>7990840</wp:posOffset>
            </wp:positionV>
            <wp:extent cx="2590800" cy="1724025"/>
            <wp:effectExtent l="0" t="0" r="0" b="9525"/>
            <wp:wrapNone/>
            <wp:docPr id="8139330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33035" name="Picture 813933035"/>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2590800" cy="1724025"/>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color w:val="000000"/>
          <w:shd w:val="clear" w:color="auto" w:fill="EFE8DC"/>
        </w:rPr>
        <w:t xml:space="preserve">Kakuru, D. M. (2008). Rural Livelihoods, HIV/AIDS and Women’s Activism: The Struggle for Gender Equality in Primary Education in </w:t>
      </w:r>
      <w:proofErr w:type="spellStart"/>
      <w:r>
        <w:rPr>
          <w:rFonts w:ascii="Cambria" w:hAnsi="Cambria"/>
          <w:color w:val="000000"/>
          <w:shd w:val="clear" w:color="auto" w:fill="EFE8DC"/>
        </w:rPr>
        <w:t>Uganda.</w:t>
      </w:r>
      <w:r>
        <w:rPr>
          <w:rStyle w:val="Emphasis"/>
          <w:rFonts w:ascii="Cambria" w:hAnsi="Cambria"/>
          <w:color w:val="000000"/>
          <w:shd w:val="clear" w:color="auto" w:fill="EFE8DC"/>
        </w:rPr>
        <w:t>Journal</w:t>
      </w:r>
      <w:proofErr w:type="spellEnd"/>
      <w:r>
        <w:rPr>
          <w:rStyle w:val="Emphasis"/>
          <w:rFonts w:ascii="Cambria" w:hAnsi="Cambria"/>
          <w:color w:val="000000"/>
          <w:shd w:val="clear" w:color="auto" w:fill="EFE8DC"/>
        </w:rPr>
        <w:t xml:space="preserve"> of International Women’s Studies</w:t>
      </w:r>
      <w:r>
        <w:rPr>
          <w:rFonts w:ascii="Cambria" w:hAnsi="Cambria"/>
          <w:color w:val="000000"/>
          <w:shd w:val="clear" w:color="auto" w:fill="EFE8DC"/>
        </w:rPr>
        <w:t>, 10(1), 355-456. </w:t>
      </w:r>
      <w:r>
        <w:rPr>
          <w:rFonts w:ascii="Trebuchet MS" w:hAnsi="Trebuchet MS"/>
          <w:color w:val="273B4A"/>
          <w:sz w:val="20"/>
        </w:rPr>
        <w:br/>
      </w:r>
      <w:r>
        <w:rPr>
          <w:rFonts w:ascii="Trebuchet MS" w:hAnsi="Trebuchet MS"/>
          <w:color w:val="273B4A"/>
          <w:sz w:val="20"/>
        </w:rPr>
        <w:br/>
      </w:r>
      <w:r>
        <w:rPr>
          <w:rFonts w:ascii="Cambria" w:hAnsi="Cambria"/>
          <w:color w:val="000000"/>
          <w:shd w:val="clear" w:color="auto" w:fill="EFE8DC"/>
        </w:rPr>
        <w:t xml:space="preserve">Koh, A. (2007). </w:t>
      </w:r>
      <w:proofErr w:type="spellStart"/>
      <w:r>
        <w:rPr>
          <w:rFonts w:ascii="Cambria" w:hAnsi="Cambria"/>
          <w:color w:val="000000"/>
          <w:shd w:val="clear" w:color="auto" w:fill="EFE8DC"/>
        </w:rPr>
        <w:t>Deparochializing</w:t>
      </w:r>
      <w:proofErr w:type="spellEnd"/>
      <w:r>
        <w:rPr>
          <w:rFonts w:ascii="Cambria" w:hAnsi="Cambria"/>
          <w:color w:val="000000"/>
          <w:shd w:val="clear" w:color="auto" w:fill="EFE8DC"/>
        </w:rPr>
        <w:t xml:space="preserve"> Education: Globalization, regionalization, and the formation of an ASEAN education space. </w:t>
      </w:r>
      <w:r>
        <w:rPr>
          <w:rStyle w:val="Emphasis"/>
          <w:rFonts w:ascii="Cambria" w:hAnsi="Cambria"/>
          <w:color w:val="000000"/>
          <w:shd w:val="clear" w:color="auto" w:fill="EFE8DC"/>
        </w:rPr>
        <w:t>Discourse: Studies in The Cultural Politics of Education, </w:t>
      </w:r>
      <w:r>
        <w:rPr>
          <w:rFonts w:ascii="Cambria" w:hAnsi="Cambria"/>
          <w:color w:val="000000"/>
          <w:shd w:val="clear" w:color="auto" w:fill="EFE8DC"/>
        </w:rPr>
        <w:t>28(2), 179-195.</w:t>
      </w:r>
      <w:r>
        <w:rPr>
          <w:rFonts w:ascii="Trebuchet MS" w:hAnsi="Trebuchet MS"/>
          <w:color w:val="273B4A"/>
          <w:sz w:val="20"/>
        </w:rPr>
        <w:br/>
      </w:r>
      <w:r>
        <w:rPr>
          <w:rFonts w:ascii="Trebuchet MS" w:hAnsi="Trebuchet MS"/>
          <w:color w:val="273B4A"/>
          <w:sz w:val="20"/>
        </w:rPr>
        <w:br/>
      </w:r>
      <w:r>
        <w:rPr>
          <w:rFonts w:ascii="Cambria" w:hAnsi="Cambria"/>
          <w:color w:val="292526"/>
          <w:shd w:val="clear" w:color="auto" w:fill="EFE8DC"/>
        </w:rPr>
        <w:t>Kuenzi, M. (2005). Non-formal education and community development in Senegal. </w:t>
      </w:r>
      <w:r>
        <w:rPr>
          <w:rStyle w:val="Emphasis"/>
          <w:rFonts w:ascii="Cambria" w:hAnsi="Cambria"/>
          <w:color w:val="292526"/>
          <w:shd w:val="clear" w:color="auto" w:fill="EFE8DC"/>
        </w:rPr>
        <w:t>Community Development Journal</w:t>
      </w:r>
      <w:r>
        <w:rPr>
          <w:rFonts w:ascii="Cambria" w:hAnsi="Cambria"/>
          <w:color w:val="292526"/>
          <w:shd w:val="clear" w:color="auto" w:fill="EFE8DC"/>
        </w:rPr>
        <w:t>  25, 210-223.</w:t>
      </w:r>
    </w:p>
    <w:p w14:paraId="3AB04DB7" w14:textId="1513D91C" w:rsidR="007B7104" w:rsidRDefault="007B7104" w:rsidP="007B7104">
      <w:pPr>
        <w:pStyle w:val="Heading2"/>
        <w:shd w:val="clear" w:color="auto" w:fill="1695A3"/>
        <w:spacing w:before="300" w:after="900"/>
        <w:rPr>
          <w:rFonts w:ascii="Open Sans" w:hAnsi="Open Sans" w:cs="Open Sans"/>
          <w:color w:val="FFFFFF"/>
          <w:sz w:val="45"/>
          <w:szCs w:val="45"/>
        </w:rPr>
      </w:pPr>
      <w:r>
        <w:rPr>
          <w:rFonts w:ascii="Open Sans" w:hAnsi="Open Sans" w:cs="Open Sans"/>
          <w:color w:val="FFFFFF"/>
          <w:sz w:val="45"/>
          <w:szCs w:val="45"/>
        </w:rPr>
        <w:t>C</w:t>
      </w:r>
      <w:r w:rsidR="00FA17F2">
        <w:rPr>
          <w:rFonts w:ascii="Open Sans" w:hAnsi="Open Sans" w:cs="Open Sans"/>
          <w:color w:val="FFFFFF"/>
          <w:sz w:val="45"/>
          <w:szCs w:val="45"/>
        </w:rPr>
        <w:t>onclusions</w:t>
      </w:r>
    </w:p>
    <w:p w14:paraId="1EE63BB0" w14:textId="3EAF1C6E" w:rsidR="00FA17F2" w:rsidRPr="005A2C94" w:rsidRDefault="00FA17F2" w:rsidP="00FA17F2">
      <w:pPr>
        <w:rPr>
          <w:rFonts w:ascii="Roboto" w:hAnsi="Roboto"/>
          <w:color w:val="000000"/>
          <w:sz w:val="28"/>
          <w:szCs w:val="28"/>
          <w:shd w:val="clear" w:color="auto" w:fill="FFFFFF"/>
        </w:rPr>
      </w:pPr>
      <w:r w:rsidRPr="00FA17F2">
        <w:rPr>
          <w:rFonts w:ascii="Roboto" w:hAnsi="Roboto"/>
          <w:color w:val="000000"/>
          <w:sz w:val="36"/>
          <w:szCs w:val="36"/>
          <w:shd w:val="clear" w:color="auto" w:fill="FFFFFF"/>
        </w:rPr>
        <w:t> </w:t>
      </w:r>
      <w:r w:rsidRPr="005A2C94">
        <w:rPr>
          <w:rFonts w:ascii="Roboto" w:hAnsi="Roboto"/>
          <w:color w:val="000000"/>
          <w:sz w:val="28"/>
          <w:szCs w:val="28"/>
          <w:shd w:val="clear" w:color="auto" w:fill="FFFFFF"/>
        </w:rPr>
        <w:t xml:space="preserve">NGO project management is a complex and multifaceted </w:t>
      </w:r>
      <w:proofErr w:type="spellStart"/>
      <w:r w:rsidRPr="005A2C94">
        <w:rPr>
          <w:rFonts w:ascii="Roboto" w:hAnsi="Roboto"/>
          <w:color w:val="000000"/>
          <w:sz w:val="28"/>
          <w:szCs w:val="28"/>
          <w:shd w:val="clear" w:color="auto" w:fill="FFFFFF"/>
        </w:rPr>
        <w:t>endeavor</w:t>
      </w:r>
      <w:proofErr w:type="spellEnd"/>
      <w:r w:rsidRPr="005A2C94">
        <w:rPr>
          <w:rFonts w:ascii="Roboto" w:hAnsi="Roboto"/>
          <w:color w:val="000000"/>
          <w:sz w:val="28"/>
          <w:szCs w:val="28"/>
          <w:shd w:val="clear" w:color="auto" w:fill="FFFFFF"/>
        </w:rPr>
        <w:t>. It requires a deep understanding of the unique challenges faced by NGOs, as well as the ability to adapt to diverse environments, engage stakeholders effectively, and navigate complex legal and cultural landscapes.</w:t>
      </w:r>
    </w:p>
    <w:p w14:paraId="6803862B" w14:textId="3E9168FC" w:rsidR="006F5F18" w:rsidRDefault="006F5F18"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p>
    <w:p w14:paraId="0E9FD24D" w14:textId="00A41323" w:rsidR="006F5F18" w:rsidRPr="00F30D91" w:rsidRDefault="006F5F18" w:rsidP="00F30D91">
      <w:pPr>
        <w:jc w:val="center"/>
        <w:rPr>
          <w:b/>
          <w:bCs/>
          <w:color w:val="000000" w:themeColor="text1"/>
          <w:sz w:val="40"/>
          <w:szCs w:val="40"/>
          <w:lang w:val="en-US"/>
        </w:rPr>
      </w:pPr>
    </w:p>
    <w:p w14:paraId="59B451D2" w14:textId="4A921CAB" w:rsidR="00B011EF" w:rsidRDefault="006F5F18"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r>
        <w:rPr>
          <w:rFonts w:ascii="Roboto" w:hAnsi="Roboto"/>
          <w:noProof/>
          <w:color w:val="000000"/>
          <w:sz w:val="36"/>
          <w:szCs w:val="36"/>
        </w:rPr>
        <w:drawing>
          <wp:anchor distT="0" distB="0" distL="114300" distR="114300" simplePos="0" relativeHeight="251675648" behindDoc="1" locked="0" layoutInCell="1" allowOverlap="1" wp14:anchorId="3D891161" wp14:editId="7F8828E3">
            <wp:simplePos x="0" y="0"/>
            <wp:positionH relativeFrom="column">
              <wp:posOffset>-92710</wp:posOffset>
            </wp:positionH>
            <wp:positionV relativeFrom="paragraph">
              <wp:posOffset>-733425</wp:posOffset>
            </wp:positionV>
            <wp:extent cx="6753225" cy="1905000"/>
            <wp:effectExtent l="0" t="0" r="9525" b="0"/>
            <wp:wrapNone/>
            <wp:docPr id="22839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9726" name="Picture 12"/>
                    <pic:cNvPicPr>
                      <a:picLocks noChangeAspect="1"/>
                    </pic:cNvPicPr>
                  </pic:nvPicPr>
                  <pic:blipFill>
                    <a:blip r:embed="rId28">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a:xfrm>
                      <a:off x="0" y="0"/>
                      <a:ext cx="6753225" cy="1905000"/>
                    </a:xfrm>
                    <a:prstGeom prst="rect">
                      <a:avLst/>
                    </a:prstGeom>
                  </pic:spPr>
                </pic:pic>
              </a:graphicData>
            </a:graphic>
            <wp14:sizeRelH relativeFrom="margin">
              <wp14:pctWidth>0</wp14:pctWidth>
            </wp14:sizeRelH>
            <wp14:sizeRelV relativeFrom="margin">
              <wp14:pctHeight>0</wp14:pctHeight>
            </wp14:sizeRelV>
          </wp:anchor>
        </w:drawing>
      </w:r>
    </w:p>
    <w:p w14:paraId="0C422075" w14:textId="78F11EDC"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p>
    <w:p w14:paraId="428988B8" w14:textId="17564F2B" w:rsidR="00B011EF" w:rsidRPr="00B011EF" w:rsidRDefault="00B011EF" w:rsidP="00B011EF">
      <w:pPr>
        <w:spacing w:after="0" w:line="240" w:lineRule="auto"/>
        <w:textAlignment w:val="baseline"/>
        <w:rPr>
          <w:rFonts w:ascii="inherit" w:eastAsia="Times New Roman" w:hAnsi="inherit" w:cs="Helvetica"/>
          <w:color w:val="545454"/>
          <w:kern w:val="0"/>
          <w:szCs w:val="22"/>
          <w:bdr w:val="none" w:sz="0" w:space="0" w:color="auto" w:frame="1"/>
          <w:vertAlign w:val="superscript"/>
          <w:lang w:eastAsia="en-IN"/>
          <w14:ligatures w14:val="none"/>
        </w:rPr>
      </w:pPr>
    </w:p>
    <w:p w14:paraId="38534E79" w14:textId="1B0A66A2"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p>
    <w:p w14:paraId="76E6FC3B" w14:textId="6F79045D"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p>
    <w:p w14:paraId="17E4B046" w14:textId="742AA80D"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p>
    <w:p w14:paraId="6C09AEC5" w14:textId="59AFC5C1" w:rsidR="00B011EF" w:rsidRDefault="00B011EF" w:rsidP="00B011EF">
      <w:pPr>
        <w:spacing w:after="0" w:line="240" w:lineRule="auto"/>
        <w:textAlignment w:val="baseline"/>
        <w:rPr>
          <w:rFonts w:ascii="inherit" w:eastAsia="Times New Roman" w:hAnsi="inherit" w:cs="Helvetica"/>
          <w:color w:val="545454"/>
          <w:kern w:val="0"/>
          <w:sz w:val="20"/>
          <w:bdr w:val="none" w:sz="0" w:space="0" w:color="auto" w:frame="1"/>
          <w:vertAlign w:val="superscript"/>
          <w:lang w:eastAsia="en-IN"/>
          <w14:ligatures w14:val="none"/>
        </w:rPr>
      </w:pPr>
    </w:p>
    <w:p w14:paraId="13DA8CC8" w14:textId="2FD91320" w:rsidR="00B011EF" w:rsidRPr="00B011EF" w:rsidRDefault="00B011EF" w:rsidP="00B011EF">
      <w:pPr>
        <w:spacing w:after="0" w:line="240" w:lineRule="auto"/>
        <w:textAlignment w:val="baseline"/>
        <w:rPr>
          <w:rFonts w:ascii="Helvetica" w:eastAsia="Times New Roman" w:hAnsi="Helvetica" w:cs="Helvetica"/>
          <w:color w:val="545454"/>
          <w:kern w:val="0"/>
          <w:sz w:val="24"/>
          <w:szCs w:val="24"/>
          <w:lang w:eastAsia="en-IN"/>
          <w14:ligatures w14:val="none"/>
        </w:rPr>
      </w:pPr>
    </w:p>
    <w:p w14:paraId="2F4D4D2B" w14:textId="5C30FFBC" w:rsidR="00F30D91" w:rsidRPr="00F30D91" w:rsidRDefault="009651E5" w:rsidP="00F30D91">
      <w:pPr>
        <w:jc w:val="center"/>
        <w:rPr>
          <w:b/>
          <w:bCs/>
          <w:color w:val="000000" w:themeColor="text1"/>
          <w:sz w:val="40"/>
          <w:szCs w:val="40"/>
          <w:lang w:val="en-US"/>
        </w:rPr>
      </w:pPr>
      <w:r>
        <w:rPr>
          <w:rFonts w:ascii="Roboto" w:hAnsi="Roboto"/>
          <w:noProof/>
          <w:color w:val="000000"/>
          <w:sz w:val="36"/>
          <w:szCs w:val="36"/>
        </w:rPr>
        <w:drawing>
          <wp:anchor distT="0" distB="0" distL="114300" distR="114300" simplePos="0" relativeHeight="251680768" behindDoc="1" locked="0" layoutInCell="1" allowOverlap="1" wp14:anchorId="24C3101D" wp14:editId="0334B68D">
            <wp:simplePos x="0" y="0"/>
            <wp:positionH relativeFrom="column">
              <wp:posOffset>3612515</wp:posOffset>
            </wp:positionH>
            <wp:positionV relativeFrom="paragraph">
              <wp:posOffset>186689</wp:posOffset>
            </wp:positionV>
            <wp:extent cx="3267075" cy="3743325"/>
            <wp:effectExtent l="0" t="0" r="9525" b="9525"/>
            <wp:wrapNone/>
            <wp:docPr id="18212542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54283" name="Picture 16"/>
                    <pic:cNvPicPr>
                      <a:picLocks noChangeAspect="1"/>
                    </pic:cNvPicPr>
                  </pic:nvPicPr>
                  <pic:blipFill>
                    <a:blip r:embed="rId30" cstate="print">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0" y="0"/>
                      <a:ext cx="3267075" cy="3743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202122"/>
          <w:sz w:val="21"/>
          <w:szCs w:val="21"/>
          <w:shd w:val="clear" w:color="auto" w:fill="FFFFFF"/>
        </w:rPr>
        <w:t>A </w:t>
      </w:r>
      <w:r>
        <w:rPr>
          <w:rFonts w:ascii="Arial" w:hAnsi="Arial" w:cs="Arial"/>
          <w:b/>
          <w:bCs/>
          <w:color w:val="202122"/>
          <w:sz w:val="21"/>
          <w:szCs w:val="21"/>
          <w:shd w:val="clear" w:color="auto" w:fill="FFFFFF"/>
        </w:rPr>
        <w:t>non-governmental organization</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NGO</w:t>
      </w:r>
      <w:r>
        <w:rPr>
          <w:rFonts w:ascii="Arial" w:hAnsi="Arial" w:cs="Arial"/>
          <w:color w:val="202122"/>
          <w:sz w:val="21"/>
          <w:szCs w:val="21"/>
          <w:shd w:val="clear" w:color="auto" w:fill="FFFFFF"/>
        </w:rPr>
        <w:t>) (see </w:t>
      </w:r>
      <w:hyperlink r:id="rId32" w:anchor="-ise,_-ize_(-isation,_-ization)" w:tooltip="American and British English spelling differences" w:history="1">
        <w:r>
          <w:rPr>
            <w:rStyle w:val="Hyperlink"/>
            <w:rFonts w:ascii="Arial" w:hAnsi="Arial" w:cs="Arial"/>
            <w:color w:val="3366CC"/>
            <w:sz w:val="21"/>
            <w:szCs w:val="21"/>
            <w:u w:val="none"/>
            <w:shd w:val="clear" w:color="auto" w:fill="FFFFFF"/>
          </w:rPr>
          <w:t>spelling differences</w:t>
        </w:r>
      </w:hyperlink>
      <w:r>
        <w:rPr>
          <w:rFonts w:ascii="Arial" w:hAnsi="Arial" w:cs="Arial"/>
          <w:color w:val="202122"/>
          <w:sz w:val="21"/>
          <w:szCs w:val="21"/>
          <w:shd w:val="clear" w:color="auto" w:fill="FFFFFF"/>
        </w:rPr>
        <w:t>) is an </w:t>
      </w:r>
      <w:hyperlink r:id="rId33" w:tooltip="Organization" w:history="1">
        <w:r>
          <w:rPr>
            <w:rStyle w:val="Hyperlink"/>
            <w:rFonts w:ascii="Arial" w:hAnsi="Arial" w:cs="Arial"/>
            <w:color w:val="3366CC"/>
            <w:sz w:val="21"/>
            <w:szCs w:val="21"/>
            <w:u w:val="none"/>
            <w:shd w:val="clear" w:color="auto" w:fill="FFFFFF"/>
          </w:rPr>
          <w:t>organization</w:t>
        </w:r>
      </w:hyperlink>
      <w:r>
        <w:rPr>
          <w:rFonts w:ascii="Arial" w:hAnsi="Arial" w:cs="Arial"/>
          <w:color w:val="202122"/>
          <w:sz w:val="21"/>
          <w:szCs w:val="21"/>
          <w:shd w:val="clear" w:color="auto" w:fill="FFFFFF"/>
        </w:rPr>
        <w:t> that generally is formed independent from </w:t>
      </w:r>
      <w:hyperlink r:id="rId34" w:tooltip="Government" w:history="1">
        <w:r>
          <w:rPr>
            <w:rStyle w:val="Hyperlink"/>
            <w:rFonts w:ascii="Arial" w:hAnsi="Arial" w:cs="Arial"/>
            <w:color w:val="3366CC"/>
            <w:sz w:val="21"/>
            <w:szCs w:val="21"/>
            <w:u w:val="none"/>
            <w:shd w:val="clear" w:color="auto" w:fill="FFFFFF"/>
          </w:rPr>
          <w:t>government</w:t>
        </w:r>
      </w:hyperlink>
      <w:r>
        <w:rPr>
          <w:rFonts w:ascii="Arial" w:hAnsi="Arial" w:cs="Arial"/>
          <w:color w:val="202122"/>
          <w:sz w:val="21"/>
          <w:szCs w:val="21"/>
          <w:shd w:val="clear" w:color="auto" w:fill="FFFFFF"/>
        </w:rPr>
        <w:t>.</w:t>
      </w:r>
      <w:hyperlink r:id="rId35" w:anchor="cite_note-UCB-LibraryGuide-NGOs-2" w:history="1">
        <w:r>
          <w:rPr>
            <w:rStyle w:val="Hyperlink"/>
            <w:rFonts w:ascii="Arial" w:hAnsi="Arial" w:cs="Arial"/>
            <w:color w:val="3366CC"/>
            <w:sz w:val="17"/>
            <w:szCs w:val="17"/>
            <w:u w:val="none"/>
            <w:shd w:val="clear" w:color="auto" w:fill="FFFFFF"/>
            <w:vertAlign w:val="superscript"/>
          </w:rPr>
          <w:t>[2]</w:t>
        </w:r>
      </w:hyperlink>
      <w:hyperlink r:id="rId36" w:anchor="cite_note-:3-3" w:history="1">
        <w:r>
          <w:rPr>
            <w:rStyle w:val="Hyperlink"/>
            <w:rFonts w:ascii="Arial" w:hAnsi="Arial" w:cs="Arial"/>
            <w:color w:val="3366CC"/>
            <w:sz w:val="17"/>
            <w:szCs w:val="17"/>
            <w:u w:val="none"/>
            <w:shd w:val="clear" w:color="auto" w:fill="FFFFFF"/>
            <w:vertAlign w:val="superscript"/>
          </w:rPr>
          <w:t>[3]</w:t>
        </w:r>
      </w:hyperlink>
      <w:hyperlink r:id="rId37" w:anchor="cite_note-:1-4" w:history="1">
        <w:r>
          <w:rPr>
            <w:rStyle w:val="Hyperlink"/>
            <w:rFonts w:ascii="Arial" w:hAnsi="Arial" w:cs="Arial"/>
            <w:color w:val="3366CC"/>
            <w:sz w:val="17"/>
            <w:szCs w:val="17"/>
            <w:u w:val="none"/>
            <w:shd w:val="clear" w:color="auto" w:fill="FFFFFF"/>
            <w:vertAlign w:val="superscript"/>
          </w:rPr>
          <w:t>[4]</w:t>
        </w:r>
      </w:hyperlink>
      <w:hyperlink r:id="rId38" w:anchor="cite_note-:0-5" w:history="1">
        <w:r>
          <w:rPr>
            <w:rStyle w:val="Hyperlink"/>
            <w:rFonts w:ascii="Arial" w:hAnsi="Arial" w:cs="Arial"/>
            <w:color w:val="3366CC"/>
            <w:sz w:val="17"/>
            <w:szCs w:val="17"/>
            <w:u w:val="none"/>
            <w:shd w:val="clear" w:color="auto" w:fill="FFFFFF"/>
            <w:vertAlign w:val="superscript"/>
          </w:rPr>
          <w:t>[5]</w:t>
        </w:r>
      </w:hyperlink>
      <w:hyperlink r:id="rId39" w:anchor="cite_note-:2-6" w:history="1">
        <w:r>
          <w:rPr>
            <w:rStyle w:val="Hyperlink"/>
            <w:rFonts w:ascii="Arial" w:hAnsi="Arial" w:cs="Arial"/>
            <w:color w:val="3366CC"/>
            <w:sz w:val="17"/>
            <w:szCs w:val="17"/>
            <w:u w:val="none"/>
            <w:shd w:val="clear" w:color="auto" w:fill="FFFFFF"/>
            <w:vertAlign w:val="superscript"/>
          </w:rPr>
          <w:t>[6]</w:t>
        </w:r>
      </w:hyperlink>
      <w:r>
        <w:rPr>
          <w:rFonts w:ascii="Arial" w:hAnsi="Arial" w:cs="Arial"/>
          <w:color w:val="202122"/>
          <w:sz w:val="21"/>
          <w:szCs w:val="21"/>
          <w:shd w:val="clear" w:color="auto" w:fill="FFFFFF"/>
        </w:rPr>
        <w:t> They are typically </w:t>
      </w:r>
      <w:hyperlink r:id="rId40" w:tooltip="Nonprofit organization" w:history="1">
        <w:r>
          <w:rPr>
            <w:rStyle w:val="Hyperlink"/>
            <w:rFonts w:ascii="Arial" w:hAnsi="Arial" w:cs="Arial"/>
            <w:color w:val="3366CC"/>
            <w:sz w:val="21"/>
            <w:szCs w:val="21"/>
            <w:u w:val="none"/>
            <w:shd w:val="clear" w:color="auto" w:fill="FFFFFF"/>
          </w:rPr>
          <w:t>nonprofit entities</w:t>
        </w:r>
      </w:hyperlink>
      <w:r>
        <w:rPr>
          <w:rFonts w:ascii="Arial" w:hAnsi="Arial" w:cs="Arial"/>
          <w:color w:val="202122"/>
          <w:sz w:val="21"/>
          <w:szCs w:val="21"/>
          <w:shd w:val="clear" w:color="auto" w:fill="FFFFFF"/>
        </w:rPr>
        <w:t>, and many of them are active in </w:t>
      </w:r>
      <w:hyperlink r:id="rId41" w:tooltip="Humanitarianism" w:history="1">
        <w:r>
          <w:rPr>
            <w:rStyle w:val="Hyperlink"/>
            <w:rFonts w:ascii="Arial" w:hAnsi="Arial" w:cs="Arial"/>
            <w:color w:val="3366CC"/>
            <w:sz w:val="21"/>
            <w:szCs w:val="21"/>
            <w:u w:val="none"/>
            <w:shd w:val="clear" w:color="auto" w:fill="FFFFFF"/>
          </w:rPr>
          <w:t>humanitarianism</w:t>
        </w:r>
      </w:hyperlink>
      <w:r>
        <w:rPr>
          <w:rFonts w:ascii="Arial" w:hAnsi="Arial" w:cs="Arial"/>
          <w:color w:val="202122"/>
          <w:sz w:val="21"/>
          <w:szCs w:val="21"/>
          <w:shd w:val="clear" w:color="auto" w:fill="FFFFFF"/>
        </w:rPr>
        <w:t> or the </w:t>
      </w:r>
      <w:hyperlink r:id="rId42" w:tooltip="Social science" w:history="1">
        <w:r>
          <w:rPr>
            <w:rStyle w:val="Hyperlink"/>
            <w:rFonts w:ascii="Arial" w:hAnsi="Arial" w:cs="Arial"/>
            <w:color w:val="3366CC"/>
            <w:sz w:val="21"/>
            <w:szCs w:val="21"/>
            <w:u w:val="none"/>
            <w:shd w:val="clear" w:color="auto" w:fill="FFFFFF"/>
          </w:rPr>
          <w:t>social sciences</w:t>
        </w:r>
      </w:hyperlink>
      <w:r>
        <w:rPr>
          <w:rFonts w:ascii="Arial" w:hAnsi="Arial" w:cs="Arial"/>
          <w:color w:val="202122"/>
          <w:sz w:val="21"/>
          <w:szCs w:val="21"/>
          <w:shd w:val="clear" w:color="auto" w:fill="FFFFFF"/>
        </w:rPr>
        <w:t>; they can also include </w:t>
      </w:r>
      <w:hyperlink r:id="rId43" w:tooltip="Club (organization)" w:history="1">
        <w:r>
          <w:rPr>
            <w:rStyle w:val="Hyperlink"/>
            <w:rFonts w:ascii="Arial" w:hAnsi="Arial" w:cs="Arial"/>
            <w:color w:val="3366CC"/>
            <w:sz w:val="21"/>
            <w:szCs w:val="21"/>
            <w:u w:val="none"/>
            <w:shd w:val="clear" w:color="auto" w:fill="FFFFFF"/>
          </w:rPr>
          <w:t>clubs</w:t>
        </w:r>
      </w:hyperlink>
      <w:r>
        <w:rPr>
          <w:rFonts w:ascii="Arial" w:hAnsi="Arial" w:cs="Arial"/>
          <w:color w:val="202122"/>
          <w:sz w:val="21"/>
          <w:szCs w:val="21"/>
          <w:shd w:val="clear" w:color="auto" w:fill="FFFFFF"/>
        </w:rPr>
        <w:t> and </w:t>
      </w:r>
      <w:hyperlink r:id="rId44" w:tooltip="Voluntary association" w:history="1">
        <w:r>
          <w:rPr>
            <w:rStyle w:val="Hyperlink"/>
            <w:rFonts w:ascii="Arial" w:hAnsi="Arial" w:cs="Arial"/>
            <w:color w:val="3366CC"/>
            <w:sz w:val="21"/>
            <w:szCs w:val="21"/>
            <w:u w:val="none"/>
            <w:shd w:val="clear" w:color="auto" w:fill="FFFFFF"/>
          </w:rPr>
          <w:t>associations</w:t>
        </w:r>
      </w:hyperlink>
      <w:r>
        <w:rPr>
          <w:rFonts w:ascii="Arial" w:hAnsi="Arial" w:cs="Arial"/>
          <w:color w:val="202122"/>
          <w:sz w:val="21"/>
          <w:szCs w:val="21"/>
          <w:shd w:val="clear" w:color="auto" w:fill="FFFFFF"/>
        </w:rPr>
        <w:t> that provide services to their members and others. NGOs can also be </w:t>
      </w:r>
      <w:hyperlink r:id="rId45" w:tooltip="Lobby groups" w:history="1">
        <w:r>
          <w:rPr>
            <w:rStyle w:val="Hyperlink"/>
            <w:rFonts w:ascii="Arial" w:hAnsi="Arial" w:cs="Arial"/>
            <w:color w:val="3366CC"/>
            <w:sz w:val="21"/>
            <w:szCs w:val="21"/>
            <w:u w:val="none"/>
            <w:shd w:val="clear" w:color="auto" w:fill="FFFFFF"/>
          </w:rPr>
          <w:t>lobby groups</w:t>
        </w:r>
      </w:hyperlink>
      <w:r>
        <w:rPr>
          <w:rFonts w:ascii="Arial" w:hAnsi="Arial" w:cs="Arial"/>
          <w:color w:val="202122"/>
          <w:sz w:val="21"/>
          <w:szCs w:val="21"/>
          <w:shd w:val="clear" w:color="auto" w:fill="FFFFFF"/>
        </w:rPr>
        <w:t> for </w:t>
      </w:r>
      <w:hyperlink r:id="rId46" w:tooltip="Corporation" w:history="1">
        <w:r>
          <w:rPr>
            <w:rStyle w:val="Hyperlink"/>
            <w:rFonts w:ascii="Arial" w:hAnsi="Arial" w:cs="Arial"/>
            <w:color w:val="3366CC"/>
            <w:sz w:val="21"/>
            <w:szCs w:val="21"/>
            <w:u w:val="none"/>
            <w:shd w:val="clear" w:color="auto" w:fill="FFFFFF"/>
          </w:rPr>
          <w:t>corporations</w:t>
        </w:r>
      </w:hyperlink>
      <w:r>
        <w:rPr>
          <w:rFonts w:ascii="Arial" w:hAnsi="Arial" w:cs="Arial"/>
          <w:color w:val="202122"/>
          <w:sz w:val="21"/>
          <w:szCs w:val="21"/>
          <w:shd w:val="clear" w:color="auto" w:fill="FFFFFF"/>
        </w:rPr>
        <w:t>, such as the </w:t>
      </w:r>
      <w:hyperlink r:id="rId47" w:tooltip="World Economic Forum" w:history="1">
        <w:r>
          <w:rPr>
            <w:rStyle w:val="Hyperlink"/>
            <w:rFonts w:ascii="Arial" w:hAnsi="Arial" w:cs="Arial"/>
            <w:color w:val="3366CC"/>
            <w:sz w:val="21"/>
            <w:szCs w:val="21"/>
            <w:u w:val="none"/>
            <w:shd w:val="clear" w:color="auto" w:fill="FFFFFF"/>
          </w:rPr>
          <w:t>World Economic Forum</w:t>
        </w:r>
      </w:hyperlink>
      <w:r>
        <w:rPr>
          <w:rFonts w:ascii="Arial" w:hAnsi="Arial" w:cs="Arial"/>
          <w:color w:val="202122"/>
          <w:sz w:val="21"/>
          <w:szCs w:val="21"/>
          <w:shd w:val="clear" w:color="auto" w:fill="FFFFFF"/>
        </w:rPr>
        <w:t>.</w:t>
      </w:r>
      <w:hyperlink r:id="rId48" w:anchor="cite_note-:5-7" w:history="1">
        <w:r>
          <w:rPr>
            <w:rStyle w:val="Hyperlink"/>
            <w:rFonts w:ascii="Arial" w:hAnsi="Arial" w:cs="Arial"/>
            <w:color w:val="3366CC"/>
            <w:sz w:val="17"/>
            <w:szCs w:val="17"/>
            <w:u w:val="none"/>
            <w:shd w:val="clear" w:color="auto" w:fill="FFFFFF"/>
            <w:vertAlign w:val="superscript"/>
          </w:rPr>
          <w:t>[7]</w:t>
        </w:r>
      </w:hyperlink>
      <w:hyperlink r:id="rId49" w:anchor="cite_note-:6-8" w:history="1">
        <w:r>
          <w:rPr>
            <w:rStyle w:val="Hyperlink"/>
            <w:rFonts w:ascii="Arial" w:hAnsi="Arial" w:cs="Arial"/>
            <w:color w:val="3366CC"/>
            <w:sz w:val="17"/>
            <w:szCs w:val="17"/>
            <w:u w:val="none"/>
            <w:shd w:val="clear" w:color="auto" w:fill="FFFFFF"/>
            <w:vertAlign w:val="superscript"/>
          </w:rPr>
          <w:t>[8]</w:t>
        </w:r>
      </w:hyperlink>
      <w:hyperlink r:id="rId50" w:anchor="cite_note-:7-9" w:history="1">
        <w:r>
          <w:rPr>
            <w:rStyle w:val="Hyperlink"/>
            <w:rFonts w:ascii="Arial" w:hAnsi="Arial" w:cs="Arial"/>
            <w:color w:val="3366CC"/>
            <w:sz w:val="17"/>
            <w:szCs w:val="17"/>
            <w:u w:val="none"/>
            <w:shd w:val="clear" w:color="auto" w:fill="FFFFFF"/>
            <w:vertAlign w:val="superscript"/>
          </w:rPr>
          <w:t>[9]</w:t>
        </w:r>
      </w:hyperlink>
      <w:hyperlink r:id="rId51" w:anchor="cite_note-:8-10" w:history="1">
        <w:r>
          <w:rPr>
            <w:rStyle w:val="Hyperlink"/>
            <w:rFonts w:ascii="Arial" w:hAnsi="Arial" w:cs="Arial"/>
            <w:color w:val="3366CC"/>
            <w:sz w:val="17"/>
            <w:szCs w:val="17"/>
            <w:u w:val="none"/>
            <w:shd w:val="clear" w:color="auto" w:fill="FFFFFF"/>
            <w:vertAlign w:val="superscript"/>
          </w:rPr>
          <w:t>[10]</w:t>
        </w:r>
      </w:hyperlink>
      <w:r>
        <w:rPr>
          <w:rFonts w:ascii="Arial" w:hAnsi="Arial" w:cs="Arial"/>
          <w:color w:val="202122"/>
          <w:sz w:val="21"/>
          <w:szCs w:val="21"/>
          <w:shd w:val="clear" w:color="auto" w:fill="FFFFFF"/>
        </w:rPr>
        <w:t> NGOs are distinguished from </w:t>
      </w:r>
      <w:hyperlink r:id="rId52" w:tooltip="International organization" w:history="1">
        <w:r>
          <w:rPr>
            <w:rStyle w:val="Hyperlink"/>
            <w:rFonts w:ascii="Arial" w:hAnsi="Arial" w:cs="Arial"/>
            <w:color w:val="3366CC"/>
            <w:sz w:val="21"/>
            <w:szCs w:val="21"/>
            <w:u w:val="none"/>
            <w:shd w:val="clear" w:color="auto" w:fill="FFFFFF"/>
          </w:rPr>
          <w:t>international</w:t>
        </w:r>
      </w:hyperlink>
      <w:r>
        <w:rPr>
          <w:rFonts w:ascii="Arial" w:hAnsi="Arial" w:cs="Arial"/>
          <w:color w:val="202122"/>
          <w:sz w:val="21"/>
          <w:szCs w:val="21"/>
          <w:shd w:val="clear" w:color="auto" w:fill="FFFFFF"/>
        </w:rPr>
        <w:t> and </w:t>
      </w:r>
      <w:hyperlink r:id="rId53" w:tooltip="Intergovernmental organization" w:history="1">
        <w:r>
          <w:rPr>
            <w:rStyle w:val="Hyperlink"/>
            <w:rFonts w:ascii="Arial" w:hAnsi="Arial" w:cs="Arial"/>
            <w:color w:val="3366CC"/>
            <w:sz w:val="21"/>
            <w:szCs w:val="21"/>
            <w:u w:val="none"/>
            <w:shd w:val="clear" w:color="auto" w:fill="FFFFFF"/>
          </w:rPr>
          <w:t>intergovernmental organizations</w:t>
        </w:r>
      </w:hyperlink>
      <w:r>
        <w:rPr>
          <w:rFonts w:ascii="Arial" w:hAnsi="Arial" w:cs="Arial"/>
          <w:color w:val="202122"/>
          <w:sz w:val="21"/>
          <w:szCs w:val="21"/>
          <w:shd w:val="clear" w:color="auto" w:fill="FFFFFF"/>
        </w:rPr>
        <w:t> (</w:t>
      </w:r>
      <w:r>
        <w:rPr>
          <w:rFonts w:ascii="Arial" w:hAnsi="Arial" w:cs="Arial"/>
          <w:i/>
          <w:iCs/>
          <w:color w:val="202122"/>
          <w:sz w:val="21"/>
          <w:szCs w:val="21"/>
          <w:shd w:val="clear" w:color="auto" w:fill="FFFFFF"/>
        </w:rPr>
        <w:t>IOs</w:t>
      </w:r>
      <w:r>
        <w:rPr>
          <w:rFonts w:ascii="Arial" w:hAnsi="Arial" w:cs="Arial"/>
          <w:color w:val="202122"/>
          <w:sz w:val="21"/>
          <w:szCs w:val="21"/>
          <w:shd w:val="clear" w:color="auto" w:fill="FFFFFF"/>
        </w:rPr>
        <w:t>) in that the latter are more directly involved with sovereign states and their governments.</w:t>
      </w:r>
      <w:r w:rsidR="00F30D91" w:rsidRPr="00F30D91">
        <w:rPr>
          <w:b/>
          <w:bCs/>
          <w:color w:val="000000" w:themeColor="text1"/>
          <w:sz w:val="40"/>
          <w:szCs w:val="40"/>
          <w:lang w:val="en-US"/>
        </w:rPr>
        <w:t xml:space="preserve"> </w:t>
      </w:r>
    </w:p>
    <w:p w14:paraId="7E206D28" w14:textId="0E38F30B" w:rsidR="00F30D91" w:rsidRPr="00F30D91" w:rsidRDefault="00F30D91" w:rsidP="00F30D91">
      <w:pPr>
        <w:jc w:val="center"/>
        <w:rPr>
          <w:b/>
          <w:bCs/>
          <w:color w:val="000000" w:themeColor="text1"/>
          <w:sz w:val="40"/>
          <w:szCs w:val="40"/>
          <w:lang w:val="en-US"/>
        </w:rPr>
      </w:pPr>
      <w:r w:rsidRPr="00F30D91">
        <w:rPr>
          <w:b/>
          <w:bCs/>
          <w:color w:val="000000" w:themeColor="text1"/>
          <w:sz w:val="40"/>
          <w:szCs w:val="40"/>
          <w:lang w:val="en-US"/>
        </w:rPr>
        <w:t>FIG.</w:t>
      </w:r>
      <w:r>
        <w:rPr>
          <w:b/>
          <w:bCs/>
          <w:color w:val="000000" w:themeColor="text1"/>
          <w:sz w:val="40"/>
          <w:szCs w:val="40"/>
          <w:lang w:val="en-US"/>
        </w:rPr>
        <w:t>5</w:t>
      </w:r>
    </w:p>
    <w:p w14:paraId="495C202D" w14:textId="184BFF37" w:rsidR="00B011EF" w:rsidRPr="00B011EF" w:rsidRDefault="00F30D91" w:rsidP="00277BFC">
      <w:pPr>
        <w:ind w:left="-709" w:right="-755" w:firstLine="709"/>
        <w:jc w:val="center"/>
        <w:rPr>
          <w:sz w:val="24"/>
          <w:szCs w:val="24"/>
          <w:vertAlign w:val="superscript"/>
          <w:lang w:val="en-US"/>
        </w:rPr>
      </w:pPr>
      <w:r>
        <w:rPr>
          <w:rFonts w:ascii="Roboto" w:hAnsi="Roboto"/>
          <w:noProof/>
          <w:color w:val="000000"/>
          <w:sz w:val="36"/>
          <w:szCs w:val="36"/>
        </w:rPr>
        <w:drawing>
          <wp:anchor distT="0" distB="0" distL="114300" distR="114300" simplePos="0" relativeHeight="251676672" behindDoc="1" locked="0" layoutInCell="1" allowOverlap="1" wp14:anchorId="470F7722" wp14:editId="7C51E590">
            <wp:simplePos x="0" y="0"/>
            <wp:positionH relativeFrom="column">
              <wp:posOffset>-302260</wp:posOffset>
            </wp:positionH>
            <wp:positionV relativeFrom="paragraph">
              <wp:posOffset>433705</wp:posOffset>
            </wp:positionV>
            <wp:extent cx="3552825" cy="3200400"/>
            <wp:effectExtent l="0" t="0" r="9525" b="0"/>
            <wp:wrapNone/>
            <wp:docPr id="17787992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99243" name="Picture 1778799243"/>
                    <pic:cNvPicPr/>
                  </pic:nvPicPr>
                  <pic:blipFill>
                    <a:blip r:embed="rId54">
                      <a:extLst>
                        <a:ext uri="{28A0092B-C50C-407E-A947-70E740481C1C}">
                          <a14:useLocalDpi xmlns:a14="http://schemas.microsoft.com/office/drawing/2010/main" val="0"/>
                        </a:ext>
                        <a:ext uri="{837473B0-CC2E-450A-ABE3-18F120FF3D39}">
                          <a1611:picAttrSrcUrl xmlns:a1611="http://schemas.microsoft.com/office/drawing/2016/11/main" r:id="rId55"/>
                        </a:ext>
                      </a:extLst>
                    </a:blip>
                    <a:stretch>
                      <a:fillRect/>
                    </a:stretch>
                  </pic:blipFill>
                  <pic:spPr>
                    <a:xfrm>
                      <a:off x="0" y="0"/>
                      <a:ext cx="3552825" cy="3200400"/>
                    </a:xfrm>
                    <a:prstGeom prst="rect">
                      <a:avLst/>
                    </a:prstGeom>
                  </pic:spPr>
                </pic:pic>
              </a:graphicData>
            </a:graphic>
            <wp14:sizeRelH relativeFrom="margin">
              <wp14:pctWidth>0</wp14:pctWidth>
            </wp14:sizeRelH>
            <wp14:sizeRelV relativeFrom="margin">
              <wp14:pctHeight>0</wp14:pctHeight>
            </wp14:sizeRelV>
          </wp:anchor>
        </w:drawing>
      </w:r>
      <w:r w:rsidR="006F5F18">
        <w:rPr>
          <w:rFonts w:ascii="Roboto" w:hAnsi="Roboto"/>
          <w:noProof/>
          <w:color w:val="000000"/>
          <w:sz w:val="36"/>
          <w:szCs w:val="36"/>
        </w:rPr>
        <w:drawing>
          <wp:anchor distT="0" distB="0" distL="114300" distR="114300" simplePos="0" relativeHeight="251671552" behindDoc="1" locked="0" layoutInCell="1" allowOverlap="1" wp14:anchorId="63446F37" wp14:editId="6CE0BE2B">
            <wp:simplePos x="0" y="0"/>
            <wp:positionH relativeFrom="column">
              <wp:posOffset>-530860</wp:posOffset>
            </wp:positionH>
            <wp:positionV relativeFrom="paragraph">
              <wp:posOffset>3634740</wp:posOffset>
            </wp:positionV>
            <wp:extent cx="7410450" cy="4438650"/>
            <wp:effectExtent l="0" t="0" r="0" b="0"/>
            <wp:wrapNone/>
            <wp:docPr id="17803659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65990" name="Picture 9"/>
                    <pic:cNvPicPr>
                      <a:picLocks noChangeAspect="1"/>
                    </pic:cNvPicPr>
                  </pic:nvPicPr>
                  <pic:blipFill>
                    <a:blip r:embed="rId56" cstate="print">
                      <a:extLst>
                        <a:ext uri="{28A0092B-C50C-407E-A947-70E740481C1C}">
                          <a14:useLocalDpi xmlns:a14="http://schemas.microsoft.com/office/drawing/2010/main" val="0"/>
                        </a:ext>
                        <a:ext uri="{837473B0-CC2E-450A-ABE3-18F120FF3D39}">
                          <a1611:picAttrSrcUrl xmlns:a1611="http://schemas.microsoft.com/office/drawing/2016/11/main" r:id="rId57"/>
                        </a:ext>
                      </a:extLst>
                    </a:blip>
                    <a:stretch>
                      <a:fillRect/>
                    </a:stretch>
                  </pic:blipFill>
                  <pic:spPr>
                    <a:xfrm>
                      <a:off x="0" y="0"/>
                      <a:ext cx="7410450" cy="4438650"/>
                    </a:xfrm>
                    <a:prstGeom prst="rect">
                      <a:avLst/>
                    </a:prstGeom>
                  </pic:spPr>
                </pic:pic>
              </a:graphicData>
            </a:graphic>
            <wp14:sizeRelH relativeFrom="margin">
              <wp14:pctWidth>0</wp14:pctWidth>
            </wp14:sizeRelH>
            <wp14:sizeRelV relativeFrom="margin">
              <wp14:pctHeight>0</wp14:pctHeight>
            </wp14:sizeRelV>
          </wp:anchor>
        </w:drawing>
      </w:r>
    </w:p>
    <w:sectPr w:rsidR="00B011EF" w:rsidRPr="00B011EF" w:rsidSect="00FF62AB">
      <w:type w:val="continuous"/>
      <w:pgSz w:w="11906" w:h="16838"/>
      <w:pgMar w:top="1440" w:right="1440" w:bottom="1440" w:left="851" w:header="708" w:footer="708" w:gutter="0"/>
      <w:cols w:num="2" w:space="3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erriweather">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33539"/>
    <w:multiLevelType w:val="multilevel"/>
    <w:tmpl w:val="106AF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DE092F"/>
    <w:multiLevelType w:val="multilevel"/>
    <w:tmpl w:val="FA72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C410BE"/>
    <w:multiLevelType w:val="multilevel"/>
    <w:tmpl w:val="079C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4A52D38"/>
    <w:multiLevelType w:val="multilevel"/>
    <w:tmpl w:val="D3F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48821759">
    <w:abstractNumId w:val="2"/>
  </w:num>
  <w:num w:numId="2" w16cid:durableId="322783409">
    <w:abstractNumId w:val="1"/>
  </w:num>
  <w:num w:numId="3" w16cid:durableId="674502748">
    <w:abstractNumId w:val="3"/>
  </w:num>
  <w:num w:numId="4" w16cid:durableId="436104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BFC"/>
    <w:rsid w:val="00277BFC"/>
    <w:rsid w:val="0046370C"/>
    <w:rsid w:val="005A2C94"/>
    <w:rsid w:val="00660683"/>
    <w:rsid w:val="006F5F18"/>
    <w:rsid w:val="007B7104"/>
    <w:rsid w:val="008A39EE"/>
    <w:rsid w:val="008A3ABB"/>
    <w:rsid w:val="009651E5"/>
    <w:rsid w:val="00B011EF"/>
    <w:rsid w:val="00DC2D01"/>
    <w:rsid w:val="00F30D91"/>
    <w:rsid w:val="00F50B4D"/>
    <w:rsid w:val="00FA17F2"/>
    <w:rsid w:val="00FF62A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1B213"/>
  <w15:chartTrackingRefBased/>
  <w15:docId w15:val="{CFAD24A8-336F-41F8-BA38-01395903C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606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7B7104"/>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7BF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77BFC"/>
    <w:rPr>
      <w:color w:val="0000FF"/>
      <w:u w:val="single"/>
    </w:rPr>
  </w:style>
  <w:style w:type="character" w:styleId="UnresolvedMention">
    <w:name w:val="Unresolved Mention"/>
    <w:basedOn w:val="DefaultParagraphFont"/>
    <w:uiPriority w:val="99"/>
    <w:semiHidden/>
    <w:unhideWhenUsed/>
    <w:rsid w:val="00DC2D01"/>
    <w:rPr>
      <w:color w:val="605E5C"/>
      <w:shd w:val="clear" w:color="auto" w:fill="E1DFDD"/>
    </w:rPr>
  </w:style>
  <w:style w:type="character" w:customStyle="1" w:styleId="Heading1Char">
    <w:name w:val="Heading 1 Char"/>
    <w:basedOn w:val="DefaultParagraphFont"/>
    <w:link w:val="Heading1"/>
    <w:uiPriority w:val="9"/>
    <w:rsid w:val="00660683"/>
    <w:rPr>
      <w:rFonts w:ascii="Times New Roman" w:eastAsia="Times New Roman" w:hAnsi="Times New Roman" w:cs="Times New Roman"/>
      <w:b/>
      <w:bCs/>
      <w:kern w:val="36"/>
      <w:sz w:val="48"/>
      <w:szCs w:val="48"/>
      <w:lang w:eastAsia="en-IN"/>
      <w14:ligatures w14:val="none"/>
    </w:rPr>
  </w:style>
  <w:style w:type="paragraph" w:styleId="ListParagraph">
    <w:name w:val="List Paragraph"/>
    <w:basedOn w:val="Normal"/>
    <w:uiPriority w:val="34"/>
    <w:qFormat/>
    <w:rsid w:val="008A3ABB"/>
    <w:pPr>
      <w:ind w:left="720"/>
      <w:contextualSpacing/>
    </w:pPr>
  </w:style>
  <w:style w:type="character" w:styleId="Strong">
    <w:name w:val="Strong"/>
    <w:basedOn w:val="DefaultParagraphFont"/>
    <w:uiPriority w:val="22"/>
    <w:qFormat/>
    <w:rsid w:val="007B7104"/>
    <w:rPr>
      <w:b/>
      <w:bCs/>
    </w:rPr>
  </w:style>
  <w:style w:type="character" w:styleId="Emphasis">
    <w:name w:val="Emphasis"/>
    <w:basedOn w:val="DefaultParagraphFont"/>
    <w:uiPriority w:val="20"/>
    <w:qFormat/>
    <w:rsid w:val="007B7104"/>
    <w:rPr>
      <w:i/>
      <w:iCs/>
    </w:rPr>
  </w:style>
  <w:style w:type="character" w:customStyle="1" w:styleId="Heading2Char">
    <w:name w:val="Heading 2 Char"/>
    <w:basedOn w:val="DefaultParagraphFont"/>
    <w:link w:val="Heading2"/>
    <w:uiPriority w:val="9"/>
    <w:rsid w:val="007B7104"/>
    <w:rPr>
      <w:rFonts w:asciiTheme="majorHAnsi" w:eastAsiaTheme="majorEastAsia" w:hAnsiTheme="majorHAnsi" w:cstheme="majorBidi"/>
      <w:color w:val="2F5496" w:themeColor="accent1" w:themeShade="BF"/>
      <w:sz w:val="26"/>
      <w:szCs w:val="23"/>
    </w:rPr>
  </w:style>
  <w:style w:type="paragraph" w:customStyle="1" w:styleId="lead">
    <w:name w:val="lead"/>
    <w:basedOn w:val="Normal"/>
    <w:rsid w:val="007B710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865">
      <w:bodyDiv w:val="1"/>
      <w:marLeft w:val="0"/>
      <w:marRight w:val="0"/>
      <w:marTop w:val="0"/>
      <w:marBottom w:val="0"/>
      <w:divBdr>
        <w:top w:val="none" w:sz="0" w:space="0" w:color="auto"/>
        <w:left w:val="none" w:sz="0" w:space="0" w:color="auto"/>
        <w:bottom w:val="none" w:sz="0" w:space="0" w:color="auto"/>
        <w:right w:val="none" w:sz="0" w:space="0" w:color="auto"/>
      </w:divBdr>
    </w:div>
    <w:div w:id="50272054">
      <w:bodyDiv w:val="1"/>
      <w:marLeft w:val="0"/>
      <w:marRight w:val="0"/>
      <w:marTop w:val="0"/>
      <w:marBottom w:val="0"/>
      <w:divBdr>
        <w:top w:val="none" w:sz="0" w:space="0" w:color="auto"/>
        <w:left w:val="none" w:sz="0" w:space="0" w:color="auto"/>
        <w:bottom w:val="none" w:sz="0" w:space="0" w:color="auto"/>
        <w:right w:val="none" w:sz="0" w:space="0" w:color="auto"/>
      </w:divBdr>
    </w:div>
    <w:div w:id="168832175">
      <w:bodyDiv w:val="1"/>
      <w:marLeft w:val="0"/>
      <w:marRight w:val="0"/>
      <w:marTop w:val="0"/>
      <w:marBottom w:val="0"/>
      <w:divBdr>
        <w:top w:val="none" w:sz="0" w:space="0" w:color="auto"/>
        <w:left w:val="none" w:sz="0" w:space="0" w:color="auto"/>
        <w:bottom w:val="none" w:sz="0" w:space="0" w:color="auto"/>
        <w:right w:val="none" w:sz="0" w:space="0" w:color="auto"/>
      </w:divBdr>
    </w:div>
    <w:div w:id="301810308">
      <w:bodyDiv w:val="1"/>
      <w:marLeft w:val="0"/>
      <w:marRight w:val="0"/>
      <w:marTop w:val="0"/>
      <w:marBottom w:val="0"/>
      <w:divBdr>
        <w:top w:val="none" w:sz="0" w:space="0" w:color="auto"/>
        <w:left w:val="none" w:sz="0" w:space="0" w:color="auto"/>
        <w:bottom w:val="none" w:sz="0" w:space="0" w:color="auto"/>
        <w:right w:val="none" w:sz="0" w:space="0" w:color="auto"/>
      </w:divBdr>
    </w:div>
    <w:div w:id="349912584">
      <w:bodyDiv w:val="1"/>
      <w:marLeft w:val="0"/>
      <w:marRight w:val="0"/>
      <w:marTop w:val="0"/>
      <w:marBottom w:val="0"/>
      <w:divBdr>
        <w:top w:val="none" w:sz="0" w:space="0" w:color="auto"/>
        <w:left w:val="none" w:sz="0" w:space="0" w:color="auto"/>
        <w:bottom w:val="none" w:sz="0" w:space="0" w:color="auto"/>
        <w:right w:val="none" w:sz="0" w:space="0" w:color="auto"/>
      </w:divBdr>
    </w:div>
    <w:div w:id="410280522">
      <w:bodyDiv w:val="1"/>
      <w:marLeft w:val="0"/>
      <w:marRight w:val="0"/>
      <w:marTop w:val="0"/>
      <w:marBottom w:val="0"/>
      <w:divBdr>
        <w:top w:val="none" w:sz="0" w:space="0" w:color="auto"/>
        <w:left w:val="none" w:sz="0" w:space="0" w:color="auto"/>
        <w:bottom w:val="none" w:sz="0" w:space="0" w:color="auto"/>
        <w:right w:val="none" w:sz="0" w:space="0" w:color="auto"/>
      </w:divBdr>
      <w:divsChild>
        <w:div w:id="1815877721">
          <w:marLeft w:val="-225"/>
          <w:marRight w:val="-225"/>
          <w:marTop w:val="0"/>
          <w:marBottom w:val="0"/>
          <w:divBdr>
            <w:top w:val="none" w:sz="0" w:space="0" w:color="auto"/>
            <w:left w:val="none" w:sz="0" w:space="0" w:color="auto"/>
            <w:bottom w:val="none" w:sz="0" w:space="0" w:color="auto"/>
            <w:right w:val="none" w:sz="0" w:space="0" w:color="auto"/>
          </w:divBdr>
          <w:divsChild>
            <w:div w:id="849753468">
              <w:marLeft w:val="0"/>
              <w:marRight w:val="0"/>
              <w:marTop w:val="0"/>
              <w:marBottom w:val="0"/>
              <w:divBdr>
                <w:top w:val="none" w:sz="0" w:space="0" w:color="auto"/>
                <w:left w:val="none" w:sz="0" w:space="0" w:color="auto"/>
                <w:bottom w:val="none" w:sz="0" w:space="0" w:color="auto"/>
                <w:right w:val="none" w:sz="0" w:space="0" w:color="auto"/>
              </w:divBdr>
            </w:div>
            <w:div w:id="15401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4668">
      <w:bodyDiv w:val="1"/>
      <w:marLeft w:val="0"/>
      <w:marRight w:val="0"/>
      <w:marTop w:val="0"/>
      <w:marBottom w:val="0"/>
      <w:divBdr>
        <w:top w:val="none" w:sz="0" w:space="0" w:color="auto"/>
        <w:left w:val="none" w:sz="0" w:space="0" w:color="auto"/>
        <w:bottom w:val="none" w:sz="0" w:space="0" w:color="auto"/>
        <w:right w:val="none" w:sz="0" w:space="0" w:color="auto"/>
      </w:divBdr>
    </w:div>
    <w:div w:id="864714445">
      <w:bodyDiv w:val="1"/>
      <w:marLeft w:val="0"/>
      <w:marRight w:val="0"/>
      <w:marTop w:val="0"/>
      <w:marBottom w:val="0"/>
      <w:divBdr>
        <w:top w:val="none" w:sz="0" w:space="0" w:color="auto"/>
        <w:left w:val="none" w:sz="0" w:space="0" w:color="auto"/>
        <w:bottom w:val="none" w:sz="0" w:space="0" w:color="auto"/>
        <w:right w:val="none" w:sz="0" w:space="0" w:color="auto"/>
      </w:divBdr>
      <w:divsChild>
        <w:div w:id="552422270">
          <w:marLeft w:val="0"/>
          <w:marRight w:val="0"/>
          <w:marTop w:val="0"/>
          <w:marBottom w:val="0"/>
          <w:divBdr>
            <w:top w:val="none" w:sz="0" w:space="0" w:color="auto"/>
            <w:left w:val="none" w:sz="0" w:space="0" w:color="auto"/>
            <w:bottom w:val="none" w:sz="0" w:space="0" w:color="auto"/>
            <w:right w:val="none" w:sz="0" w:space="0" w:color="auto"/>
          </w:divBdr>
        </w:div>
      </w:divsChild>
    </w:div>
    <w:div w:id="925655795">
      <w:bodyDiv w:val="1"/>
      <w:marLeft w:val="0"/>
      <w:marRight w:val="0"/>
      <w:marTop w:val="0"/>
      <w:marBottom w:val="0"/>
      <w:divBdr>
        <w:top w:val="none" w:sz="0" w:space="0" w:color="auto"/>
        <w:left w:val="none" w:sz="0" w:space="0" w:color="auto"/>
        <w:bottom w:val="none" w:sz="0" w:space="0" w:color="auto"/>
        <w:right w:val="none" w:sz="0" w:space="0" w:color="auto"/>
      </w:divBdr>
    </w:div>
    <w:div w:id="1054163085">
      <w:bodyDiv w:val="1"/>
      <w:marLeft w:val="0"/>
      <w:marRight w:val="0"/>
      <w:marTop w:val="0"/>
      <w:marBottom w:val="0"/>
      <w:divBdr>
        <w:top w:val="none" w:sz="0" w:space="0" w:color="auto"/>
        <w:left w:val="none" w:sz="0" w:space="0" w:color="auto"/>
        <w:bottom w:val="none" w:sz="0" w:space="0" w:color="auto"/>
        <w:right w:val="none" w:sz="0" w:space="0" w:color="auto"/>
      </w:divBdr>
    </w:div>
    <w:div w:id="1226572759">
      <w:bodyDiv w:val="1"/>
      <w:marLeft w:val="0"/>
      <w:marRight w:val="0"/>
      <w:marTop w:val="0"/>
      <w:marBottom w:val="0"/>
      <w:divBdr>
        <w:top w:val="none" w:sz="0" w:space="0" w:color="auto"/>
        <w:left w:val="none" w:sz="0" w:space="0" w:color="auto"/>
        <w:bottom w:val="none" w:sz="0" w:space="0" w:color="auto"/>
        <w:right w:val="none" w:sz="0" w:space="0" w:color="auto"/>
      </w:divBdr>
    </w:div>
    <w:div w:id="1977568804">
      <w:bodyDiv w:val="1"/>
      <w:marLeft w:val="0"/>
      <w:marRight w:val="0"/>
      <w:marTop w:val="0"/>
      <w:marBottom w:val="0"/>
      <w:divBdr>
        <w:top w:val="none" w:sz="0" w:space="0" w:color="auto"/>
        <w:left w:val="none" w:sz="0" w:space="0" w:color="auto"/>
        <w:bottom w:val="none" w:sz="0" w:space="0" w:color="auto"/>
        <w:right w:val="none" w:sz="0" w:space="0" w:color="auto"/>
      </w:divBdr>
    </w:div>
    <w:div w:id="205619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drc.org/ngo/accountability/accountability.html" TargetMode="External"/><Relationship Id="rId26" Type="http://schemas.openxmlformats.org/officeDocument/2006/relationships/image" Target="media/image8.jpg"/><Relationship Id="rId39" Type="http://schemas.openxmlformats.org/officeDocument/2006/relationships/hyperlink" Target="https://en.wikipedia.org/wiki/Non-governmental_organization" TargetMode="External"/><Relationship Id="rId21" Type="http://schemas.openxmlformats.org/officeDocument/2006/relationships/hyperlink" Target="https://blog.okfn.org/2015/07/10/civic-tech-and-ngos-wait-and-donors-can-we-be-better-collaborators-in-global-transparency-and-accountability-work/" TargetMode="External"/><Relationship Id="rId34" Type="http://schemas.openxmlformats.org/officeDocument/2006/relationships/hyperlink" Target="https://en.wikipedia.org/wiki/Government" TargetMode="External"/><Relationship Id="rId42" Type="http://schemas.openxmlformats.org/officeDocument/2006/relationships/hyperlink" Target="https://en.wikipedia.org/wiki/Social_science" TargetMode="External"/><Relationship Id="rId47" Type="http://schemas.openxmlformats.org/officeDocument/2006/relationships/hyperlink" Target="https://en.wikipedia.org/wiki/World_Economic_Forum" TargetMode="External"/><Relationship Id="rId50" Type="http://schemas.openxmlformats.org/officeDocument/2006/relationships/hyperlink" Target="https://en.wikipedia.org/wiki/Non-governmental_organization" TargetMode="External"/><Relationship Id="rId55" Type="http://schemas.openxmlformats.org/officeDocument/2006/relationships/hyperlink" Target="https://archive.org/details/FormationAndManagementOfNGOsAnitaAbraham" TargetMode="External"/><Relationship Id="rId7" Type="http://schemas.openxmlformats.org/officeDocument/2006/relationships/image" Target="media/image1.png"/><Relationship Id="rId12" Type="http://schemas.openxmlformats.org/officeDocument/2006/relationships/hyperlink" Target="https://policyoptions.irpp.org/magazines/should-we-legalize-drugs/access-to-foreign-rd-should-not-undermine-domestic-rd-efforts/rd-trade-and-foreign-direct-investment-table-1/" TargetMode="External"/><Relationship Id="rId17" Type="http://schemas.openxmlformats.org/officeDocument/2006/relationships/image" Target="media/image5.gif"/><Relationship Id="rId25" Type="http://schemas.openxmlformats.org/officeDocument/2006/relationships/hyperlink" Target="https://www.wikihow.com/Start-Your-Own-NGO-in-India" TargetMode="External"/><Relationship Id="rId33" Type="http://schemas.openxmlformats.org/officeDocument/2006/relationships/hyperlink" Target="https://en.wikipedia.org/wiki/Organization" TargetMode="External"/><Relationship Id="rId38" Type="http://schemas.openxmlformats.org/officeDocument/2006/relationships/hyperlink" Target="https://en.wikipedia.org/wiki/Non-governmental_organization" TargetMode="External"/><Relationship Id="rId46" Type="http://schemas.openxmlformats.org/officeDocument/2006/relationships/hyperlink" Target="https://en.wikipedia.org/wiki/Corporation"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ikihow.com/Start-Your-Own-NGO-in-India" TargetMode="External"/><Relationship Id="rId20" Type="http://schemas.openxmlformats.org/officeDocument/2006/relationships/image" Target="media/image6.jpg"/><Relationship Id="rId29" Type="http://schemas.openxmlformats.org/officeDocument/2006/relationships/hyperlink" Target="https://www.counterview.net/2016/11/govt-of-india-cancels-foreign-funding.html" TargetMode="External"/><Relationship Id="rId41" Type="http://schemas.openxmlformats.org/officeDocument/2006/relationships/hyperlink" Target="https://en.wikipedia.org/wiki/Humanitarianism" TargetMode="External"/><Relationship Id="rId54"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hyperlink" Target="mailto:anshugiri123400@gmail.com" TargetMode="External"/><Relationship Id="rId11" Type="http://schemas.openxmlformats.org/officeDocument/2006/relationships/image" Target="media/image3.png"/><Relationship Id="rId24" Type="http://schemas.openxmlformats.org/officeDocument/2006/relationships/hyperlink" Target="https://www.flickr.com/photos/72682099@N00/8418461443" TargetMode="External"/><Relationship Id="rId32" Type="http://schemas.openxmlformats.org/officeDocument/2006/relationships/hyperlink" Target="https://en.wikipedia.org/wiki/American_and_British_English_spelling_differences" TargetMode="External"/><Relationship Id="rId37" Type="http://schemas.openxmlformats.org/officeDocument/2006/relationships/hyperlink" Target="https://en.wikipedia.org/wiki/Non-governmental_organization" TargetMode="External"/><Relationship Id="rId40" Type="http://schemas.openxmlformats.org/officeDocument/2006/relationships/hyperlink" Target="https://en.wikipedia.org/wiki/Nonprofit_organization" TargetMode="External"/><Relationship Id="rId45" Type="http://schemas.openxmlformats.org/officeDocument/2006/relationships/hyperlink" Target="https://en.wikipedia.org/wiki/Lobby_groups" TargetMode="External"/><Relationship Id="rId53" Type="http://schemas.openxmlformats.org/officeDocument/2006/relationships/hyperlink" Target="https://en.wikipedia.org/wiki/Intergovernmental_organization"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ikihow.com/Start-Your-Own-NGO-in-India" TargetMode="External"/><Relationship Id="rId23" Type="http://schemas.openxmlformats.org/officeDocument/2006/relationships/image" Target="media/image7.jpg"/><Relationship Id="rId28" Type="http://schemas.openxmlformats.org/officeDocument/2006/relationships/image" Target="media/image9.jpg"/><Relationship Id="rId36" Type="http://schemas.openxmlformats.org/officeDocument/2006/relationships/hyperlink" Target="https://en.wikipedia.org/wiki/Non-governmental_organization" TargetMode="External"/><Relationship Id="rId49" Type="http://schemas.openxmlformats.org/officeDocument/2006/relationships/hyperlink" Target="https://en.wikipedia.org/wiki/Non-governmental_organization" TargetMode="External"/><Relationship Id="rId57" Type="http://schemas.openxmlformats.org/officeDocument/2006/relationships/hyperlink" Target="https://thevirtualassist.net/brochure-borderless-world-foundation-ngo-graphic-design-front/" TargetMode="External"/><Relationship Id="rId10" Type="http://schemas.openxmlformats.org/officeDocument/2006/relationships/hyperlink" Target="https://www.gdrc.org/ngo/accountability/quick-intro.html" TargetMode="External"/><Relationship Id="rId19" Type="http://schemas.openxmlformats.org/officeDocument/2006/relationships/hyperlink" Target="https://www.wikihow.com/Start-Your-Own-NGO-in-India" TargetMode="External"/><Relationship Id="rId31" Type="http://schemas.openxmlformats.org/officeDocument/2006/relationships/hyperlink" Target="https://www.flickr.com/photos/greensefa/15281341609/" TargetMode="External"/><Relationship Id="rId44" Type="http://schemas.openxmlformats.org/officeDocument/2006/relationships/hyperlink" Target="https://en.wikipedia.org/wiki/Voluntary_association" TargetMode="External"/><Relationship Id="rId52" Type="http://schemas.openxmlformats.org/officeDocument/2006/relationships/hyperlink" Target="https://en.wikipedia.org/wiki/International_organizatio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pm.stackexchange.com/questions/8897/trouble-drawing-network-diagrams" TargetMode="External"/><Relationship Id="rId22" Type="http://schemas.openxmlformats.org/officeDocument/2006/relationships/hyperlink" Target="https://www.wikihow.com/Start-Your-Own-NGO-in-India" TargetMode="External"/><Relationship Id="rId27" Type="http://schemas.openxmlformats.org/officeDocument/2006/relationships/hyperlink" Target="https://www.flickr.com/photos/hocngo/34050844643" TargetMode="External"/><Relationship Id="rId30" Type="http://schemas.openxmlformats.org/officeDocument/2006/relationships/image" Target="media/image10.jpeg"/><Relationship Id="rId35" Type="http://schemas.openxmlformats.org/officeDocument/2006/relationships/hyperlink" Target="https://en.wikipedia.org/wiki/Non-governmental_organization" TargetMode="External"/><Relationship Id="rId43" Type="http://schemas.openxmlformats.org/officeDocument/2006/relationships/hyperlink" Target="https://en.wikipedia.org/wiki/Club_(organization)" TargetMode="External"/><Relationship Id="rId48" Type="http://schemas.openxmlformats.org/officeDocument/2006/relationships/hyperlink" Target="https://en.wikipedia.org/wiki/Non-governmental_organization" TargetMode="External"/><Relationship Id="rId56" Type="http://schemas.openxmlformats.org/officeDocument/2006/relationships/image" Target="media/image12.jpg"/><Relationship Id="rId8" Type="http://schemas.openxmlformats.org/officeDocument/2006/relationships/hyperlink" Target="https://commons.wikimedia.org/wiki/File:Mammal_species_pie_chart.png" TargetMode="External"/><Relationship Id="rId51" Type="http://schemas.openxmlformats.org/officeDocument/2006/relationships/hyperlink" Target="https://en.wikipedia.org/wiki/Non-governmental_organiz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9172-9E09-4E9E-A4DD-12559037F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Pages>
  <Words>1588</Words>
  <Characters>9053</Characters>
  <Application>Microsoft Office Word</Application>
  <DocSecurity>0</DocSecurity>
  <Lines>75</Lines>
  <Paragraphs>21</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How to Start Your Own NGO in India</vt:lpstr>
      <vt:lpstr/>
      <vt:lpstr>    Conclusions</vt:lpstr>
    </vt:vector>
  </TitlesOfParts>
  <Company/>
  <LinksUpToDate>false</LinksUpToDate>
  <CharactersWithSpaces>10620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Dell</dc:creator>
  <cp:keywords/>
  <dc:description/>
  <cp:lastModifiedBy>Dell Dell</cp:lastModifiedBy>
  <cp:revision>6</cp:revision>
  <dcterms:created xsi:type="dcterms:W3CDTF">2024-02-19T09:40:00Z</dcterms:created>
  <dcterms:modified xsi:type="dcterms:W3CDTF">2024-02-21T09:44:00Z</dcterms:modified>
</cp:coreProperties>
</file>