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80" w:before="0" w:line="276" w:lineRule="auto"/>
        <w:jc w:val="left"/>
        <w:rPr/>
      </w:pPr>
      <w:bookmarkStart w:colFirst="0" w:colLast="0" w:name="_943nrtqpgjnv" w:id="0"/>
      <w:bookmarkEnd w:id="0"/>
      <w:r w:rsidDel="00000000" w:rsidR="00000000" w:rsidRPr="00000000">
        <w:rPr/>
        <w:drawing>
          <wp:anchor allowOverlap="1" behindDoc="1" distB="114300" distT="114300" distL="114300" distR="114300" hidden="0" layoutInCell="1" locked="0" relativeHeight="0" simplePos="0">
            <wp:simplePos x="0" y="0"/>
            <wp:positionH relativeFrom="page">
              <wp:posOffset>4763</wp:posOffset>
            </wp:positionH>
            <wp:positionV relativeFrom="page">
              <wp:posOffset>-42862</wp:posOffset>
            </wp:positionV>
            <wp:extent cx="7581900" cy="10886142"/>
            <wp:effectExtent b="0" l="0" r="0" t="0"/>
            <wp:wrapNone/>
            <wp:docPr id="1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7581900" cy="10886142"/>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2243138</wp:posOffset>
            </wp:positionH>
            <wp:positionV relativeFrom="page">
              <wp:posOffset>6720194</wp:posOffset>
            </wp:positionV>
            <wp:extent cx="3105150" cy="1466850"/>
            <wp:effectExtent b="0" l="0" r="0" t="0"/>
            <wp:wrapNone/>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05150" cy="1466850"/>
                    </a:xfrm>
                    <a:prstGeom prst="rect"/>
                    <a:ln/>
                  </pic:spPr>
                </pic:pic>
              </a:graphicData>
            </a:graphic>
          </wp:anchor>
        </w:drawing>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-1634961</wp:posOffset>
                </wp:positionH>
                <wp:positionV relativeFrom="paragraph">
                  <wp:posOffset>2343150</wp:posOffset>
                </wp:positionV>
                <wp:extent cx="8996363" cy="2984159"/>
                <wp:effectExtent b="0" l="0" r="0" t="0"/>
                <wp:wrapNone/>
                <wp:docPr id="1" name=""/>
                <a:graphic>
                  <a:graphicData uri="http://schemas.microsoft.com/office/word/2010/wordprocessingShape">
                    <wps:wsp>
                      <wps:cNvSpPr txBox="1"/>
                      <wps:cNvPr id="2" name="Shape 2"/>
                      <wps:spPr>
                        <a:xfrm>
                          <a:off x="472425" y="503100"/>
                          <a:ext cx="3885900" cy="1279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swald ExtraLight" w:cs="Oswald ExtraLight" w:eastAsia="Oswald ExtraLight" w:hAnsi="Oswald ExtraLight"/>
                                <w:b w:val="0"/>
                                <w:i w:val="0"/>
                                <w:smallCaps w:val="0"/>
                                <w:strike w:val="0"/>
                                <w:color w:val="000000"/>
                                <w:sz w:val="50"/>
                                <w:vertAlign w:val="baseline"/>
                              </w:rPr>
                              <w:t xml:space="preserve">BREEZY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Oswald ExtraLight" w:cs="Oswald ExtraLight" w:eastAsia="Oswald ExtraLight" w:hAnsi="Oswald ExtraLight"/>
                                <w:b w:val="0"/>
                                <w:i w:val="0"/>
                                <w:smallCaps w:val="0"/>
                                <w:strike w:val="0"/>
                                <w:color w:val="000000"/>
                                <w:sz w:val="50"/>
                                <w:vertAlign w:val="baseline"/>
                              </w:rPr>
                            </w:r>
                            <w:r w:rsidDel="00000000" w:rsidR="00000000" w:rsidRPr="00000000">
                              <w:rPr>
                                <w:rFonts w:ascii="Oswald ExtraLight" w:cs="Oswald ExtraLight" w:eastAsia="Oswald ExtraLight" w:hAnsi="Oswald ExtraLight"/>
                                <w:b w:val="0"/>
                                <w:i w:val="0"/>
                                <w:smallCaps w:val="0"/>
                                <w:strike w:val="0"/>
                                <w:color w:val="000000"/>
                                <w:sz w:val="50"/>
                                <w:vertAlign w:val="baseline"/>
                              </w:rPr>
                              <w:t xml:space="preserve">Développement </w:t>
                            </w:r>
                            <w:r w:rsidDel="00000000" w:rsidR="00000000" w:rsidRPr="00000000">
                              <w:rPr>
                                <w:rFonts w:ascii="Oswald ExtraLight" w:cs="Oswald ExtraLight" w:eastAsia="Oswald ExtraLight" w:hAnsi="Oswald ExtraLight"/>
                                <w:b w:val="0"/>
                                <w:i w:val="0"/>
                                <w:smallCaps w:val="0"/>
                                <w:strike w:val="0"/>
                                <w:color w:val="000000"/>
                                <w:sz w:val="50"/>
                                <w:vertAlign w:val="baseline"/>
                              </w:rPr>
                              <w:br w:type="textWrapping"/>
                            </w:r>
                            <w:r w:rsidDel="00000000" w:rsidR="00000000" w:rsidRPr="00000000">
                              <w:rPr>
                                <w:rFonts w:ascii="Oswald ExtraLight" w:cs="Oswald ExtraLight" w:eastAsia="Oswald ExtraLight" w:hAnsi="Oswald ExtraLight"/>
                                <w:b w:val="0"/>
                                <w:i w:val="0"/>
                                <w:smallCaps w:val="0"/>
                                <w:strike w:val="0"/>
                                <w:color w:val="000000"/>
                                <w:sz w:val="50"/>
                                <w:vertAlign w:val="baseline"/>
                              </w:rPr>
                              <w:t xml:space="preserve">d’application distribuées</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-1634961</wp:posOffset>
                </wp:positionH>
                <wp:positionV relativeFrom="paragraph">
                  <wp:posOffset>2343150</wp:posOffset>
                </wp:positionV>
                <wp:extent cx="8996363" cy="2984159"/>
                <wp:effectExtent b="0" l="0" r="0" t="0"/>
                <wp:wrapNone/>
                <wp:docPr id="1"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8996363" cy="2984159"/>
                        </a:xfrm>
                        <a:prstGeom prst="rect"/>
                        <a:ln/>
                      </pic:spPr>
                    </pic:pic>
                  </a:graphicData>
                </a:graphic>
              </wp:anchor>
            </w:drawing>
          </mc:Fallback>
        </mc:AlternateContent>
      </w:r>
    </w:p>
    <w:p w:rsidR="00000000" w:rsidDel="00000000" w:rsidP="00000000" w:rsidRDefault="00000000" w:rsidRPr="00000000" w14:paraId="00000002">
      <w:pPr>
        <w:pStyle w:val="Title"/>
        <w:widowControl w:val="0"/>
        <w:spacing w:after="80" w:before="0" w:line="276" w:lineRule="auto"/>
        <w:jc w:val="left"/>
        <w:rPr/>
      </w:pPr>
      <w:bookmarkStart w:colFirst="0" w:colLast="0" w:name="_49yvd6hwvbp" w:id="1"/>
      <w:bookmarkEnd w:id="1"/>
      <w:r w:rsidDel="00000000" w:rsidR="00000000" w:rsidRPr="00000000">
        <w:rPr>
          <w:rtl w:val="0"/>
        </w:rPr>
      </w:r>
    </w:p>
    <w:p w:rsidR="00000000" w:rsidDel="00000000" w:rsidP="00000000" w:rsidRDefault="00000000" w:rsidRPr="00000000" w14:paraId="00000003">
      <w:pPr>
        <w:pStyle w:val="Title"/>
        <w:widowControl w:val="0"/>
        <w:spacing w:after="80" w:before="0" w:line="276" w:lineRule="auto"/>
        <w:jc w:val="left"/>
        <w:rPr/>
      </w:pPr>
      <w:bookmarkStart w:colFirst="0" w:colLast="0" w:name="_xasrjrlk5mqv" w:id="2"/>
      <w:bookmarkEnd w:id="2"/>
      <w:r w:rsidDel="00000000" w:rsidR="00000000" w:rsidRPr="00000000">
        <w:rPr>
          <w:rtl w:val="0"/>
        </w:rPr>
      </w:r>
    </w:p>
    <w:p w:rsidR="00000000" w:rsidDel="00000000" w:rsidP="00000000" w:rsidRDefault="00000000" w:rsidRPr="00000000" w14:paraId="00000004">
      <w:pPr>
        <w:pStyle w:val="Title"/>
        <w:widowControl w:val="0"/>
        <w:spacing w:after="80" w:before="0" w:line="276" w:lineRule="auto"/>
        <w:jc w:val="center"/>
        <w:rPr>
          <w:sz w:val="74"/>
          <w:szCs w:val="74"/>
        </w:rPr>
      </w:pPr>
      <w:bookmarkStart w:colFirst="0" w:colLast="0" w:name="_y60cb4g60rff" w:id="3"/>
      <w:bookmarkEnd w:id="3"/>
      <w:r w:rsidDel="00000000" w:rsidR="00000000" w:rsidRPr="00000000">
        <w:rPr>
          <w:sz w:val="74"/>
          <w:szCs w:val="74"/>
          <w:rtl w:val="0"/>
        </w:rPr>
        <w:t xml:space="preserve">Projet</w:t>
        <w:br w:type="textWrapping"/>
        <w:t xml:space="preserve">Développement d’Application Distribuées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0" w:before="0" w:lineRule="auto"/>
        <w:jc w:val="center"/>
        <w:rPr>
          <w:i w:val="1"/>
          <w:iCs w:val="1"/>
        </w:rPr>
      </w:pPr>
      <w:r w:rsidDel="00000000" w:rsidR="00000000" w:rsidRPr="00000000">
        <w:rPr>
          <w:i w:val="1"/>
          <w:iCs w:val="1"/>
          <w:rtl w:val="0"/>
        </w:rPr>
        <w:t xml:space="preserve">Réalisé par</w:t>
      </w:r>
    </w:p>
    <w:p w:rsidR="00000000" w:rsidDel="00000000" w:rsidP="00000000" w:rsidRDefault="00000000" w:rsidRPr="00000000" w14:paraId="00000008">
      <w:pPr>
        <w:spacing w:after="0" w:before="0" w:lineRule="auto"/>
        <w:jc w:val="center"/>
        <w:rPr>
          <w:b w:val="1"/>
          <w:bCs w:val="1"/>
        </w:rPr>
      </w:pPr>
      <w:r w:rsidDel="00000000" w:rsidR="00000000" w:rsidRPr="00000000">
        <w:rPr>
          <w:b w:val="1"/>
          <w:bCs w:val="1"/>
          <w:rtl w:val="0"/>
        </w:rPr>
        <w:t xml:space="preserve">Alexandre RIVET</w:t>
      </w:r>
    </w:p>
    <w:p w:rsidR="00000000" w:rsidDel="00000000" w:rsidP="00000000" w:rsidRDefault="00000000" w:rsidRPr="00000000" w14:paraId="00000009">
      <w:pPr>
        <w:spacing w:after="0" w:before="0" w:lineRule="auto"/>
        <w:jc w:val="center"/>
        <w:rPr>
          <w:b w:val="1"/>
          <w:bCs w:val="1"/>
        </w:rPr>
      </w:pPr>
      <w:r w:rsidDel="00000000" w:rsidR="00000000" w:rsidRPr="00000000">
        <w:rPr>
          <w:b w:val="1"/>
          <w:bCs w:val="1"/>
          <w:rtl w:val="0"/>
        </w:rPr>
        <w:t xml:space="preserve">Philippe LUU</w:t>
      </w:r>
    </w:p>
    <w:p w:rsidR="00000000" w:rsidDel="00000000" w:rsidP="00000000" w:rsidRDefault="00000000" w:rsidRPr="00000000" w14:paraId="0000000A">
      <w:pPr>
        <w:spacing w:after="0" w:before="0" w:lineRule="auto"/>
        <w:jc w:val="center"/>
        <w:rPr>
          <w:b w:val="1"/>
          <w:bCs w:val="1"/>
        </w:rPr>
      </w:pPr>
      <w:r w:rsidDel="00000000" w:rsidR="00000000" w:rsidRPr="00000000">
        <w:rPr>
          <w:b w:val="1"/>
          <w:bCs w:val="1"/>
          <w:rtl w:val="0"/>
        </w:rPr>
        <w:t xml:space="preserve">Romain TOUZE</w:t>
      </w:r>
    </w:p>
    <w:p w:rsidR="00000000" w:rsidDel="00000000" w:rsidP="00000000" w:rsidRDefault="00000000" w:rsidRPr="00000000" w14:paraId="0000000B">
      <w:pPr>
        <w:spacing w:after="0" w:before="0" w:lineRule="auto"/>
        <w:jc w:val="center"/>
        <w:rPr>
          <w:b w:val="1"/>
          <w:bCs w:val="1"/>
        </w:rPr>
      </w:pPr>
      <w:r w:rsidDel="00000000" w:rsidR="00000000" w:rsidRPr="00000000">
        <w:rPr>
          <w:b w:val="1"/>
          <w:bCs w:val="1"/>
          <w:rtl w:val="0"/>
        </w:rPr>
        <w:t xml:space="preserve">Maxime STOFFEL</w:t>
      </w:r>
    </w:p>
    <w:p w:rsidR="00000000" w:rsidDel="00000000" w:rsidP="00000000" w:rsidRDefault="00000000" w:rsidRPr="00000000" w14:paraId="0000000C">
      <w:pPr>
        <w:spacing w:after="0" w:before="0" w:lineRule="auto"/>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spacing w:after="0" w:before="0" w:lineRule="auto"/>
        <w:jc w:val="center"/>
        <w:rPr>
          <w:i w:val="1"/>
          <w:iCs w:val="1"/>
        </w:rPr>
      </w:pPr>
      <w:r w:rsidDel="00000000" w:rsidR="00000000" w:rsidRPr="00000000">
        <w:rPr>
          <w:i w:val="1"/>
          <w:iCs w:val="1"/>
          <w:rtl w:val="0"/>
        </w:rPr>
        <w:t xml:space="preserve">Projet encadré par</w:t>
      </w:r>
    </w:p>
    <w:p w:rsidR="00000000" w:rsidDel="00000000" w:rsidP="00000000" w:rsidRDefault="00000000" w:rsidRPr="00000000" w14:paraId="00000010">
      <w:pPr>
        <w:spacing w:after="0" w:before="0" w:lineRule="auto"/>
        <w:jc w:val="center"/>
        <w:rPr>
          <w:b w:val="1"/>
          <w:bCs w:val="1"/>
        </w:rPr>
      </w:pPr>
      <w:r w:rsidDel="00000000" w:rsidR="00000000" w:rsidRPr="00000000">
        <w:rPr>
          <w:b w:val="1"/>
          <w:bCs w:val="1"/>
          <w:rtl w:val="0"/>
        </w:rPr>
        <w:t xml:space="preserve"> Mathieu DESHORS / Ali SKAF / Djamel AOUAM </w:t>
      </w:r>
    </w:p>
    <w:p w:rsidR="00000000" w:rsidDel="00000000" w:rsidP="00000000" w:rsidRDefault="00000000" w:rsidRPr="00000000" w14:paraId="00000011">
      <w:pPr>
        <w:spacing w:after="0" w:before="0" w:lineRule="auto"/>
        <w:jc w:val="center"/>
        <w:rPr>
          <w:b w:val="1"/>
          <w:bCs w:val="1"/>
        </w:rPr>
      </w:pPr>
      <w:r w:rsidDel="00000000" w:rsidR="00000000" w:rsidRPr="00000000">
        <w:rPr>
          <w:rtl w:val="0"/>
        </w:rPr>
      </w:r>
    </w:p>
    <w:p w:rsidR="00000000" w:rsidDel="00000000" w:rsidP="00000000" w:rsidRDefault="00000000" w:rsidRPr="00000000" w14:paraId="00000012">
      <w:pPr>
        <w:spacing w:after="0" w:before="0" w:lineRule="auto"/>
        <w:jc w:val="center"/>
        <w:rPr>
          <w:b w:val="1"/>
          <w:bCs w:val="1"/>
        </w:rPr>
      </w:pPr>
      <w:r w:rsidDel="00000000" w:rsidR="00000000" w:rsidRPr="00000000">
        <w:rPr>
          <w:rtl w:val="0"/>
        </w:rPr>
      </w:r>
    </w:p>
    <w:p w:rsidR="00000000" w:rsidDel="00000000" w:rsidP="00000000" w:rsidRDefault="00000000" w:rsidRPr="00000000" w14:paraId="00000013">
      <w:pPr>
        <w:spacing w:after="0" w:before="0" w:line="180" w:lineRule="auto"/>
        <w:jc w:val="center"/>
        <w:rPr/>
      </w:pPr>
      <w:r w:rsidDel="00000000" w:rsidR="00000000" w:rsidRPr="00000000">
        <w:rPr>
          <w:rtl w:val="0"/>
        </w:rPr>
        <w:t xml:space="preserve">Année universitaire 2026</w:t>
      </w:r>
    </w:p>
    <w:p w:rsidR="00000000" w:rsidDel="00000000" w:rsidP="00000000" w:rsidRDefault="00000000" w:rsidRPr="00000000" w14:paraId="00000014">
      <w:pPr>
        <w:pStyle w:val="Heading1"/>
        <w:jc w:val="left"/>
        <w:rPr/>
      </w:pPr>
      <w:bookmarkStart w:colFirst="0" w:colLast="0" w:name="_7cwjnmk1p0wt" w:id="4"/>
      <w:bookmarkEnd w:id="4"/>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line="276" w:lineRule="auto"/>
        <w:jc w:val="both"/>
        <w:rPr>
          <w:b w:val="0"/>
          <w:bCs w:val="0"/>
          <w:u w:val="single"/>
        </w:rPr>
      </w:pPr>
      <w:bookmarkStart w:colFirst="0" w:colLast="0" w:name="_zds6e0gpyk75" w:id="5"/>
      <w:bookmarkEnd w:id="5"/>
      <w:r w:rsidDel="00000000" w:rsidR="00000000" w:rsidRPr="00000000">
        <w:rPr>
          <w:b w:val="0"/>
          <w:bCs w:val="0"/>
          <w:u w:val="single"/>
          <w:rtl w:val="0"/>
        </w:rPr>
        <w:t xml:space="preserve">Informations générales</w:t>
      </w:r>
    </w:p>
    <w:p w:rsidR="00000000" w:rsidDel="00000000" w:rsidP="00000000" w:rsidRDefault="00000000" w:rsidRPr="00000000" w14:paraId="00000016">
      <w:pPr>
        <w:pStyle w:val="Heading2"/>
        <w:spacing w:before="360" w:line="276" w:lineRule="auto"/>
        <w:ind w:left="720"/>
        <w:jc w:val="both"/>
        <w:rPr>
          <w:u w:val="single"/>
        </w:rPr>
      </w:pPr>
      <w:bookmarkStart w:colFirst="0" w:colLast="0" w:name="_fcpymjxkdwx9" w:id="6"/>
      <w:bookmarkEnd w:id="6"/>
      <w:r w:rsidDel="00000000" w:rsidR="00000000" w:rsidRPr="00000000">
        <w:rPr>
          <w:u w:val="single"/>
          <w:rtl w:val="0"/>
        </w:rPr>
        <w:t xml:space="preserve">Versions du document : </w:t>
      </w:r>
    </w:p>
    <w:p w:rsidR="00000000" w:rsidDel="00000000" w:rsidP="00000000" w:rsidRDefault="00000000" w:rsidRPr="00000000" w14:paraId="00000017">
      <w:pPr>
        <w:spacing w:after="0" w:before="0" w:line="276" w:lineRule="auto"/>
        <w:ind w:left="720"/>
        <w:jc w:val="both"/>
        <w:rPr/>
      </w:pPr>
      <w:r w:rsidDel="00000000" w:rsidR="00000000" w:rsidRPr="00000000">
        <w:rPr>
          <w:rtl w:val="0"/>
        </w:rPr>
        <w:t xml:space="preserve">Ce tableau retrace toutes les versions du document :</w:t>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3390"/>
        <w:gridCol w:w="2235"/>
        <w:gridCol w:w="2640"/>
        <w:tblGridChange w:id="0">
          <w:tblGrid>
            <w:gridCol w:w="1080"/>
            <w:gridCol w:w="3390"/>
            <w:gridCol w:w="2235"/>
            <w:gridCol w:w="2640"/>
          </w:tblGrid>
        </w:tblGridChange>
      </w:tblGrid>
      <w:tr>
        <w:trPr>
          <w:cantSplit w:val="0"/>
          <w:trHeight w:val="282.978515625" w:hRule="atLeast"/>
          <w:tblHeader w:val="0"/>
        </w:trPr>
        <w:tc>
          <w:tcPr>
            <w:shd w:fill="30a7ff" w:val="clear"/>
            <w:tcMar>
              <w:top w:w="100.0" w:type="dxa"/>
              <w:left w:w="100.0" w:type="dxa"/>
              <w:bottom w:w="100.0" w:type="dxa"/>
              <w:right w:w="100.0" w:type="dxa"/>
            </w:tcMar>
            <w:vAlign w:val="top"/>
          </w:tcPr>
          <w:p w:rsidR="00000000" w:rsidDel="00000000" w:rsidP="00000000" w:rsidRDefault="00000000" w:rsidRPr="00000000" w14:paraId="00000018">
            <w:pPr>
              <w:spacing w:after="0" w:before="0" w:line="240" w:lineRule="auto"/>
              <w:rPr/>
            </w:pPr>
            <w:r w:rsidDel="00000000" w:rsidR="00000000" w:rsidRPr="00000000">
              <w:rPr>
                <w:rtl w:val="0"/>
              </w:rPr>
              <w:t xml:space="preserve">Version</w:t>
            </w:r>
          </w:p>
        </w:tc>
        <w:tc>
          <w:tcPr>
            <w:shd w:fill="30a7ff" w:val="clear"/>
            <w:tcMar>
              <w:top w:w="100.0" w:type="dxa"/>
              <w:left w:w="100.0" w:type="dxa"/>
              <w:bottom w:w="100.0" w:type="dxa"/>
              <w:right w:w="100.0" w:type="dxa"/>
            </w:tcMar>
            <w:vAlign w:val="top"/>
          </w:tcPr>
          <w:p w:rsidR="00000000" w:rsidDel="00000000" w:rsidP="00000000" w:rsidRDefault="00000000" w:rsidRPr="00000000" w14:paraId="00000019">
            <w:pPr>
              <w:spacing w:after="0" w:before="0" w:line="240" w:lineRule="auto"/>
              <w:rPr>
                <w:sz w:val="32"/>
                <w:szCs w:val="32"/>
              </w:rPr>
            </w:pPr>
            <w:r w:rsidDel="00000000" w:rsidR="00000000" w:rsidRPr="00000000">
              <w:rPr>
                <w:rtl w:val="0"/>
              </w:rPr>
              <w:t xml:space="preserve">Date</w:t>
            </w:r>
            <w:r w:rsidDel="00000000" w:rsidR="00000000" w:rsidRPr="00000000">
              <w:rPr>
                <w:rtl w:val="0"/>
              </w:rPr>
            </w:r>
          </w:p>
        </w:tc>
        <w:tc>
          <w:tcPr>
            <w:shd w:fill="30a7ff" w:val="clear"/>
            <w:tcMar>
              <w:top w:w="100.0" w:type="dxa"/>
              <w:left w:w="100.0" w:type="dxa"/>
              <w:bottom w:w="100.0" w:type="dxa"/>
              <w:right w:w="100.0" w:type="dxa"/>
            </w:tcMar>
            <w:vAlign w:val="top"/>
          </w:tcPr>
          <w:p w:rsidR="00000000" w:rsidDel="00000000" w:rsidP="00000000" w:rsidRDefault="00000000" w:rsidRPr="00000000" w14:paraId="0000001A">
            <w:pPr>
              <w:spacing w:after="0" w:before="0" w:line="240" w:lineRule="auto"/>
              <w:rPr>
                <w:sz w:val="32"/>
                <w:szCs w:val="32"/>
              </w:rPr>
            </w:pPr>
            <w:r w:rsidDel="00000000" w:rsidR="00000000" w:rsidRPr="00000000">
              <w:rPr>
                <w:rtl w:val="0"/>
              </w:rPr>
              <w:t xml:space="preserve">Auteur(s)</w:t>
            </w:r>
            <w:r w:rsidDel="00000000" w:rsidR="00000000" w:rsidRPr="00000000">
              <w:rPr>
                <w:rtl w:val="0"/>
              </w:rPr>
            </w:r>
          </w:p>
        </w:tc>
        <w:tc>
          <w:tcPr>
            <w:shd w:fill="30a7ff" w:val="clear"/>
            <w:tcMar>
              <w:top w:w="100.0" w:type="dxa"/>
              <w:left w:w="100.0" w:type="dxa"/>
              <w:bottom w:w="100.0" w:type="dxa"/>
              <w:right w:w="100.0" w:type="dxa"/>
            </w:tcMar>
            <w:vAlign w:val="top"/>
          </w:tcPr>
          <w:p w:rsidR="00000000" w:rsidDel="00000000" w:rsidP="00000000" w:rsidRDefault="00000000" w:rsidRPr="00000000" w14:paraId="0000001B">
            <w:pPr>
              <w:spacing w:after="0" w:before="0" w:line="240" w:lineRule="auto"/>
              <w:rPr>
                <w:sz w:val="32"/>
                <w:szCs w:val="32"/>
              </w:rPr>
            </w:pPr>
            <w:r w:rsidDel="00000000" w:rsidR="00000000" w:rsidRPr="00000000">
              <w:rPr>
                <w:rtl w:val="0"/>
              </w:rPr>
              <w:t xml:space="preserve">Objet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0" w:before="0" w:line="240" w:lineRule="auto"/>
              <w:rPr>
                <w:sz w:val="32"/>
                <w:szCs w:val="32"/>
              </w:rPr>
            </w:pPr>
            <w:r w:rsidDel="00000000" w:rsidR="00000000" w:rsidRPr="00000000">
              <w:rPr>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0" w:before="0" w:line="240" w:lineRule="auto"/>
              <w:rPr>
                <w:sz w:val="32"/>
                <w:szCs w:val="32"/>
              </w:rPr>
            </w:pPr>
            <w:r w:rsidDel="00000000" w:rsidR="00000000" w:rsidRPr="00000000">
              <w:rPr>
                <w:rtl w:val="0"/>
              </w:rPr>
              <w:t xml:space="preserve">01/</w:t>
            </w:r>
            <w:r w:rsidDel="00000000" w:rsidR="00000000" w:rsidRPr="00000000">
              <w:rPr>
                <w:rtl w:val="0"/>
              </w:rPr>
              <w:t xml:space="preserve">06/2026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0" w:before="0" w:line="240" w:lineRule="auto"/>
              <w:rPr/>
            </w:pPr>
            <w:r w:rsidDel="00000000" w:rsidR="00000000" w:rsidRPr="00000000">
              <w:rPr>
                <w:rtl w:val="0"/>
              </w:rPr>
              <w:t xml:space="preserve">LUU Philippe, RIVET Alexandre, </w:t>
              <w:br w:type="textWrapping"/>
              <w:t xml:space="preserve">TOUZE Romain,</w:t>
            </w:r>
          </w:p>
          <w:p w:rsidR="00000000" w:rsidDel="00000000" w:rsidP="00000000" w:rsidRDefault="00000000" w:rsidRPr="00000000" w14:paraId="0000001F">
            <w:pPr>
              <w:spacing w:after="0" w:before="0" w:line="240" w:lineRule="auto"/>
              <w:rPr/>
            </w:pPr>
            <w:r w:rsidDel="00000000" w:rsidR="00000000" w:rsidRPr="00000000">
              <w:rPr>
                <w:rtl w:val="0"/>
              </w:rPr>
              <w:t xml:space="preserve">STOFFEL Maxime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0" w:before="0" w:line="240" w:lineRule="auto"/>
              <w:rPr>
                <w:sz w:val="32"/>
                <w:szCs w:val="32"/>
              </w:rPr>
            </w:pPr>
            <w:r w:rsidDel="00000000" w:rsidR="00000000" w:rsidRPr="00000000">
              <w:rPr>
                <w:rtl w:val="0"/>
              </w:rPr>
              <w:t xml:space="preserve">Création du document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0" w:before="0"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0" w:before="0" w:line="240" w:lineRule="auto"/>
              <w:rPr/>
            </w:pPr>
            <w:r w:rsidDel="00000000" w:rsidR="00000000" w:rsidRPr="00000000">
              <w:rPr>
                <w:rtl w:val="0"/>
              </w:rPr>
              <w:t xml:space="preserve">23/06/2026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0" w:before="0" w:line="240" w:lineRule="auto"/>
              <w:rPr/>
            </w:pPr>
            <w:r w:rsidDel="00000000" w:rsidR="00000000" w:rsidRPr="00000000">
              <w:rPr>
                <w:rtl w:val="0"/>
              </w:rPr>
              <w:t xml:space="preserve">LUU Philippe, RIVET Alexandre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0" w:before="0" w:line="240" w:lineRule="auto"/>
              <w:rPr/>
            </w:pPr>
            <w:r w:rsidDel="00000000" w:rsidR="00000000" w:rsidRPr="00000000">
              <w:rPr>
                <w:rtl w:val="0"/>
              </w:rPr>
              <w:t xml:space="preserve">Revue du document et des parties : 3 et 4 </w:t>
            </w:r>
          </w:p>
        </w:tc>
      </w:tr>
    </w:tbl>
    <w:p w:rsidR="00000000" w:rsidDel="00000000" w:rsidP="00000000" w:rsidRDefault="00000000" w:rsidRPr="00000000" w14:paraId="00000025">
      <w:pPr>
        <w:pStyle w:val="Heading2"/>
        <w:spacing w:before="360" w:line="276" w:lineRule="auto"/>
        <w:ind w:left="720"/>
        <w:rPr>
          <w:u w:val="single"/>
        </w:rPr>
      </w:pPr>
      <w:bookmarkStart w:colFirst="0" w:colLast="0" w:name="_ka33kek3qqjv" w:id="7"/>
      <w:bookmarkEnd w:id="7"/>
      <w:r w:rsidDel="00000000" w:rsidR="00000000" w:rsidRPr="00000000">
        <w:rPr>
          <w:u w:val="single"/>
          <w:rtl w:val="0"/>
        </w:rPr>
        <w:t xml:space="preserve">Liste de diffusion : </w:t>
      </w:r>
    </w:p>
    <w:p w:rsidR="00000000" w:rsidDel="00000000" w:rsidP="00000000" w:rsidRDefault="00000000" w:rsidRPr="00000000" w14:paraId="00000026">
      <w:pPr>
        <w:spacing w:after="0" w:before="0" w:line="276" w:lineRule="auto"/>
        <w:ind w:left="720"/>
        <w:rPr/>
      </w:pPr>
      <w:r w:rsidDel="00000000" w:rsidR="00000000" w:rsidRPr="00000000">
        <w:rPr>
          <w:rtl w:val="0"/>
        </w:rPr>
        <w:t xml:space="preserve">Ce tableau répertorie tous les destinataires ayant accès au document : </w:t>
      </w:r>
    </w:p>
    <w:p w:rsidR="00000000" w:rsidDel="00000000" w:rsidP="00000000" w:rsidRDefault="00000000" w:rsidRPr="00000000" w14:paraId="00000027">
      <w:pPr>
        <w:spacing w:after="0" w:before="0" w:line="276" w:lineRule="auto"/>
        <w:ind w:left="720"/>
        <w:rPr/>
      </w:pPr>
      <w:r w:rsidDel="00000000" w:rsidR="00000000" w:rsidRPr="00000000">
        <w:rPr>
          <w:rtl w:val="0"/>
        </w:rPr>
      </w:r>
    </w:p>
    <w:tbl>
      <w:tblPr>
        <w:tblStyle w:val="Table2"/>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2055"/>
        <w:gridCol w:w="2925"/>
        <w:gridCol w:w="3210"/>
        <w:tblGridChange w:id="0">
          <w:tblGrid>
            <w:gridCol w:w="1425"/>
            <w:gridCol w:w="2055"/>
            <w:gridCol w:w="2925"/>
            <w:gridCol w:w="3210"/>
          </w:tblGrid>
        </w:tblGridChange>
      </w:tblGrid>
      <w:tr>
        <w:trPr>
          <w:cantSplit w:val="0"/>
          <w:trHeight w:val="595.95703125" w:hRule="atLeast"/>
          <w:tblHeader w:val="0"/>
        </w:trPr>
        <w:tc>
          <w:tcPr>
            <w:shd w:fill="30a7ff" w:val="clear"/>
            <w:tcMar>
              <w:top w:w="100.0" w:type="dxa"/>
              <w:left w:w="100.0" w:type="dxa"/>
              <w:bottom w:w="100.0" w:type="dxa"/>
              <w:right w:w="100.0" w:type="dxa"/>
            </w:tcMar>
            <w:vAlign w:val="top"/>
          </w:tcPr>
          <w:p w:rsidR="00000000" w:rsidDel="00000000" w:rsidP="00000000" w:rsidRDefault="00000000" w:rsidRPr="00000000" w14:paraId="00000028">
            <w:pPr>
              <w:spacing w:after="0" w:before="0" w:line="240" w:lineRule="auto"/>
              <w:rPr/>
            </w:pPr>
            <w:r w:rsidDel="00000000" w:rsidR="00000000" w:rsidRPr="00000000">
              <w:rPr>
                <w:rtl w:val="0"/>
              </w:rPr>
              <w:t xml:space="preserve">Entreprise / Organisme</w:t>
            </w:r>
          </w:p>
        </w:tc>
        <w:tc>
          <w:tcPr>
            <w:shd w:fill="30a7ff" w:val="clear"/>
            <w:tcMar>
              <w:top w:w="100.0" w:type="dxa"/>
              <w:left w:w="100.0" w:type="dxa"/>
              <w:bottom w:w="100.0" w:type="dxa"/>
              <w:right w:w="100.0" w:type="dxa"/>
            </w:tcMar>
            <w:vAlign w:val="top"/>
          </w:tcPr>
          <w:p w:rsidR="00000000" w:rsidDel="00000000" w:rsidP="00000000" w:rsidRDefault="00000000" w:rsidRPr="00000000" w14:paraId="00000029">
            <w:pPr>
              <w:spacing w:after="0" w:before="0" w:line="240" w:lineRule="auto"/>
              <w:rPr>
                <w:sz w:val="32"/>
                <w:szCs w:val="32"/>
              </w:rPr>
            </w:pPr>
            <w:r w:rsidDel="00000000" w:rsidR="00000000" w:rsidRPr="00000000">
              <w:rPr>
                <w:rtl w:val="0"/>
              </w:rPr>
              <w:t xml:space="preserve">Destinataire(s)</w:t>
            </w:r>
            <w:r w:rsidDel="00000000" w:rsidR="00000000" w:rsidRPr="00000000">
              <w:rPr>
                <w:rtl w:val="0"/>
              </w:rPr>
            </w:r>
          </w:p>
        </w:tc>
        <w:tc>
          <w:tcPr>
            <w:shd w:fill="30a7ff" w:val="clear"/>
            <w:tcMar>
              <w:top w:w="100.0" w:type="dxa"/>
              <w:left w:w="100.0" w:type="dxa"/>
              <w:bottom w:w="100.0" w:type="dxa"/>
              <w:right w:w="100.0" w:type="dxa"/>
            </w:tcMar>
            <w:vAlign w:val="top"/>
          </w:tcPr>
          <w:p w:rsidR="00000000" w:rsidDel="00000000" w:rsidP="00000000" w:rsidRDefault="00000000" w:rsidRPr="00000000" w14:paraId="0000002A">
            <w:pPr>
              <w:spacing w:after="0" w:before="0" w:line="240" w:lineRule="auto"/>
              <w:rPr>
                <w:sz w:val="32"/>
                <w:szCs w:val="32"/>
              </w:rPr>
            </w:pPr>
            <w:r w:rsidDel="00000000" w:rsidR="00000000" w:rsidRPr="00000000">
              <w:rPr>
                <w:rtl w:val="0"/>
              </w:rPr>
              <w:t xml:space="preserve">Contacts</w:t>
            </w:r>
            <w:r w:rsidDel="00000000" w:rsidR="00000000" w:rsidRPr="00000000">
              <w:rPr>
                <w:rtl w:val="0"/>
              </w:rPr>
            </w:r>
          </w:p>
        </w:tc>
        <w:tc>
          <w:tcPr>
            <w:shd w:fill="30a7ff" w:val="clear"/>
            <w:tcMar>
              <w:top w:w="100.0" w:type="dxa"/>
              <w:left w:w="100.0" w:type="dxa"/>
              <w:bottom w:w="100.0" w:type="dxa"/>
              <w:right w:w="100.0" w:type="dxa"/>
            </w:tcMar>
            <w:vAlign w:val="top"/>
          </w:tcPr>
          <w:p w:rsidR="00000000" w:rsidDel="00000000" w:rsidP="00000000" w:rsidRDefault="00000000" w:rsidRPr="00000000" w14:paraId="0000002B">
            <w:pPr>
              <w:spacing w:after="0" w:before="0" w:line="240" w:lineRule="auto"/>
              <w:rPr/>
            </w:pPr>
            <w:r w:rsidDel="00000000" w:rsidR="00000000" w:rsidRPr="00000000">
              <w:rPr>
                <w:rtl w:val="0"/>
              </w:rPr>
              <w:t xml:space="preserve">Rôle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before="0" w:line="240" w:lineRule="auto"/>
              <w:rPr>
                <w:sz w:val="32"/>
                <w:szCs w:val="32"/>
              </w:rPr>
            </w:pPr>
            <w:r w:rsidDel="00000000" w:rsidR="00000000" w:rsidRPr="00000000">
              <w:rPr>
                <w:rtl w:val="0"/>
              </w:rPr>
              <w:t xml:space="preserve">Breezy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0" w:before="0" w:line="240" w:lineRule="auto"/>
              <w:rPr>
                <w:sz w:val="32"/>
                <w:szCs w:val="32"/>
              </w:rPr>
            </w:pPr>
            <w:r w:rsidDel="00000000" w:rsidR="00000000" w:rsidRPr="00000000">
              <w:rPr>
                <w:rtl w:val="0"/>
              </w:rPr>
              <w:t xml:space="preserve">LUU Philippe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0" w:before="0" w:line="240" w:lineRule="auto"/>
              <w:rPr>
                <w:sz w:val="32"/>
                <w:szCs w:val="32"/>
              </w:rPr>
            </w:pPr>
            <w:r w:rsidDel="00000000" w:rsidR="00000000" w:rsidRPr="00000000">
              <w:rPr>
                <w:rtl w:val="0"/>
              </w:rPr>
              <w:t xml:space="preserve">philippe.luu@breezy.fr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0" w:before="0" w:line="240" w:lineRule="auto"/>
              <w:jc w:val="center"/>
              <w:rPr/>
            </w:pPr>
            <w:r w:rsidDel="00000000" w:rsidR="00000000" w:rsidRPr="00000000">
              <w:rPr>
                <w:rtl w:val="0"/>
              </w:rPr>
              <w:t xml:space="preserve">Chef de projet &amp; Scrum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0" w:before="0" w:line="240" w:lineRule="auto"/>
              <w:rPr/>
            </w:pPr>
            <w:r w:rsidDel="00000000" w:rsidR="00000000" w:rsidRPr="00000000">
              <w:rPr>
                <w:rtl w:val="0"/>
              </w:rPr>
              <w:t xml:space="preserve">Breezy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0" w:before="0" w:line="240" w:lineRule="auto"/>
              <w:rPr/>
            </w:pPr>
            <w:r w:rsidDel="00000000" w:rsidR="00000000" w:rsidRPr="00000000">
              <w:rPr>
                <w:rtl w:val="0"/>
              </w:rPr>
              <w:t xml:space="preserve">RIVET Alexandre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0" w:before="0" w:line="240" w:lineRule="auto"/>
              <w:rPr/>
            </w:pPr>
            <w:r w:rsidDel="00000000" w:rsidR="00000000" w:rsidRPr="00000000">
              <w:rPr>
                <w:rtl w:val="0"/>
              </w:rPr>
              <w:t xml:space="preserve">alexandre.rivet@breezy.fr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0" w:before="0" w:line="240" w:lineRule="auto"/>
              <w:rPr/>
            </w:pPr>
            <w:r w:rsidDel="00000000" w:rsidR="00000000" w:rsidRPr="00000000">
              <w:rPr>
                <w:rtl w:val="0"/>
              </w:rPr>
              <w:t xml:space="preserve">Architecte / Lead Dev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0" w:before="0" w:line="240" w:lineRule="auto"/>
              <w:rPr>
                <w:sz w:val="32"/>
                <w:szCs w:val="32"/>
              </w:rPr>
            </w:pPr>
            <w:r w:rsidDel="00000000" w:rsidR="00000000" w:rsidRPr="00000000">
              <w:rPr>
                <w:rtl w:val="0"/>
              </w:rPr>
              <w:t xml:space="preserve">Breezy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0" w:before="0" w:line="240" w:lineRule="auto"/>
              <w:rPr/>
            </w:pPr>
            <w:r w:rsidDel="00000000" w:rsidR="00000000" w:rsidRPr="00000000">
              <w:rPr>
                <w:rtl w:val="0"/>
              </w:rPr>
              <w:t xml:space="preserve">TOUZE Romain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0" w:before="0" w:line="240" w:lineRule="auto"/>
              <w:rPr/>
            </w:pPr>
            <w:r w:rsidDel="00000000" w:rsidR="00000000" w:rsidRPr="00000000">
              <w:rPr>
                <w:rtl w:val="0"/>
              </w:rPr>
              <w:t xml:space="preserve">romain.touze@breezy.fr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0" w:before="0" w:line="240" w:lineRule="auto"/>
              <w:rPr/>
            </w:pPr>
            <w:r w:rsidDel="00000000" w:rsidR="00000000" w:rsidRPr="00000000">
              <w:rPr>
                <w:rtl w:val="0"/>
              </w:rPr>
              <w:t xml:space="preserve">Ingénieur d’études et développement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after="0" w:before="0" w:line="240" w:lineRule="auto"/>
              <w:rPr/>
            </w:pPr>
            <w:r w:rsidDel="00000000" w:rsidR="00000000" w:rsidRPr="00000000">
              <w:rPr>
                <w:rtl w:val="0"/>
              </w:rPr>
              <w:t xml:space="preserve">Breezy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0" w:before="0" w:line="240" w:lineRule="auto"/>
              <w:rPr/>
            </w:pPr>
            <w:r w:rsidDel="00000000" w:rsidR="00000000" w:rsidRPr="00000000">
              <w:rPr>
                <w:rtl w:val="0"/>
              </w:rPr>
              <w:t xml:space="preserve">STOFFEL Maxime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0" w:before="0" w:line="240" w:lineRule="auto"/>
              <w:rPr/>
            </w:pPr>
            <w:r w:rsidDel="00000000" w:rsidR="00000000" w:rsidRPr="00000000">
              <w:rPr>
                <w:rtl w:val="0"/>
              </w:rPr>
              <w:t xml:space="preserve">maxime.stoffel@breezy.fr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after="0" w:before="0" w:line="240" w:lineRule="auto"/>
              <w:rPr/>
            </w:pPr>
            <w:r w:rsidDel="00000000" w:rsidR="00000000" w:rsidRPr="00000000">
              <w:rPr>
                <w:rtl w:val="0"/>
              </w:rPr>
              <w:t xml:space="preserve">Ingénieur d’études et développement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after="0" w:before="0" w:line="240" w:lineRule="auto"/>
              <w:rPr/>
            </w:pPr>
            <w:r w:rsidDel="00000000" w:rsidR="00000000" w:rsidRPr="00000000">
              <w:rPr>
                <w:rtl w:val="0"/>
              </w:rPr>
              <w:t xml:space="preserve">CESI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after="0" w:before="0" w:line="240" w:lineRule="auto"/>
              <w:rPr/>
            </w:pPr>
            <w:r w:rsidDel="00000000" w:rsidR="00000000" w:rsidRPr="00000000">
              <w:rPr>
                <w:rtl w:val="0"/>
              </w:rPr>
              <w:t xml:space="preserve">AOUAM Djamel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0" w:before="0" w:line="240" w:lineRule="auto"/>
              <w:rPr/>
            </w:pPr>
            <w:r w:rsidDel="00000000" w:rsidR="00000000" w:rsidRPr="00000000">
              <w:rPr>
                <w:rtl w:val="0"/>
              </w:rPr>
              <w:t xml:space="preserve">daouam@cesi.fr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after="0" w:before="0" w:line="240" w:lineRule="auto"/>
              <w:rPr/>
            </w:pPr>
            <w:r w:rsidDel="00000000" w:rsidR="00000000" w:rsidRPr="00000000">
              <w:rPr>
                <w:rtl w:val="0"/>
              </w:rPr>
              <w:t xml:space="preserve">Directeur informatique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0" w:before="0" w:line="240" w:lineRule="auto"/>
              <w:rPr/>
            </w:pPr>
            <w:r w:rsidDel="00000000" w:rsidR="00000000" w:rsidRPr="00000000">
              <w:rPr>
                <w:rtl w:val="0"/>
              </w:rPr>
              <w:t xml:space="preserve">CESI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0" w:before="0" w:line="240" w:lineRule="auto"/>
              <w:rPr/>
            </w:pPr>
            <w:r w:rsidDel="00000000" w:rsidR="00000000" w:rsidRPr="00000000">
              <w:rPr>
                <w:rtl w:val="0"/>
              </w:rPr>
              <w:t xml:space="preserve">SKAF 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0" w:before="0" w:line="240" w:lineRule="auto"/>
              <w:rPr/>
            </w:pPr>
            <w:r w:rsidDel="00000000" w:rsidR="00000000" w:rsidRPr="00000000">
              <w:rPr>
                <w:rtl w:val="0"/>
              </w:rPr>
              <w:t xml:space="preserve">askaf@cesi.fr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0" w:before="0" w:line="240" w:lineRule="auto"/>
              <w:rPr/>
            </w:pPr>
            <w:r w:rsidDel="00000000" w:rsidR="00000000" w:rsidRPr="00000000">
              <w:rPr>
                <w:rtl w:val="0"/>
              </w:rPr>
              <w:t xml:space="preserve">Directeur informatique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0" w:before="0" w:line="240" w:lineRule="auto"/>
              <w:rPr/>
            </w:pPr>
            <w:r w:rsidDel="00000000" w:rsidR="00000000" w:rsidRPr="00000000">
              <w:rPr>
                <w:rtl w:val="0"/>
              </w:rPr>
              <w:t xml:space="preserve">CESI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0" w:before="0" w:line="240" w:lineRule="auto"/>
              <w:rPr/>
            </w:pPr>
            <w:r w:rsidDel="00000000" w:rsidR="00000000" w:rsidRPr="00000000">
              <w:rPr>
                <w:rtl w:val="0"/>
              </w:rPr>
              <w:t xml:space="preserve">DESHORS Mathieu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0" w:before="0" w:line="240" w:lineRule="auto"/>
              <w:rPr/>
            </w:pPr>
            <w:r w:rsidDel="00000000" w:rsidR="00000000" w:rsidRPr="00000000">
              <w:rPr>
                <w:rtl w:val="0"/>
              </w:rPr>
              <w:t xml:space="preserve">mdeshors@cesi.fr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after="0" w:before="0" w:line="240" w:lineRule="auto"/>
              <w:rPr/>
            </w:pPr>
            <w:r w:rsidDel="00000000" w:rsidR="00000000" w:rsidRPr="00000000">
              <w:rPr>
                <w:rtl w:val="0"/>
              </w:rPr>
              <w:t xml:space="preserve">Directeur informatique</w:t>
            </w:r>
          </w:p>
        </w:tc>
      </w:tr>
    </w:tbl>
    <w:p w:rsidR="00000000" w:rsidDel="00000000" w:rsidP="00000000" w:rsidRDefault="00000000" w:rsidRPr="00000000" w14:paraId="00000048">
      <w:pPr>
        <w:pStyle w:val="Heading1"/>
        <w:rPr/>
      </w:pPr>
      <w:bookmarkStart w:colFirst="0" w:colLast="0" w:name="_rcunjgc2dyoo" w:id="8"/>
      <w:bookmarkEnd w:id="8"/>
      <w:r w:rsidDel="00000000" w:rsidR="00000000" w:rsidRPr="00000000">
        <w:rPr>
          <w:rtl w:val="0"/>
        </w:rPr>
        <w:t xml:space="preserve">Synthèse Managériale</w:t>
      </w:r>
    </w:p>
    <w:p w:rsidR="00000000" w:rsidDel="00000000" w:rsidP="00000000" w:rsidRDefault="00000000" w:rsidRPr="00000000" w14:paraId="00000049">
      <w:pPr>
        <w:jc w:val="both"/>
        <w:rPr/>
      </w:pPr>
      <w:r w:rsidDel="00000000" w:rsidR="00000000" w:rsidRPr="00000000">
        <w:rPr>
          <w:rtl w:val="0"/>
        </w:rPr>
        <w:t xml:space="preserve">Ce document présente le bilan de Breezy, un réseau social léger inspiré de Twitter/X, conçu et réalisé par une équipe de quatre élèves ingénieurs FISA INFO A3 dans le cadre du module Développement d’applications distribuées. L’objectif : offrir une application web et mobile permettant de publier des messages courts (280 caractères), de suivre d’autres membres, d’échanger et de réagir, avec une expérience simple, rapide et fluide. Ce résumé s’adresse à un lecteur décideur ; les éléments techniques sont développés dans le corps du rapport.</w:t>
      </w:r>
    </w:p>
    <w:p w:rsidR="00000000" w:rsidDel="00000000" w:rsidP="00000000" w:rsidRDefault="00000000" w:rsidRPr="00000000" w14:paraId="0000004A">
      <w:pPr>
        <w:jc w:val="both"/>
        <w:rPr/>
      </w:pPr>
      <w:r w:rsidDel="00000000" w:rsidR="00000000" w:rsidRPr="00000000">
        <w:rPr>
          <w:rtl w:val="0"/>
        </w:rPr>
        <w:t xml:space="preserve">L’application est complète et pleinement fonctionnelle. Elle couvre l’intégralité des onze fonctionnalités obligatoires du cahier des charges (création de compte, connexion sécurisée, publication, fil d’actualité, “j’aime”, commentaires, réponses, abonnements et profils) ainsi que l’intégralité des douze fonctionnalités optionnelles (mots-clés et recherche, notifications en temps réel, messagerie privée, ajout d’images et de vidéos, signalement et modération, interface multilingue et thèmes personnalisables). Plusieurs fonctions vont même au-delà de la demande initiale : une messagerie privée dont les messages sont chiffrés (illisibles, y compris par la plateforme), des sondages, des citations, des favoris classés en collections, des comptes privés sur demande, le support de douze langues (dont l’arabe, écrit de droite à gauche) et un espace d’administration permettant de superviser l’état du service. </w:t>
      </w:r>
      <w:r w:rsidDel="00000000" w:rsidR="00000000" w:rsidRPr="00000000">
        <w:rPr>
          <w:rtl w:val="0"/>
        </w:rPr>
        <w:t xml:space="preserve">Les quatres profils prévus: Visiteur, Utilisateur, Modérateur et Administrateur sont opérationnels.</w:t>
      </w: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Une base solide et sécurisée. Breezy s’appuie sur une architecture moderne et modulaire : chaque grande fonction (comptes, publications, messagerie, médias, notifications, modération…) est prise en charge par un composant indépendant. Ce découpage renforce la fiabilité (une fonction peut évoluer sans perturber les autres), la sécurité et la capacité à grandir avec le nombre d’utilisateurs. La protection des accès et des données personnelles a été traitée comme une priorité : connexion sécurisée, gestion des sessions et droits différenciés selon le profil. L’application est par ailleurs conçue pour être déployée de façon standardisée et reproductible, ce qui la rend simple à exploiter et à faire évoluer. Les choix techniques détaillés figurent aux sections 4 et 5 du rapport.</w:t>
      </w:r>
    </w:p>
    <w:p w:rsidR="00000000" w:rsidDel="00000000" w:rsidP="00000000" w:rsidRDefault="00000000" w:rsidRPr="00000000" w14:paraId="0000004C">
      <w:pPr>
        <w:jc w:val="both"/>
        <w:rPr/>
      </w:pPr>
      <w:r w:rsidDel="00000000" w:rsidR="00000000" w:rsidRPr="00000000">
        <w:rPr>
          <w:rtl w:val="0"/>
        </w:rPr>
        <w:t xml:space="preserve">Le projet a été mené sur le mois de juin 2026 selon une démarche agile et itérative, avec un suivi rigoureux des tâches sur un outil de gestion de projet et une revue systématique du travail entre membres de l’équipe. Plus de 210 tâches ont été traitées, organisées en six phases : conception et mise en place, fonctionnalités obligatoires, fonctionnalités optionnelles, fonctionnalités additionnelles, corrections et stabilisation, puis tests et qualité. La qualité a été contrôlée par une large batterie de tests automatisés couvrant plus de 95 % du code sur l’interface et plusieurs composants. Les quelques retards (mise en service, temps de première connexion, fiabilisation de la messagerie) ont été identifiés et résorbés en fin de projet.</w:t>
      </w:r>
    </w:p>
    <w:p w:rsidR="00000000" w:rsidDel="00000000" w:rsidP="00000000" w:rsidRDefault="00000000" w:rsidRPr="00000000" w14:paraId="0000004D">
      <w:pPr>
        <w:jc w:val="both"/>
        <w:rPr/>
      </w:pPr>
      <w:r w:rsidDel="00000000" w:rsidR="00000000" w:rsidRPr="00000000">
        <w:rPr/>
        <w:drawing>
          <wp:inline distB="114300" distT="114300" distL="114300" distR="114300">
            <wp:extent cx="5731200" cy="24003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6"/>
        <w:ind w:firstLine="720"/>
        <w:rPr/>
      </w:pPr>
      <w:bookmarkStart w:colFirst="0" w:colLast="0" w:name="_2emh6m1a4ppv" w:id="9"/>
      <w:bookmarkEnd w:id="9"/>
      <w:r w:rsidDel="00000000" w:rsidR="00000000" w:rsidRPr="00000000">
        <w:rPr>
          <w:rtl w:val="0"/>
        </w:rPr>
        <w:t xml:space="preserve">Figure 1 : Roadmap du projet Breezy en six phases</w:t>
      </w:r>
    </w:p>
    <w:p w:rsidR="00000000" w:rsidDel="00000000" w:rsidP="00000000" w:rsidRDefault="00000000" w:rsidRPr="00000000" w14:paraId="0000004F">
      <w:pPr>
        <w:jc w:val="both"/>
        <w:rPr/>
      </w:pPr>
      <w:r w:rsidDel="00000000" w:rsidR="00000000" w:rsidRPr="00000000">
        <w:rPr>
          <w:rtl w:val="0"/>
        </w:rPr>
        <w:t xml:space="preserve">Le blanc visible sur le dernier trait correspond simplement au week-end. Le graphique est basé sur des dates calendaires : lorsqu’une phase commence un vendredi et se termine le lundi, le samedi et le dimanche sont inclus dans l’intervalle affiché, même s’il n’y a pas eu d’activité pendant ces jours-là. Ce blanc permet donc de distinguer les jours non travaillés des jours réellement actifs. </w:t>
      </w:r>
    </w:p>
    <w:p w:rsidR="00000000" w:rsidDel="00000000" w:rsidP="00000000" w:rsidRDefault="00000000" w:rsidRPr="00000000" w14:paraId="00000050">
      <w:pPr>
        <w:jc w:val="both"/>
        <w:rPr/>
      </w:pPr>
      <w:r w:rsidDel="00000000" w:rsidR="00000000" w:rsidRPr="00000000">
        <w:rPr>
          <w:rtl w:val="0"/>
        </w:rPr>
        <w:t xml:space="preserve">Breezy est pensé pour être financé par la publicité : des posts sponsorisés intégrés au fil, vendus au CPM (coût pour mille impressions) et au CPC (coût par clic), complétés par des tendances sponsorisées et trois formules annonceurs </w:t>
      </w:r>
      <w:r w:rsidDel="00000000" w:rsidR="00000000" w:rsidRPr="00000000">
        <w:rPr>
          <w:u w:val="single"/>
          <w:rtl w:val="0"/>
        </w:rPr>
        <w:t xml:space="preserve">(Starter 99 €/mois, Pro 490 €/mois, Business 1 900 €/mois).</w:t>
      </w:r>
      <w:r w:rsidDel="00000000" w:rsidR="00000000" w:rsidRPr="00000000">
        <w:rPr>
          <w:rFonts w:ascii="Cardo" w:cs="Cardo" w:eastAsia="Cardo" w:hAnsi="Cardo"/>
          <w:rtl w:val="0"/>
        </w:rPr>
        <w:t xml:space="preserve"> Le coût de R&amp;D du projet réalisé est valorisé à environ 28 000 €. Sur la base d’hypothèses prudentes de croissance (50 000 utilisateurs actifs mensuels la première année, 600 000 la troisième), la projection à trois ans fait apparaître un seuil de rentabilité cumulé atteint au cours de la deuxième année (≈ 14ᵉ mois), confirmant la viabilité économique du modèle. Par la suite, un abonnement optionnel </w:t>
      </w:r>
      <w:r w:rsidDel="00000000" w:rsidR="00000000" w:rsidRPr="00000000">
        <w:rPr>
          <w:b w:val="1"/>
          <w:bCs w:val="1"/>
          <w:rtl w:val="0"/>
        </w:rPr>
        <w:t xml:space="preserve">Breezy+</w:t>
      </w:r>
      <w:r w:rsidDel="00000000" w:rsidR="00000000" w:rsidRPr="00000000">
        <w:rPr>
          <w:rtl w:val="0"/>
        </w:rPr>
        <w:t xml:space="preserve"> sera disponible à </w:t>
      </w:r>
      <w:r w:rsidDel="00000000" w:rsidR="00000000" w:rsidRPr="00000000">
        <w:rPr>
          <w:u w:val="single"/>
          <w:rtl w:val="0"/>
        </w:rPr>
        <w:t xml:space="preserve">4,99 €/mois </w:t>
      </w:r>
      <w:r w:rsidDel="00000000" w:rsidR="00000000" w:rsidRPr="00000000">
        <w:rPr>
          <w:rtl w:val="0"/>
        </w:rPr>
        <w:t xml:space="preserve">(expérience sans publicité, badge, fonctions étendues) qui va constituer un revenu secondaire.</w:t>
      </w:r>
    </w:p>
    <w:p w:rsidR="00000000" w:rsidDel="00000000" w:rsidP="00000000" w:rsidRDefault="00000000" w:rsidRPr="00000000" w14:paraId="00000051">
      <w:pPr>
        <w:jc w:val="both"/>
        <w:rPr/>
      </w:pPr>
      <w:r w:rsidDel="00000000" w:rsidR="00000000" w:rsidRPr="00000000">
        <w:rPr>
          <w:rtl w:val="0"/>
        </w:rPr>
        <w:t xml:space="preserve">En conclusion, Breezy constitue un produit cohérent, sécurisé et documenté, qui répond aux exigences du cahier des charges, démontre la maîtrise d’une architecture moderne et modulaire et propose un modèle de financement crédible. Les limites identifiées (renforcement de la sécurité, tests complémentaires, supervision) sont explicitées et priorisées comme axes d’évolution.</w:t>
      </w:r>
    </w:p>
    <w:p w:rsidR="00000000" w:rsidDel="00000000" w:rsidP="00000000" w:rsidRDefault="00000000" w:rsidRPr="00000000" w14:paraId="00000052">
      <w:pPr>
        <w:spacing w:after="0" w:before="0" w:line="276" w:lineRule="auto"/>
        <w:ind w:left="720"/>
        <w:rPr/>
      </w:pPr>
      <w:r w:rsidDel="00000000" w:rsidR="00000000" w:rsidRPr="00000000">
        <w:rPr>
          <w:rtl w:val="0"/>
        </w:rPr>
      </w:r>
    </w:p>
    <w:tbl>
      <w:tblPr>
        <w:tblStyle w:val="Table3"/>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4620"/>
        <w:tblGridChange w:id="0">
          <w:tblGrid>
            <w:gridCol w:w="4485"/>
            <w:gridCol w:w="4620"/>
          </w:tblGrid>
        </w:tblGridChange>
      </w:tblGrid>
      <w:tr>
        <w:trPr>
          <w:cantSplit w:val="0"/>
          <w:trHeight w:val="595.95703125" w:hRule="atLeast"/>
          <w:tblHeader w:val="0"/>
        </w:trPr>
        <w:tc>
          <w:tcPr>
            <w:shd w:fill="30a7ff" w:val="clear"/>
            <w:tcMar>
              <w:top w:w="100.0" w:type="dxa"/>
              <w:left w:w="100.0" w:type="dxa"/>
              <w:bottom w:w="100.0" w:type="dxa"/>
              <w:right w:w="100.0" w:type="dxa"/>
            </w:tcMar>
            <w:vAlign w:val="top"/>
          </w:tcPr>
          <w:p w:rsidR="00000000" w:rsidDel="00000000" w:rsidP="00000000" w:rsidRDefault="00000000" w:rsidRPr="00000000" w14:paraId="00000053">
            <w:pPr>
              <w:spacing w:after="0" w:before="0" w:line="240" w:lineRule="auto"/>
              <w:jc w:val="center"/>
              <w:rPr/>
            </w:pPr>
            <w:r w:rsidDel="00000000" w:rsidR="00000000" w:rsidRPr="00000000">
              <w:rPr>
                <w:rtl w:val="0"/>
              </w:rPr>
              <w:t xml:space="preserve">Indicateur clé</w:t>
            </w:r>
            <w:r w:rsidDel="00000000" w:rsidR="00000000" w:rsidRPr="00000000">
              <w:rPr>
                <w:rtl w:val="0"/>
              </w:rPr>
            </w:r>
          </w:p>
        </w:tc>
        <w:tc>
          <w:tcPr>
            <w:shd w:fill="30a7ff" w:val="clear"/>
            <w:tcMar>
              <w:top w:w="100.0" w:type="dxa"/>
              <w:left w:w="100.0" w:type="dxa"/>
              <w:bottom w:w="100.0" w:type="dxa"/>
              <w:right w:w="100.0" w:type="dxa"/>
            </w:tcMar>
            <w:vAlign w:val="top"/>
          </w:tcPr>
          <w:p w:rsidR="00000000" w:rsidDel="00000000" w:rsidP="00000000" w:rsidRDefault="00000000" w:rsidRPr="00000000" w14:paraId="00000054">
            <w:pPr>
              <w:spacing w:after="0" w:before="0" w:line="240" w:lineRule="auto"/>
              <w:jc w:val="center"/>
              <w:rPr>
                <w:sz w:val="32"/>
                <w:szCs w:val="32"/>
              </w:rPr>
            </w:pPr>
            <w:r w:rsidDel="00000000" w:rsidR="00000000" w:rsidRPr="00000000">
              <w:rPr>
                <w:rtl w:val="0"/>
              </w:rPr>
              <w:t xml:space="preserve">Valeur(s)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0" w:before="0" w:line="240" w:lineRule="auto"/>
              <w:jc w:val="center"/>
              <w:rPr>
                <w:sz w:val="32"/>
                <w:szCs w:val="32"/>
              </w:rPr>
            </w:pPr>
            <w:r w:rsidDel="00000000" w:rsidR="00000000" w:rsidRPr="00000000">
              <w:rPr>
                <w:rtl w:val="0"/>
              </w:rPr>
              <w:t xml:space="preserve">Fonctionnalités primaires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after="0" w:before="0" w:line="240" w:lineRule="auto"/>
              <w:jc w:val="center"/>
              <w:rPr>
                <w:sz w:val="32"/>
                <w:szCs w:val="32"/>
              </w:rPr>
            </w:pPr>
            <w:r w:rsidDel="00000000" w:rsidR="00000000" w:rsidRPr="00000000">
              <w:rPr>
                <w:rtl w:val="0"/>
              </w:rPr>
              <w:t xml:space="preserve">11/11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after="0" w:before="0" w:line="240" w:lineRule="auto"/>
              <w:jc w:val="center"/>
              <w:rPr/>
            </w:pPr>
            <w:r w:rsidDel="00000000" w:rsidR="00000000" w:rsidRPr="00000000">
              <w:rPr>
                <w:rtl w:val="0"/>
              </w:rPr>
              <w:t xml:space="preserve">Fonctionnalités secondaires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after="0" w:before="0" w:line="240" w:lineRule="auto"/>
              <w:jc w:val="center"/>
              <w:rPr/>
            </w:pPr>
            <w:r w:rsidDel="00000000" w:rsidR="00000000" w:rsidRPr="00000000">
              <w:rPr>
                <w:rtl w:val="0"/>
              </w:rPr>
              <w:t xml:space="preserve">12/12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after="0" w:before="0" w:line="240" w:lineRule="auto"/>
              <w:jc w:val="center"/>
              <w:rPr/>
            </w:pPr>
            <w:r w:rsidDel="00000000" w:rsidR="00000000" w:rsidRPr="00000000">
              <w:rPr>
                <w:rtl w:val="0"/>
              </w:rPr>
              <w:t xml:space="preserve">Rôles fonctionnels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0" w:before="0" w:line="240" w:lineRule="auto"/>
              <w:jc w:val="center"/>
              <w:rPr/>
            </w:pPr>
            <w:r w:rsidDel="00000000" w:rsidR="00000000" w:rsidRPr="00000000">
              <w:rPr>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after="0" w:before="0" w:line="240" w:lineRule="auto"/>
              <w:jc w:val="center"/>
              <w:rPr/>
            </w:pPr>
            <w:r w:rsidDel="00000000" w:rsidR="00000000" w:rsidRPr="00000000">
              <w:rPr>
                <w:rtl w:val="0"/>
              </w:rPr>
              <w:t xml:space="preserve">Composants applicatifs indépendants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0" w:before="0" w:line="240" w:lineRule="auto"/>
              <w:jc w:val="center"/>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0" w:before="0" w:line="240" w:lineRule="auto"/>
              <w:jc w:val="center"/>
              <w:rPr/>
            </w:pPr>
            <w:r w:rsidDel="00000000" w:rsidR="00000000" w:rsidRPr="00000000">
              <w:rPr>
                <w:rtl w:val="0"/>
              </w:rPr>
              <w:t xml:space="preserve">Solutions de stockage de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0" w:before="0" w:line="240" w:lineRule="auto"/>
              <w:jc w:val="center"/>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0" w:before="0" w:line="240" w:lineRule="auto"/>
              <w:jc w:val="center"/>
              <w:rPr/>
            </w:pPr>
            <w:r w:rsidDel="00000000" w:rsidR="00000000" w:rsidRPr="00000000">
              <w:rPr>
                <w:rtl w:val="0"/>
              </w:rPr>
              <w:t xml:space="preserve">Langues d’interface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after="0" w:before="0" w:line="240" w:lineRule="auto"/>
              <w:jc w:val="center"/>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after="0" w:before="0" w:line="240" w:lineRule="auto"/>
              <w:jc w:val="center"/>
              <w:rPr/>
            </w:pPr>
            <w:r w:rsidDel="00000000" w:rsidR="00000000" w:rsidRPr="00000000">
              <w:rPr>
                <w:rtl w:val="0"/>
              </w:rPr>
              <w:t xml:space="preserve">Tâches traitées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after="0" w:before="0" w:line="240" w:lineRule="auto"/>
              <w:jc w:val="center"/>
              <w:rPr/>
            </w:pPr>
            <w:r w:rsidDel="00000000" w:rsidR="00000000" w:rsidRPr="00000000">
              <w:rPr>
                <w:rtl w:val="0"/>
              </w:rPr>
              <w:t xml:space="preserve">210 + 6 phases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0" w:before="0" w:line="240" w:lineRule="auto"/>
              <w:jc w:val="center"/>
              <w:rPr/>
            </w:pPr>
            <w:r w:rsidDel="00000000" w:rsidR="00000000" w:rsidRPr="00000000">
              <w:rPr>
                <w:rtl w:val="0"/>
              </w:rPr>
              <w:t xml:space="preserve">Couverture de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after="0" w:before="0" w:line="240" w:lineRule="auto"/>
              <w:jc w:val="center"/>
              <w:rPr/>
            </w:pPr>
            <w:r w:rsidDel="00000000" w:rsidR="00000000" w:rsidRPr="00000000">
              <w:rPr>
                <w:rtl w:val="0"/>
              </w:rPr>
              <w:t xml:space="preserve">&gt; 95 %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0" w:before="0" w:line="240" w:lineRule="auto"/>
              <w:jc w:val="center"/>
              <w:rPr/>
            </w:pPr>
            <w:r w:rsidDel="00000000" w:rsidR="00000000" w:rsidRPr="00000000">
              <w:rPr>
                <w:rtl w:val="0"/>
              </w:rPr>
              <w:t xml:space="preserve">Coût de R&amp;D valorisé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after="0" w:before="0" w:line="240" w:lineRule="auto"/>
              <w:jc w:val="center"/>
              <w:rPr/>
            </w:pPr>
            <w:r w:rsidDel="00000000" w:rsidR="00000000" w:rsidRPr="00000000">
              <w:rPr>
                <w:rtl w:val="0"/>
              </w:rPr>
              <w:t xml:space="preserve">~ 28 000 €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0" w:before="0" w:line="240" w:lineRule="auto"/>
              <w:jc w:val="center"/>
              <w:rPr/>
            </w:pPr>
            <w:r w:rsidDel="00000000" w:rsidR="00000000" w:rsidRPr="00000000">
              <w:rPr>
                <w:rtl w:val="0"/>
              </w:rPr>
              <w:t xml:space="preserve">Seuil de rentabilité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0" w:before="0" w:line="240" w:lineRule="auto"/>
              <w:jc w:val="center"/>
              <w:rPr/>
            </w:pPr>
            <w:r w:rsidDel="00000000" w:rsidR="00000000" w:rsidRPr="00000000">
              <w:rPr>
                <w:rtl w:val="0"/>
              </w:rPr>
              <w:t xml:space="preserve">~ 14 mois</w:t>
            </w:r>
          </w:p>
        </w:tc>
      </w:tr>
    </w:tbl>
    <w:p w:rsidR="00000000" w:rsidDel="00000000" w:rsidP="00000000" w:rsidRDefault="00000000" w:rsidRPr="00000000" w14:paraId="00000069">
      <w:pPr>
        <w:pStyle w:val="Heading6"/>
        <w:rPr/>
      </w:pPr>
      <w:bookmarkStart w:colFirst="0" w:colLast="0" w:name="_rk6k87fehmoq" w:id="10"/>
      <w:bookmarkEnd w:id="10"/>
      <w:r w:rsidDel="00000000" w:rsidR="00000000" w:rsidRPr="00000000">
        <w:rPr>
          <w:rtl w:val="0"/>
        </w:rPr>
        <w:t xml:space="preserve">Tableau</w:t>
      </w:r>
      <w:r w:rsidDel="00000000" w:rsidR="00000000" w:rsidRPr="00000000">
        <w:rPr>
          <w:i w:val="1"/>
          <w:iCs w:val="1"/>
          <w:color w:val="666666"/>
          <w:rtl w:val="0"/>
        </w:rPr>
        <w:t xml:space="preserve"> </w:t>
      </w:r>
      <w:r w:rsidDel="00000000" w:rsidR="00000000" w:rsidRPr="00000000">
        <w:rPr>
          <w:rtl w:val="0"/>
        </w:rPr>
        <w:t xml:space="preserve">1</w:t>
      </w:r>
      <w:r w:rsidDel="00000000" w:rsidR="00000000" w:rsidRPr="00000000">
        <w:rPr>
          <w:i w:val="1"/>
          <w:iCs w:val="1"/>
          <w:color w:val="666666"/>
          <w:rtl w:val="0"/>
        </w:rPr>
        <w:t xml:space="preserve"> : </w:t>
      </w:r>
      <w:r w:rsidDel="00000000" w:rsidR="00000000" w:rsidRPr="00000000">
        <w:rPr>
          <w:rtl w:val="0"/>
        </w:rPr>
        <w:t xml:space="preserve">Indicateurs clés du projet </w:t>
      </w: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bookmarkStart w:colFirst="0" w:colLast="0" w:name="_2pia0039mdl6" w:id="11"/>
      <w:bookmarkEnd w:id="11"/>
      <w:r w:rsidDel="00000000" w:rsidR="00000000" w:rsidRPr="00000000">
        <w:rPr>
          <w:rtl w:val="0"/>
        </w:rPr>
        <w:t xml:space="preserve">Sommaire</w:t>
      </w:r>
    </w:p>
    <w:sdt>
      <w:sdtPr>
        <w:id w:val="878674255"/>
        <w:docPartObj>
          <w:docPartGallery w:val="Table of Contents"/>
          <w:docPartUnique w:val="1"/>
        </w:docPartObj>
      </w:sdtPr>
      <w:sdtContent>
        <w:p w:rsidR="00000000" w:rsidDel="00000000" w:rsidP="00000000" w:rsidRDefault="00000000" w:rsidRPr="00000000" w14:paraId="0000006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zds6e0gpyk7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Informations générales</w:t>
              <w:tab/>
              <w:t xml:space="preserve">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cpymjxkdw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Versions du document :</w:t>
              <w:tab/>
              <w:t xml:space="preserve">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a33kek3qq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 de diffusion :</w:t>
              <w:tab/>
              <w:t xml:space="preserve">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cunjgc2dyo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Synthèse Managériale</w:t>
              <w:tab/>
              <w:t xml:space="preserve">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pia0039mdl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Sommaire</w:t>
              <w:tab/>
              <w:t xml:space="preserve">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y31jbqzt9v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mci91vx3d8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Objectifs et attentes du projet</w:t>
              <w:tab/>
              <w:t xml:space="preserve">10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lxud5a8utx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Analyse du cahier des charges et priorisation</w:t>
              <w:tab/>
              <w:t xml:space="preserve">12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qc5wcbv72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Analyse du cahier des charges</w:t>
              <w:tab/>
              <w:t xml:space="preserve">12</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2l4yi7chd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Couverture fonctionnelle du projet</w:t>
              <w:tab/>
              <w:t xml:space="preserve">13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6aym5pa0t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Architecture générale de l'application</w:t>
              <w:tab/>
              <w:t xml:space="preserve">16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cxrfvkyw4n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Adaptation du schéma cible</w:t>
              <w:tab/>
              <w:t xml:space="preserve">17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wud6r4bxf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Rôle de chaque service</w:t>
              <w:tab/>
              <w:t xml:space="preserve">18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044c3ie1vp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Stack technique et justification des choix</w:t>
              <w:tab/>
              <w:t xml:space="preserve">21</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6jdbeommy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Stack technique</w:t>
              <w:tab/>
              <w:t xml:space="preserve">21</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8f8l7s147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Justifications sur les choix techniques</w:t>
              <w:tab/>
              <w:t xml:space="preserve">22</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pm00osqoie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Méthodologie de travail, ressources et étapes de réalisation</w:t>
              <w:tab/>
              <w:t xml:space="preserve">24</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tutr5n5z5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Méthodologie et organisation</w:t>
              <w:tab/>
              <w:t xml:space="preserve">24</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8faja5b9i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Outils de pilotage et de collaboration</w:t>
              <w:tab/>
              <w:t xml:space="preserve">25</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mifg2s8t3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Planning, phases et jalons</w:t>
              <w:tab/>
              <w:t xml:space="preserve">26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Répartition des rôles et responsabilités</w:t>
              <w:tab/>
              <w:t xml:space="preserve">28</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x90t24abm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Gestion des risques et des retards</w:t>
              <w:tab/>
              <w:t xml:space="preserve">29</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fsbekc4dlm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Ressources mobilisées</w:t>
              <w:tab/>
              <w:t xml:space="preserve">30</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b5ffsn2yp8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Description détaillée des fonctionnalités principales</w:t>
              <w:tab/>
              <w:t xml:space="preserve">31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ttkmixbm9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Authentification, comptes et sécurité</w:t>
              <w:tab/>
              <w:t xml:space="preserve">31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a0k4msun0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Publications et fil d'actualité</w:t>
              <w:tab/>
              <w:t xml:space="preserve">31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dsgm1tw1op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Profils et relations sociales</w:t>
              <w:tab/>
              <w:t xml:space="preserve">32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ueeavs0ue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Explorer, recherche, hashtags et tendances</w:t>
              <w:tab/>
              <w:t xml:space="preserve">32</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v6wq1d92k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Notifications temps réel</w:t>
              <w:tab/>
              <w:t xml:space="preserve">33</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sfxdi8xkra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Messagerie privée chiffrée</w:t>
              <w:tab/>
              <w:t xml:space="preserve">33</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ihdvwqtp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Médias et stockage objet</w:t>
              <w:tab/>
              <w:t xml:space="preserve">34</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zyc3yq5ta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 Paramètres, thème et internationalisation</w:t>
              <w:tab/>
              <w:t xml:space="preserve">34</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pr2j5rt5e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 Modération et administration</w:t>
              <w:tab/>
              <w:t xml:space="preserve">35</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p8mzn92d9y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Interfaces utilisateur, UX et  Maquettes</w:t>
              <w:tab/>
              <w:t xml:space="preserve">36</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p7yb9seh9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Maquette 1 - Écran d'authentification</w:t>
              <w:tab/>
              <w:t xml:space="preserve">36</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qwvayvf2dm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Maquette 2 - Fil d'actualité desktop</w:t>
              <w:tab/>
              <w:t xml:space="preserve">37</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yxzd8lnyn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Maquette 3 - Fil d'actualité mobile</w:t>
              <w:tab/>
              <w:t xml:space="preserve">38</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wnmodhv1a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Maquette 4 - Page profil</w:t>
              <w:tab/>
              <w:t xml:space="preserve">39</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82f6khaxd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Maquette 5 - Modale de publication</w:t>
              <w:tab/>
              <w:t xml:space="preserve">40</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t6kvjmsvzl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Maquette 6 - Messagerie</w:t>
              <w:tab/>
              <w:t xml:space="preserve">41</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wpfdnirme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Maquette 7 - Paramètres</w:t>
              <w:tab/>
              <w:t xml:space="preserve">42</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nksl4qwyc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Maquette 8 - Modération et administration</w:t>
              <w:tab/>
              <w:t xml:space="preserve">43</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jurr2jqbkq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Tests, qualité, déploiement et documentation</w:t>
              <w:tab/>
              <w:t xml:space="preserve">44</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p1m1ux8g5s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Sécurité, audits et tests d’intrusion</w:t>
              <w:tab/>
              <w:t xml:space="preserve">46</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zw98lnlhv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Sécurité dès la conception</w:t>
              <w:tab/>
              <w:t xml:space="preserve">46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t1eguwc31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Protection des comptes et des données</w:t>
              <w:tab/>
              <w:t xml:space="preserve">47</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z04ybqjc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Test d’intrusion (pentest)</w:t>
              <w:tab/>
              <w:t xml:space="preserve">48</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j8sy2vrtd9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Difficultés rencontrées et limites</w:t>
              <w:tab/>
              <w:t xml:space="preserve">50</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54kpdq4q0a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Axes d'amélioration et évolutions possibles</w:t>
              <w:tab/>
              <w:t xml:space="preserve">52</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p0bbvsx18t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Axes d’améliorations</w:t>
              <w:tab/>
              <w:t xml:space="preserve">52</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qtqzd6txs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Modèle économique et perspectives de financement</w:t>
              <w:tab/>
              <w:t xml:space="preserve">53</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wwct3gelp8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Conclusion</w:t>
              <w:tab/>
              <w:t xml:space="preserve">55</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dk0db5v259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Table des figures</w:t>
              <w:tab/>
              <w:t xml:space="preserve">56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0">
      <w:pPr>
        <w:pStyle w:val="Heading1"/>
        <w:spacing w:after="0" w:before="480" w:line="259" w:lineRule="auto"/>
        <w:jc w:val="both"/>
        <w:rPr>
          <w:color w:val="1c263d"/>
          <w:sz w:val="38"/>
          <w:szCs w:val="38"/>
        </w:rPr>
      </w:pPr>
      <w:bookmarkStart w:colFirst="0" w:colLast="0" w:name="_arrib88b06p2" w:id="12"/>
      <w:bookmarkEnd w:id="12"/>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numPr>
          <w:ilvl w:val="0"/>
          <w:numId w:val="3"/>
        </w:numPr>
      </w:pPr>
      <w:bookmarkStart w:colFirst="0" w:colLast="0" w:name="_1y31jbqzt9vz" w:id="13"/>
      <w:bookmarkEnd w:id="13"/>
      <w:r w:rsidDel="00000000" w:rsidR="00000000" w:rsidRPr="00000000">
        <w:rPr>
          <w:rtl w:val="0"/>
        </w:rPr>
        <w:t xml:space="preserve"> Introduction</w:t>
      </w:r>
    </w:p>
    <w:p w:rsidR="00000000" w:rsidDel="00000000" w:rsidP="00000000" w:rsidRDefault="00000000" w:rsidRPr="00000000" w14:paraId="000000A2">
      <w:pPr>
        <w:jc w:val="both"/>
        <w:rPr/>
      </w:pPr>
      <w:r w:rsidDel="00000000" w:rsidR="00000000" w:rsidRPr="00000000">
        <w:rPr>
          <w:rtl w:val="0"/>
        </w:rPr>
        <w:t xml:space="preserve">Breezy est un projet d’élèves ingénieurs de réseau social léger, inspiré du fonctionnement général de Twitter/X. L’application permet à un utilisateur de créer un compte, de publier des messages courts, de suivre d’autres profils, d’interagir avec des publications, d’envoyer des messages privés et de recevoir des notifications. L’objectif n’était pas de reproduire toutes les capacités d’une plateforme industrielle, mais de concevoir une application cohérente, utilisable et techniquement réaliste à notre niveau d’élèves ingénieurs de première année du cycle FISA INFO A3.</w:t>
      </w:r>
    </w:p>
    <w:p w:rsidR="00000000" w:rsidDel="00000000" w:rsidP="00000000" w:rsidRDefault="00000000" w:rsidRPr="00000000" w14:paraId="000000A3">
      <w:pPr>
        <w:jc w:val="both"/>
        <w:rPr/>
      </w:pPr>
      <w:r w:rsidDel="00000000" w:rsidR="00000000" w:rsidRPr="00000000">
        <w:rPr>
          <w:rtl w:val="0"/>
        </w:rPr>
        <w:t xml:space="preserve">Le projet a été pensé autour d’une architecture distribuée. Le frontend est développé avec Next.js 14, React 18 et TypeScript, tandis que le back-end est découpé en microservices indépendants écrits en Go avec Gin. Cette séparation a permis de répartir clairement les responsabilités entre l’authentification, les utilisateurs, les profils, les publications, les messages, les notifications, les médias et les e-mails. Docker Compose orchestre les services et leurs dépendances de données, ce qui simplifie le lancement de l’application et rend l’environnement reproductible.</w:t>
      </w:r>
    </w:p>
    <w:p w:rsidR="00000000" w:rsidDel="00000000" w:rsidP="00000000" w:rsidRDefault="00000000" w:rsidRPr="00000000" w14:paraId="000000A4">
      <w:pPr>
        <w:jc w:val="both"/>
        <w:rPr/>
      </w:pPr>
      <w:r w:rsidDel="00000000" w:rsidR="00000000" w:rsidRPr="00000000">
        <w:rPr>
          <w:rtl w:val="0"/>
        </w:rPr>
        <w:t xml:space="preserve">Une adaptation importante a été faite par rapport au sujet initial : le cahier des charges évoquait un back-end Node.js/Express, mais l’équipe a choisi Go/Gin pour construire des services plus autonomes, compilés, performants et simples à conteneuriser. L’esprit du sujet a cependant été conservé : API RESTful sécurisée, frontend React, Docker, bases de données séparées et architecture microservices. Le rapport ne prétend donc pas que Node.js/Express a été utilisé ; il explique au contraire pourquoi ce choix a été adapté, et en assume la responsabilité technique.</w:t>
      </w:r>
    </w:p>
    <w:p w:rsidR="00000000" w:rsidDel="00000000" w:rsidP="00000000" w:rsidRDefault="00000000" w:rsidRPr="00000000" w14:paraId="000000A5">
      <w:pPr>
        <w:jc w:val="both"/>
        <w:rPr/>
      </w:pPr>
      <w:r w:rsidDel="00000000" w:rsidR="00000000" w:rsidRPr="00000000">
        <w:rPr>
          <w:rtl w:val="0"/>
        </w:rPr>
        <w:t xml:space="preserve">Ce rapport présente successivement les objectifs du projet, l’analyse du cahier des charges, l’architecture choisie, la stack technique, la gestion de projet et le planning, les principales fonctionnalités implémentées, les maquettes d’interface, le modèle économique envisagé, la démarche qualité, puis les limites connues et les axes d’amélioration. Le ton adopté reste volontairement sobre et honnête : Breezy est un projet étudiant fonctionnel et structuré, mais il conserve des axes </w:t>
      </w:r>
      <w:r w:rsidDel="00000000" w:rsidR="00000000" w:rsidRPr="00000000">
        <w:rPr>
          <w:rtl w:val="0"/>
        </w:rPr>
        <w:t xml:space="preserve">d’amélioration importants, notamment sur la sécurité, les tests d’intégration et l’observabilité</w:t>
      </w:r>
      <w:r w:rsidDel="00000000" w:rsidR="00000000" w:rsidRPr="00000000">
        <w:rPr>
          <w:rtl w:val="0"/>
        </w:rPr>
        <w:t xml:space="preserve">.</w:t>
      </w:r>
    </w:p>
    <w:p w:rsidR="00000000" w:rsidDel="00000000" w:rsidP="00000000" w:rsidRDefault="00000000" w:rsidRPr="00000000" w14:paraId="000000A6">
      <w:pPr>
        <w:pStyle w:val="Heading1"/>
        <w:numPr>
          <w:ilvl w:val="0"/>
          <w:numId w:val="3"/>
        </w:numPr>
        <w:spacing w:before="240" w:line="259" w:lineRule="auto"/>
        <w:jc w:val="both"/>
        <w:rPr>
          <w:color w:val="1c263d"/>
          <w:sz w:val="38"/>
          <w:szCs w:val="38"/>
          <w:u w:val="none"/>
        </w:rPr>
      </w:pPr>
      <w:bookmarkStart w:colFirst="0" w:colLast="0" w:name="_wmci91vx3d88" w:id="14"/>
      <w:bookmarkEnd w:id="14"/>
      <w:r w:rsidDel="00000000" w:rsidR="00000000" w:rsidRPr="00000000">
        <w:rPr>
          <w:color w:val="1c263d"/>
          <w:sz w:val="38"/>
          <w:szCs w:val="38"/>
          <w:rtl w:val="0"/>
        </w:rPr>
        <w:t xml:space="preserve">Objectifs et attentes du projet</w:t>
      </w:r>
    </w:p>
    <w:p w:rsidR="00000000" w:rsidDel="00000000" w:rsidP="00000000" w:rsidRDefault="00000000" w:rsidRPr="00000000" w14:paraId="000000A7">
      <w:pPr>
        <w:jc w:val="both"/>
        <w:rPr/>
      </w:pPr>
      <w:r w:rsidDel="00000000" w:rsidR="00000000" w:rsidRPr="00000000">
        <w:rPr>
          <w:rtl w:val="0"/>
        </w:rPr>
        <w:t xml:space="preserve">Le premier objectif était de proposer une application web sociale complète autour de messages courts de 280 caractères. L’utilisateur devait pouvoir s’inscrire, se connecter, publier, consulter un fil d’actualité, aimer, commenter, répondre, suivre d’autres comptes, consulter des profils et naviguer via des hashtags. L’interface devait rester simple, rapide à comprendre et utilisable sur ordinateur comme sur mobile.</w:t>
      </w:r>
    </w:p>
    <w:p w:rsidR="00000000" w:rsidDel="00000000" w:rsidP="00000000" w:rsidRDefault="00000000" w:rsidRPr="00000000" w14:paraId="000000A8">
      <w:pPr>
        <w:jc w:val="both"/>
        <w:rPr/>
      </w:pPr>
      <w:r w:rsidDel="00000000" w:rsidR="00000000" w:rsidRPr="00000000">
        <w:rPr>
          <w:rtl w:val="0"/>
        </w:rPr>
        <w:t xml:space="preserve">Le deuxième objectif concerne l’architecture. Le cahier des charges demandait une API RESTful sécurisée, un frontend moderne, la conteneurisation avec Docker et une séparation claire des responsabilités. Nous avons conservé ces attentes, mais nous avons adapté le choix du back-end : </w:t>
      </w:r>
      <w:r w:rsidDel="00000000" w:rsidR="00000000" w:rsidRPr="00000000">
        <w:rPr>
          <w:rtl w:val="0"/>
        </w:rPr>
        <w:t xml:space="preserve">au lieu d’utiliser Node.js/Express, nous avons développé des microservices Go/Gin. Ce choix a été fait pour obtenir des services autonomes, fortement typés, faciles à lancer indépendamment et adaptés à une architecture distribuée.</w:t>
      </w: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Le troisième objectif était de dépasser les fonctionnalités minimales en ajoutant plusieurs éléments proches d’une application réelle : messages privés chiffrés, notifications temps réel, médias via stockage objet, internationalisation, paramètres de confidentialité, centre de modération et page d’administration. Ces ajouts ont été développés progressivement, après la stabilisation des éléments essentiels que sont l’authentification, les profils et les publications.</w:t>
      </w:r>
    </w:p>
    <w:p w:rsidR="00000000" w:rsidDel="00000000" w:rsidP="00000000" w:rsidRDefault="00000000" w:rsidRPr="00000000" w14:paraId="000000AA">
      <w:pPr>
        <w:spacing w:after="120" w:before="0" w:line="259" w:lineRule="auto"/>
        <w:jc w:val="both"/>
        <w:rPr>
          <w:color w:val="1c263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30a7ff" w:val="clear"/>
            <w:tcMar>
              <w:top w:w="100.0" w:type="dxa"/>
              <w:left w:w="100.0" w:type="dxa"/>
              <w:bottom w:w="100.0" w:type="dxa"/>
              <w:right w:w="100.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c263d"/>
              </w:rPr>
            </w:pPr>
            <w:r w:rsidDel="00000000" w:rsidR="00000000" w:rsidRPr="00000000">
              <w:rPr>
                <w:color w:val="1c263d"/>
                <w:rtl w:val="0"/>
              </w:rPr>
              <w:t xml:space="preserve">Axe</w:t>
            </w:r>
          </w:p>
        </w:tc>
        <w:tc>
          <w:tcPr>
            <w:shd w:fill="30a7ff" w:val="clear"/>
            <w:tcMar>
              <w:top w:w="100.0" w:type="dxa"/>
              <w:left w:w="100.0" w:type="dxa"/>
              <w:bottom w:w="100.0" w:type="dxa"/>
              <w:right w:w="10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c263d"/>
              </w:rPr>
            </w:pPr>
            <w:r w:rsidDel="00000000" w:rsidR="00000000" w:rsidRPr="00000000">
              <w:rPr>
                <w:color w:val="1c263d"/>
                <w:rtl w:val="0"/>
              </w:rPr>
              <w:t xml:space="preserve">Attente</w:t>
            </w:r>
          </w:p>
        </w:tc>
        <w:tc>
          <w:tcPr>
            <w:shd w:fill="30a7ff" w:val="clear"/>
            <w:tcMar>
              <w:top w:w="100.0" w:type="dxa"/>
              <w:left w:w="100.0" w:type="dxa"/>
              <w:bottom w:w="100.0" w:type="dxa"/>
              <w:right w:w="10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c263d"/>
              </w:rPr>
            </w:pPr>
            <w:r w:rsidDel="00000000" w:rsidR="00000000" w:rsidRPr="00000000">
              <w:rPr>
                <w:color w:val="1c263d"/>
                <w:rtl w:val="0"/>
              </w:rPr>
              <w:t xml:space="preserve">Traduction en tâches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c263d"/>
              </w:rPr>
            </w:pPr>
            <w:r w:rsidDel="00000000" w:rsidR="00000000" w:rsidRPr="00000000">
              <w:rPr>
                <w:color w:val="1c263d"/>
                <w:rtl w:val="0"/>
              </w:rPr>
              <w:t xml:space="preserve">Fonctionnel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c263d"/>
              </w:rPr>
            </w:pPr>
            <w:r w:rsidDel="00000000" w:rsidR="00000000" w:rsidRPr="00000000">
              <w:rPr>
                <w:color w:val="1c263d"/>
                <w:rtl w:val="0"/>
              </w:rPr>
              <w:t xml:space="preserve">Réseau social léger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0">
            <w:pPr>
              <w:spacing w:after="0" w:before="0" w:line="240" w:lineRule="auto"/>
              <w:jc w:val="center"/>
              <w:rPr/>
            </w:pPr>
            <w:r w:rsidDel="00000000" w:rsidR="00000000" w:rsidRPr="00000000">
              <w:rPr>
                <w:rtl w:val="0"/>
              </w:rPr>
              <w:t xml:space="preserve">Publier, consulter un fil, suivre des comptes et interagir avec les contenus.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c263d"/>
              </w:rPr>
            </w:pPr>
            <w:r w:rsidDel="00000000" w:rsidR="00000000" w:rsidRPr="00000000">
              <w:rPr>
                <w:color w:val="1c263d"/>
                <w:rtl w:val="0"/>
              </w:rPr>
              <w:t xml:space="preserve">Technique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c263d"/>
              </w:rPr>
            </w:pPr>
            <w:r w:rsidDel="00000000" w:rsidR="00000000" w:rsidRPr="00000000">
              <w:rPr>
                <w:color w:val="1c263d"/>
                <w:rtl w:val="0"/>
              </w:rPr>
              <w:t xml:space="preserve">Architecture distribuée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3">
            <w:pPr>
              <w:spacing w:after="0" w:before="0" w:line="240" w:lineRule="auto"/>
              <w:jc w:val="center"/>
              <w:rPr/>
            </w:pPr>
            <w:r w:rsidDel="00000000" w:rsidR="00000000" w:rsidRPr="00000000">
              <w:rPr>
                <w:rtl w:val="0"/>
              </w:rPr>
              <w:t xml:space="preserve">Séparer le frontend, la gateway, les services métier et les bases de données.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c263d"/>
              </w:rPr>
            </w:pPr>
            <w:r w:rsidDel="00000000" w:rsidR="00000000" w:rsidRPr="00000000">
              <w:rPr>
                <w:color w:val="1c263d"/>
                <w:rtl w:val="0"/>
              </w:rPr>
              <w:t xml:space="preserve">Sécurité</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c263d"/>
              </w:rPr>
            </w:pPr>
            <w:r w:rsidDel="00000000" w:rsidR="00000000" w:rsidRPr="00000000">
              <w:rPr>
                <w:color w:val="1c263d"/>
                <w:rtl w:val="0"/>
              </w:rPr>
              <w:t xml:space="preserve">Accès authentifié</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spacing w:after="0" w:before="0" w:line="240" w:lineRule="auto"/>
              <w:jc w:val="center"/>
              <w:rPr/>
            </w:pPr>
            <w:r w:rsidDel="00000000" w:rsidR="00000000" w:rsidRPr="00000000">
              <w:rPr>
                <w:rtl w:val="0"/>
              </w:rPr>
              <w:t xml:space="preserve">JWT, refresh token, bcrypt, vérification e-mail, OAuth Google, rôles et routes protégées.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c263d"/>
              </w:rPr>
            </w:pPr>
            <w:r w:rsidDel="00000000" w:rsidR="00000000" w:rsidRPr="00000000">
              <w:rPr>
                <w:color w:val="1c263d"/>
                <w:rtl w:val="0"/>
              </w:rPr>
              <w:t xml:space="preserve">UX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c263d"/>
              </w:rPr>
            </w:pPr>
            <w:r w:rsidDel="00000000" w:rsidR="00000000" w:rsidRPr="00000000">
              <w:rPr>
                <w:color w:val="1c263d"/>
                <w:rtl w:val="0"/>
              </w:rPr>
              <w:t xml:space="preserve">Interface responsive</w:t>
            </w:r>
          </w:p>
        </w:tc>
        <w:tc>
          <w:tcPr>
            <w:vAlign w:val="center"/>
          </w:tcPr>
          <w:p w:rsidR="00000000" w:rsidDel="00000000" w:rsidP="00000000" w:rsidRDefault="00000000" w:rsidRPr="00000000" w14:paraId="000000B9">
            <w:pPr>
              <w:spacing w:after="0" w:before="0" w:line="240" w:lineRule="auto"/>
              <w:jc w:val="center"/>
              <w:rPr/>
            </w:pPr>
            <w:r w:rsidDel="00000000" w:rsidR="00000000" w:rsidRPr="00000000">
              <w:rPr>
                <w:rtl w:val="0"/>
              </w:rPr>
              <w:t xml:space="preserve">Navigation desktop proche de X/Twitter, approche mobile-first, thème clair/sombre et accents personnalisables.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c263d"/>
              </w:rPr>
            </w:pPr>
            <w:r w:rsidDel="00000000" w:rsidR="00000000" w:rsidRPr="00000000">
              <w:rPr>
                <w:color w:val="1c263d"/>
                <w:rtl w:val="0"/>
              </w:rPr>
              <w:t xml:space="preserve">Qualité</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c263d"/>
              </w:rPr>
            </w:pPr>
            <w:r w:rsidDel="00000000" w:rsidR="00000000" w:rsidRPr="00000000">
              <w:rPr>
                <w:color w:val="1c263d"/>
                <w:rtl w:val="0"/>
              </w:rPr>
              <w:t xml:space="preserve">Projet maintenable</w:t>
            </w:r>
          </w:p>
        </w:tc>
        <w:tc>
          <w:tcPr>
            <w:vAlign w:val="center"/>
          </w:tcPr>
          <w:p w:rsidR="00000000" w:rsidDel="00000000" w:rsidP="00000000" w:rsidRDefault="00000000" w:rsidRPr="00000000" w14:paraId="000000BC">
            <w:pPr>
              <w:spacing w:after="0" w:before="0" w:line="240" w:lineRule="auto"/>
              <w:jc w:val="center"/>
              <w:rPr/>
            </w:pPr>
            <w:r w:rsidDel="00000000" w:rsidR="00000000" w:rsidRPr="00000000">
              <w:rPr>
                <w:rtl w:val="0"/>
              </w:rPr>
              <w:t xml:space="preserve">Docker Compose, Makefile, OpenAPI/Swagger, tests Go, Vitest, CI et logs structurés.</w:t>
            </w:r>
          </w:p>
        </w:tc>
      </w:tr>
    </w:tbl>
    <w:p w:rsidR="00000000" w:rsidDel="00000000" w:rsidP="00000000" w:rsidRDefault="00000000" w:rsidRPr="00000000" w14:paraId="000000BD">
      <w:pPr>
        <w:pStyle w:val="Heading6"/>
        <w:spacing w:after="120" w:before="0" w:line="259" w:lineRule="auto"/>
        <w:rPr/>
      </w:pPr>
      <w:bookmarkStart w:colFirst="0" w:colLast="0" w:name="_bk80kdbkrkw" w:id="15"/>
      <w:bookmarkEnd w:id="15"/>
      <w:r w:rsidDel="00000000" w:rsidR="00000000" w:rsidRPr="00000000">
        <w:rPr>
          <w:rtl w:val="0"/>
        </w:rPr>
        <w:t xml:space="preserve">Tableau 2 : Objectifs, attentes du projet et traduction en livrables</w:t>
      </w: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Ce tableau résume les attentes principales. Il montre que le projet ne se limite pas à une interface de publication : l’enjeu était aussi de structurer une application distribuée, de sécuriser les échanges, de préparer un environnement de développement exploitable par une équipe et d’envisager un modèle de financement crédible.</w:t>
      </w:r>
    </w:p>
    <w:p w:rsidR="00000000" w:rsidDel="00000000" w:rsidP="00000000" w:rsidRDefault="00000000" w:rsidRPr="00000000" w14:paraId="000000C0">
      <w:pPr>
        <w:pStyle w:val="Heading1"/>
        <w:spacing w:before="240" w:line="259" w:lineRule="auto"/>
        <w:jc w:val="both"/>
        <w:rPr>
          <w:color w:val="1c263d"/>
          <w:sz w:val="38"/>
          <w:szCs w:val="38"/>
        </w:rPr>
      </w:pPr>
      <w:bookmarkStart w:colFirst="0" w:colLast="0" w:name="_a6ozxkaulr46" w:id="16"/>
      <w:bookmarkEnd w:id="16"/>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numPr>
          <w:ilvl w:val="0"/>
          <w:numId w:val="3"/>
        </w:numPr>
        <w:spacing w:before="240" w:line="259" w:lineRule="auto"/>
        <w:jc w:val="both"/>
        <w:rPr>
          <w:color w:val="1c263d"/>
          <w:sz w:val="38"/>
          <w:szCs w:val="38"/>
          <w:u w:val="none"/>
        </w:rPr>
      </w:pPr>
      <w:bookmarkStart w:colFirst="0" w:colLast="0" w:name="_flxud5a8utx4" w:id="17"/>
      <w:bookmarkEnd w:id="17"/>
      <w:r w:rsidDel="00000000" w:rsidR="00000000" w:rsidRPr="00000000">
        <w:rPr>
          <w:color w:val="1c263d"/>
          <w:sz w:val="38"/>
          <w:szCs w:val="38"/>
          <w:rtl w:val="0"/>
        </w:rPr>
        <w:t xml:space="preserve">Analyse du cahier des charges et priorisation</w:t>
      </w:r>
    </w:p>
    <w:p w:rsidR="00000000" w:rsidDel="00000000" w:rsidP="00000000" w:rsidRDefault="00000000" w:rsidRPr="00000000" w14:paraId="000000C2">
      <w:pPr>
        <w:pStyle w:val="Heading2"/>
        <w:rPr/>
      </w:pPr>
      <w:bookmarkStart w:colFirst="0" w:colLast="0" w:name="_yqc5wcbv72z9" w:id="18"/>
      <w:bookmarkEnd w:id="18"/>
      <w:r w:rsidDel="00000000" w:rsidR="00000000" w:rsidRPr="00000000">
        <w:rPr>
          <w:rtl w:val="0"/>
        </w:rPr>
        <w:t xml:space="preserve">3.1 Analyse du cahier des charges</w:t>
      </w:r>
    </w:p>
    <w:p w:rsidR="00000000" w:rsidDel="00000000" w:rsidP="00000000" w:rsidRDefault="00000000" w:rsidRPr="00000000" w14:paraId="000000C3">
      <w:pPr>
        <w:rPr/>
      </w:pPr>
      <w:r w:rsidDel="00000000" w:rsidR="00000000" w:rsidRPr="00000000">
        <w:rPr>
          <w:rtl w:val="0"/>
        </w:rPr>
        <w:br w:type="textWrapping"/>
        <w:t xml:space="preserve">L’analyse du cahier des charges nous a conduits à distinguer les fonctionnalités indispensables des fonctionnalités avancées. Les éléments indispensables étaient l’inscription, la connexion, la gestion des utilisateurs, les profils et les posts. Sans ces fondations, les autres modules comme les notifications, les messages privés ou la modération n’auraient pas eu de base exploitable.</w:t>
      </w:r>
    </w:p>
    <w:p w:rsidR="00000000" w:rsidDel="00000000" w:rsidP="00000000" w:rsidRDefault="00000000" w:rsidRPr="00000000" w14:paraId="000000C4">
      <w:pPr>
        <w:jc w:val="both"/>
        <w:rPr/>
      </w:pPr>
      <w:r w:rsidDel="00000000" w:rsidR="00000000" w:rsidRPr="00000000">
        <w:rPr>
          <w:rtl w:val="0"/>
        </w:rPr>
        <w:t xml:space="preserve">Nous avons donc adopté une hiérarchisation en plusieurs niveaux. Le socle technique et fonctionnel a été traité en premier : structure des microservices, Docker Compose, bases de données, API Gateway, authentification et premier écran frontend. Ensuite, nous avons ajouté le domaine social avec les posts, likes, commentaires, abonnements et profils. Les modules plus complexes, notamment les WebSockets, les médias, la messagerie chiffrée, l’internationalisation et l’administration, ont été intégrés après stabilisation du parcours principal.</w:t>
        <w:br w:type="textWrapping"/>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30a7ff"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Niveau</w:t>
            </w:r>
          </w:p>
        </w:tc>
        <w:tc>
          <w:tcPr>
            <w:shd w:fill="30a7ff" w:val="clear"/>
            <w:tcMar>
              <w:top w:w="100.0" w:type="dxa"/>
              <w:left w:w="100.0" w:type="dxa"/>
              <w:bottom w:w="100.0" w:type="dxa"/>
              <w:right w:w="10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Famille</w:t>
            </w:r>
          </w:p>
        </w:tc>
        <w:tc>
          <w:tcPr>
            <w:shd w:fill="30a7ff" w:val="clear"/>
            <w:tcMar>
              <w:top w:w="100.0" w:type="dxa"/>
              <w:left w:w="100.0" w:type="dxa"/>
              <w:bottom w:w="100.0" w:type="dxa"/>
              <w:right w:w="100.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Tâches principales</w:t>
            </w:r>
          </w:p>
        </w:tc>
      </w:tr>
      <w:tr>
        <w:trPr>
          <w:cantSplit w:val="0"/>
          <w:trHeight w:val="1474.8925781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Priorité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Socle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spacing w:after="0" w:before="0" w:line="240" w:lineRule="auto"/>
              <w:jc w:val="center"/>
              <w:rPr/>
            </w:pPr>
            <w:r w:rsidDel="00000000" w:rsidR="00000000" w:rsidRPr="00000000">
              <w:rPr>
                <w:rtl w:val="0"/>
              </w:rPr>
              <w:t xml:space="preserve">Docker Compose, API Gateway, services Go, bases PostgreSQL/MongoDB/MinIO, frontend </w:t>
            </w:r>
            <w:hyperlink r:id="rId11">
              <w:r w:rsidDel="00000000" w:rsidR="00000000" w:rsidRPr="00000000">
                <w:rPr>
                  <w:color w:val="1155cc"/>
                  <w:u w:val="single"/>
                  <w:rtl w:val="0"/>
                </w:rPr>
                <w:t xml:space="preserve">Next.js</w:t>
              </w:r>
            </w:hyperlink>
            <w:r w:rsidDel="00000000" w:rsidR="00000000" w:rsidRPr="00000000">
              <w:rPr>
                <w:rtl w:val="0"/>
              </w:rPr>
              <w:t xml:space="preserve">, Tests unitaires et CI.</w:t>
            </w:r>
          </w:p>
        </w:tc>
      </w:tr>
      <w:tr>
        <w:trPr>
          <w:cantSplit w:val="0"/>
          <w:trHeight w:val="1474.8925781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Priorité 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Compte &amp; identité</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spacing w:after="36" w:before="36" w:line="240" w:lineRule="auto"/>
              <w:jc w:val="center"/>
              <w:rPr/>
            </w:pPr>
            <w:r w:rsidDel="00000000" w:rsidR="00000000" w:rsidRPr="00000000">
              <w:rPr>
                <w:rtl w:val="0"/>
              </w:rPr>
              <w:t xml:space="preserve">Inscription, login, JWT, refresh token, utilisateurs, profils, vérification e-mail.</w:t>
            </w:r>
            <w:r w:rsidDel="00000000" w:rsidR="00000000" w:rsidRPr="00000000">
              <w:rPr>
                <w:rtl w:val="0"/>
              </w:rPr>
            </w:r>
          </w:p>
        </w:tc>
      </w:tr>
      <w:tr>
        <w:trPr>
          <w:cantSplit w:val="0"/>
          <w:trHeight w:val="1474.8925781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Priorité 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Réseau social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spacing w:after="36" w:before="36" w:line="240" w:lineRule="auto"/>
              <w:jc w:val="center"/>
              <w:rPr/>
            </w:pPr>
            <w:r w:rsidDel="00000000" w:rsidR="00000000" w:rsidRPr="00000000">
              <w:rPr>
                <w:rtl w:val="0"/>
              </w:rPr>
              <w:t xml:space="preserve">Posts, fil d’actualité, commentaires, likes, follows, hashtags, médias.</w:t>
            </w:r>
            <w:r w:rsidDel="00000000" w:rsidR="00000000" w:rsidRPr="00000000">
              <w:rPr>
                <w:rtl w:val="0"/>
              </w:rPr>
            </w:r>
          </w:p>
        </w:tc>
      </w:tr>
      <w:tr>
        <w:trPr>
          <w:cantSplit w:val="0"/>
          <w:trHeight w:val="1474.8925781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Priorité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Fonctions avancées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3">
            <w:pPr>
              <w:spacing w:after="36" w:before="36" w:line="240" w:lineRule="auto"/>
              <w:jc w:val="center"/>
              <w:rPr/>
            </w:pPr>
            <w:r w:rsidDel="00000000" w:rsidR="00000000" w:rsidRPr="00000000">
              <w:rPr>
                <w:rtl w:val="0"/>
              </w:rPr>
              <w:t xml:space="preserve">Notifications, messages E2EE, paramètres, i18n, modération, administration.</w:t>
            </w:r>
            <w:r w:rsidDel="00000000" w:rsidR="00000000" w:rsidRPr="00000000">
              <w:rPr>
                <w:rtl w:val="0"/>
              </w:rPr>
            </w:r>
          </w:p>
        </w:tc>
      </w:tr>
      <w:tr>
        <w:trPr>
          <w:cantSplit w:val="0"/>
          <w:trHeight w:val="1474.8925781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Priorité 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Qualité</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6">
            <w:pPr>
              <w:spacing w:after="36" w:before="36" w:line="240" w:lineRule="auto"/>
              <w:jc w:val="center"/>
              <w:rPr/>
            </w:pPr>
            <w:r w:rsidDel="00000000" w:rsidR="00000000" w:rsidRPr="00000000">
              <w:rPr>
                <w:rtl w:val="0"/>
              </w:rPr>
              <w:t xml:space="preserve">OpenAPI, logs structurés, documentation, limites et axes d’amélioration.</w:t>
            </w:r>
            <w:r w:rsidDel="00000000" w:rsidR="00000000" w:rsidRPr="00000000">
              <w:rPr>
                <w:rtl w:val="0"/>
              </w:rPr>
            </w:r>
          </w:p>
        </w:tc>
      </w:tr>
    </w:tbl>
    <w:p w:rsidR="00000000" w:rsidDel="00000000" w:rsidP="00000000" w:rsidRDefault="00000000" w:rsidRPr="00000000" w14:paraId="000000D7">
      <w:pPr>
        <w:pStyle w:val="Heading6"/>
        <w:rPr/>
      </w:pPr>
      <w:bookmarkStart w:colFirst="0" w:colLast="0" w:name="_4pobmwrt08gn" w:id="19"/>
      <w:bookmarkEnd w:id="19"/>
      <w:r w:rsidDel="00000000" w:rsidR="00000000" w:rsidRPr="00000000">
        <w:rPr>
          <w:rtl w:val="0"/>
        </w:rPr>
        <w:t xml:space="preserve">Tableau 3 : Niveaux de priorisation des tâches</w:t>
      </w:r>
    </w:p>
    <w:p w:rsidR="00000000" w:rsidDel="00000000" w:rsidP="00000000" w:rsidRDefault="00000000" w:rsidRPr="00000000" w14:paraId="000000D8">
      <w:pPr>
        <w:rPr>
          <w:color w:val="1c263d"/>
        </w:rPr>
      </w:pPr>
      <w:r w:rsidDel="00000000" w:rsidR="00000000" w:rsidRPr="00000000">
        <w:rPr>
          <w:color w:val="1c263d"/>
          <w:rtl w:val="0"/>
        </w:rPr>
        <w:t xml:space="preserve">Cette priorisation a évité de commencer par des fonctionnalités attractives mais dépendantes d'un socle non finalisé. Par exemple, les notifications de follow ou de commentaire n'ont de sens que lorsque les utilisateurs, les abonnements et les posts sont déjà fonctionnels.</w:t>
      </w:r>
    </w:p>
    <w:p w:rsidR="00000000" w:rsidDel="00000000" w:rsidP="00000000" w:rsidRDefault="00000000" w:rsidRPr="00000000" w14:paraId="000000D9">
      <w:pPr>
        <w:pStyle w:val="Heading2"/>
        <w:rPr/>
      </w:pPr>
      <w:bookmarkStart w:colFirst="0" w:colLast="0" w:name="_l2l4yi7chdi0" w:id="20"/>
      <w:bookmarkEnd w:id="20"/>
      <w:r w:rsidDel="00000000" w:rsidR="00000000" w:rsidRPr="00000000">
        <w:rPr>
          <w:rtl w:val="0"/>
        </w:rPr>
        <w:t xml:space="preserve">3.2 Couverture fonctionnelle du projet</w:t>
      </w:r>
    </w:p>
    <w:p w:rsidR="00000000" w:rsidDel="00000000" w:rsidP="00000000" w:rsidRDefault="00000000" w:rsidRPr="00000000" w14:paraId="000000DA">
      <w:pPr>
        <w:rPr>
          <w:color w:val="1c263d"/>
        </w:rPr>
      </w:pPr>
      <w:r w:rsidDel="00000000" w:rsidR="00000000" w:rsidRPr="00000000">
        <w:rPr>
          <w:rtl w:val="0"/>
        </w:rPr>
        <w:t xml:space="preserve">Pour rendre la couverture plus lisible, nous avons rapproché les fonctionnalités attendues du cahier des charges et les modules effectivement réalisés. Certaines fonctionnalités dépassent le minimum demandé, comme les sondages, les citations, les signets en collections, la messagerie chiffrée, les profils privés, l’internationalisation et l’administration.</w:t>
      </w:r>
      <w:r w:rsidDel="00000000" w:rsidR="00000000" w:rsidRPr="00000000">
        <w:rPr>
          <w:color w:val="1c263d"/>
          <w:rtl w:val="0"/>
        </w:rPr>
        <w:br w:type="textWrapping"/>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30a7ff" w:val="clear"/>
            <w:tcMar>
              <w:top w:w="100.0" w:type="dxa"/>
              <w:left w:w="100.0" w:type="dxa"/>
              <w:bottom w:w="100.0" w:type="dxa"/>
              <w:right w:w="100.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c263d"/>
              </w:rPr>
            </w:pPr>
            <w:r w:rsidDel="00000000" w:rsidR="00000000" w:rsidRPr="00000000">
              <w:rPr>
                <w:color w:val="1c263d"/>
                <w:rtl w:val="0"/>
              </w:rPr>
              <w:t xml:space="preserve">Fx</w:t>
            </w:r>
          </w:p>
        </w:tc>
        <w:tc>
          <w:tcPr>
            <w:shd w:fill="30a7ff" w:val="clear"/>
            <w:tcMar>
              <w:top w:w="100.0" w:type="dxa"/>
              <w:left w:w="100.0" w:type="dxa"/>
              <w:bottom w:w="100.0" w:type="dxa"/>
              <w:right w:w="10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c263d"/>
              </w:rPr>
            </w:pPr>
            <w:r w:rsidDel="00000000" w:rsidR="00000000" w:rsidRPr="00000000">
              <w:rPr>
                <w:color w:val="1c263d"/>
                <w:rtl w:val="0"/>
              </w:rPr>
              <w:t xml:space="preserve">Fonctionnalité</w:t>
            </w:r>
          </w:p>
        </w:tc>
        <w:tc>
          <w:tcPr>
            <w:shd w:fill="30a7ff" w:val="clear"/>
            <w:tcMar>
              <w:top w:w="100.0" w:type="dxa"/>
              <w:left w:w="100.0" w:type="dxa"/>
              <w:bottom w:w="100.0" w:type="dxa"/>
              <w:right w:w="100.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c263d"/>
              </w:rPr>
            </w:pPr>
            <w:r w:rsidDel="00000000" w:rsidR="00000000" w:rsidRPr="00000000">
              <w:rPr>
                <w:color w:val="1c263d"/>
                <w:rtl w:val="0"/>
              </w:rPr>
              <w:t xml:space="preserve">Type</w:t>
            </w:r>
          </w:p>
        </w:tc>
        <w:tc>
          <w:tcPr>
            <w:shd w:fill="30a7ff" w:val="clear"/>
            <w:tcMar>
              <w:top w:w="100.0" w:type="dxa"/>
              <w:left w:w="100.0" w:type="dxa"/>
              <w:bottom w:w="100.0" w:type="dxa"/>
              <w:right w:w="10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c263d"/>
              </w:rPr>
            </w:pPr>
            <w:r w:rsidDel="00000000" w:rsidR="00000000" w:rsidRPr="00000000">
              <w:rPr>
                <w:color w:val="1c263d"/>
                <w:rtl w:val="0"/>
              </w:rPr>
              <w:t xml:space="preserve">Etat</w:t>
            </w:r>
          </w:p>
        </w:tc>
        <w:tc>
          <w:tcPr>
            <w:shd w:fill="30a7ff" w:val="clear"/>
            <w:tcMar>
              <w:top w:w="100.0" w:type="dxa"/>
              <w:left w:w="100.0" w:type="dxa"/>
              <w:bottom w:w="100.0" w:type="dxa"/>
              <w:right w:w="100.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c263d"/>
              </w:rPr>
            </w:pPr>
            <w:r w:rsidDel="00000000" w:rsidR="00000000" w:rsidRPr="00000000">
              <w:rPr>
                <w:color w:val="1c263d"/>
                <w:rtl w:val="0"/>
              </w:rPr>
              <w:t xml:space="preserve">Mise en oeuvre</w:t>
            </w:r>
          </w:p>
        </w:tc>
      </w:tr>
      <w:tr>
        <w:trPr>
          <w:cantSplit w:val="0"/>
          <w:tblHeader w:val="0"/>
        </w:trPr>
        <w:tc>
          <w:tcPr/>
          <w:p w:rsidR="00000000" w:rsidDel="00000000" w:rsidP="00000000" w:rsidRDefault="00000000" w:rsidRPr="00000000" w14:paraId="000000E0">
            <w:pPr>
              <w:spacing w:after="36" w:before="36" w:line="240" w:lineRule="auto"/>
              <w:jc w:val="center"/>
              <w:rPr/>
            </w:pPr>
            <w:r w:rsidDel="00000000" w:rsidR="00000000" w:rsidRPr="00000000">
              <w:rPr>
                <w:rtl w:val="0"/>
              </w:rPr>
              <w:t xml:space="preserve">Fx1</w:t>
            </w:r>
          </w:p>
        </w:tc>
        <w:tc>
          <w:tcPr/>
          <w:p w:rsidR="00000000" w:rsidDel="00000000" w:rsidP="00000000" w:rsidRDefault="00000000" w:rsidRPr="00000000" w14:paraId="000000E1">
            <w:pPr>
              <w:spacing w:after="36" w:before="36" w:line="240" w:lineRule="auto"/>
              <w:jc w:val="center"/>
              <w:rPr/>
            </w:pPr>
            <w:r w:rsidDel="00000000" w:rsidR="00000000" w:rsidRPr="00000000">
              <w:rPr>
                <w:rtl w:val="0"/>
              </w:rPr>
              <w:t xml:space="preserve">Création de compte + validation</w:t>
            </w:r>
          </w:p>
        </w:tc>
        <w:tc>
          <w:tcPr/>
          <w:p w:rsidR="00000000" w:rsidDel="00000000" w:rsidP="00000000" w:rsidRDefault="00000000" w:rsidRPr="00000000" w14:paraId="000000E2">
            <w:pPr>
              <w:spacing w:after="36" w:before="36" w:line="240" w:lineRule="auto"/>
              <w:jc w:val="center"/>
              <w:rPr/>
            </w:pPr>
            <w:r w:rsidDel="00000000" w:rsidR="00000000" w:rsidRPr="00000000">
              <w:rPr>
                <w:rtl w:val="0"/>
              </w:rPr>
              <w:t xml:space="preserve">Primaire</w:t>
            </w:r>
          </w:p>
        </w:tc>
        <w:tc>
          <w:tcPr/>
          <w:p w:rsidR="00000000" w:rsidDel="00000000" w:rsidP="00000000" w:rsidRDefault="00000000" w:rsidRPr="00000000" w14:paraId="000000E3">
            <w:pPr>
              <w:spacing w:after="36" w:before="36" w:line="240" w:lineRule="auto"/>
              <w:jc w:val="center"/>
              <w:rPr/>
            </w:pPr>
            <w:r w:rsidDel="00000000" w:rsidR="00000000" w:rsidRPr="00000000">
              <w:rPr>
                <w:rtl w:val="0"/>
              </w:rPr>
              <w:t xml:space="preserve">Fait</w:t>
            </w:r>
          </w:p>
        </w:tc>
        <w:tc>
          <w:tcPr/>
          <w:p w:rsidR="00000000" w:rsidDel="00000000" w:rsidP="00000000" w:rsidRDefault="00000000" w:rsidRPr="00000000" w14:paraId="000000E4">
            <w:pPr>
              <w:spacing w:after="36" w:before="36" w:line="240" w:lineRule="auto"/>
              <w:jc w:val="center"/>
              <w:rPr/>
            </w:pPr>
            <w:r w:rsidDel="00000000" w:rsidR="00000000" w:rsidRPr="00000000">
              <w:rPr>
                <w:rtl w:val="0"/>
              </w:rPr>
              <w:t xml:space="preserve">auth-service + mail-service</w:t>
            </w:r>
          </w:p>
        </w:tc>
      </w:tr>
      <w:tr>
        <w:trPr>
          <w:cantSplit w:val="0"/>
          <w:tblHeader w:val="0"/>
        </w:trPr>
        <w:tc>
          <w:tcPr/>
          <w:p w:rsidR="00000000" w:rsidDel="00000000" w:rsidP="00000000" w:rsidRDefault="00000000" w:rsidRPr="00000000" w14:paraId="000000E5">
            <w:pPr>
              <w:spacing w:after="36" w:before="36" w:line="240" w:lineRule="auto"/>
              <w:jc w:val="center"/>
              <w:rPr/>
            </w:pPr>
            <w:r w:rsidDel="00000000" w:rsidR="00000000" w:rsidRPr="00000000">
              <w:rPr>
                <w:rtl w:val="0"/>
              </w:rPr>
              <w:t xml:space="preserve">Fx2</w:t>
            </w:r>
          </w:p>
        </w:tc>
        <w:tc>
          <w:tcPr/>
          <w:p w:rsidR="00000000" w:rsidDel="00000000" w:rsidP="00000000" w:rsidRDefault="00000000" w:rsidRPr="00000000" w14:paraId="000000E6">
            <w:pPr>
              <w:spacing w:after="36" w:before="36" w:line="240" w:lineRule="auto"/>
              <w:jc w:val="center"/>
              <w:rPr/>
            </w:pPr>
            <w:r w:rsidDel="00000000" w:rsidR="00000000" w:rsidRPr="00000000">
              <w:rPr>
                <w:rtl w:val="0"/>
              </w:rPr>
              <w:t xml:space="preserve">Authentification sécurisée</w:t>
            </w:r>
          </w:p>
        </w:tc>
        <w:tc>
          <w:tcPr/>
          <w:p w:rsidR="00000000" w:rsidDel="00000000" w:rsidP="00000000" w:rsidRDefault="00000000" w:rsidRPr="00000000" w14:paraId="000000E7">
            <w:pPr>
              <w:spacing w:after="36" w:before="36" w:line="240" w:lineRule="auto"/>
              <w:jc w:val="center"/>
              <w:rPr/>
            </w:pPr>
            <w:r w:rsidDel="00000000" w:rsidR="00000000" w:rsidRPr="00000000">
              <w:rPr>
                <w:rtl w:val="0"/>
              </w:rPr>
              <w:t xml:space="preserve">Primaire</w:t>
            </w:r>
          </w:p>
        </w:tc>
        <w:tc>
          <w:tcPr/>
          <w:p w:rsidR="00000000" w:rsidDel="00000000" w:rsidP="00000000" w:rsidRDefault="00000000" w:rsidRPr="00000000" w14:paraId="000000E8">
            <w:pPr>
              <w:spacing w:after="36" w:before="36" w:line="240" w:lineRule="auto"/>
              <w:jc w:val="center"/>
              <w:rPr/>
            </w:pPr>
            <w:r w:rsidDel="00000000" w:rsidR="00000000" w:rsidRPr="00000000">
              <w:rPr>
                <w:rtl w:val="0"/>
              </w:rPr>
              <w:t xml:space="preserve">Fait</w:t>
            </w:r>
          </w:p>
        </w:tc>
        <w:tc>
          <w:tcPr/>
          <w:p w:rsidR="00000000" w:rsidDel="00000000" w:rsidP="00000000" w:rsidRDefault="00000000" w:rsidRPr="00000000" w14:paraId="000000E9">
            <w:pPr>
              <w:spacing w:after="36" w:before="36" w:line="240" w:lineRule="auto"/>
              <w:jc w:val="center"/>
              <w:rPr/>
            </w:pPr>
            <w:r w:rsidDel="00000000" w:rsidR="00000000" w:rsidRPr="00000000">
              <w:rPr>
                <w:rtl w:val="0"/>
              </w:rPr>
              <w:t xml:space="preserve">auth-service + gateway + BFF Next.js</w:t>
            </w:r>
          </w:p>
        </w:tc>
      </w:tr>
      <w:tr>
        <w:trPr>
          <w:cantSplit w:val="0"/>
          <w:tblHeader w:val="0"/>
        </w:trPr>
        <w:tc>
          <w:tcPr/>
          <w:p w:rsidR="00000000" w:rsidDel="00000000" w:rsidP="00000000" w:rsidRDefault="00000000" w:rsidRPr="00000000" w14:paraId="000000EA">
            <w:pPr>
              <w:spacing w:after="36" w:before="36" w:line="240" w:lineRule="auto"/>
              <w:jc w:val="center"/>
              <w:rPr/>
            </w:pPr>
            <w:r w:rsidDel="00000000" w:rsidR="00000000" w:rsidRPr="00000000">
              <w:rPr>
                <w:rtl w:val="0"/>
              </w:rPr>
              <w:t xml:space="preserve">Fx3</w:t>
            </w:r>
          </w:p>
        </w:tc>
        <w:tc>
          <w:tcPr/>
          <w:p w:rsidR="00000000" w:rsidDel="00000000" w:rsidP="00000000" w:rsidRDefault="00000000" w:rsidRPr="00000000" w14:paraId="000000EB">
            <w:pPr>
              <w:spacing w:after="36" w:before="36" w:line="240" w:lineRule="auto"/>
              <w:jc w:val="center"/>
              <w:rPr/>
            </w:pPr>
            <w:r w:rsidDel="00000000" w:rsidR="00000000" w:rsidRPr="00000000">
              <w:rPr>
                <w:rtl w:val="0"/>
              </w:rPr>
              <w:t xml:space="preserve">Posts courts de 280 caractères</w:t>
            </w:r>
          </w:p>
        </w:tc>
        <w:tc>
          <w:tcPr/>
          <w:p w:rsidR="00000000" w:rsidDel="00000000" w:rsidP="00000000" w:rsidRDefault="00000000" w:rsidRPr="00000000" w14:paraId="000000EC">
            <w:pPr>
              <w:spacing w:after="36" w:before="36" w:line="240" w:lineRule="auto"/>
              <w:jc w:val="center"/>
              <w:rPr/>
            </w:pPr>
            <w:r w:rsidDel="00000000" w:rsidR="00000000" w:rsidRPr="00000000">
              <w:rPr>
                <w:rtl w:val="0"/>
              </w:rPr>
              <w:t xml:space="preserve">Primaire</w:t>
            </w:r>
          </w:p>
        </w:tc>
        <w:tc>
          <w:tcPr/>
          <w:p w:rsidR="00000000" w:rsidDel="00000000" w:rsidP="00000000" w:rsidRDefault="00000000" w:rsidRPr="00000000" w14:paraId="000000ED">
            <w:pPr>
              <w:spacing w:after="36" w:before="36" w:line="240" w:lineRule="auto"/>
              <w:jc w:val="center"/>
              <w:rPr/>
            </w:pPr>
            <w:r w:rsidDel="00000000" w:rsidR="00000000" w:rsidRPr="00000000">
              <w:rPr>
                <w:rtl w:val="0"/>
              </w:rPr>
              <w:t xml:space="preserve">Fait</w:t>
            </w:r>
          </w:p>
        </w:tc>
        <w:tc>
          <w:tcPr/>
          <w:p w:rsidR="00000000" w:rsidDel="00000000" w:rsidP="00000000" w:rsidRDefault="00000000" w:rsidRPr="00000000" w14:paraId="000000EE">
            <w:pPr>
              <w:spacing w:after="36" w:before="36" w:line="240" w:lineRule="auto"/>
              <w:jc w:val="center"/>
              <w:rPr/>
            </w:pPr>
            <w:r w:rsidDel="00000000" w:rsidR="00000000" w:rsidRPr="00000000">
              <w:rPr>
                <w:rtl w:val="0"/>
              </w:rPr>
              <w:t xml:space="preserve">post-service</w:t>
            </w:r>
          </w:p>
        </w:tc>
      </w:tr>
      <w:tr>
        <w:trPr>
          <w:cantSplit w:val="0"/>
          <w:tblHeader w:val="0"/>
        </w:trPr>
        <w:tc>
          <w:tcPr/>
          <w:p w:rsidR="00000000" w:rsidDel="00000000" w:rsidP="00000000" w:rsidRDefault="00000000" w:rsidRPr="00000000" w14:paraId="000000EF">
            <w:pPr>
              <w:spacing w:after="36" w:before="36" w:line="240" w:lineRule="auto"/>
              <w:jc w:val="center"/>
              <w:rPr/>
            </w:pPr>
            <w:r w:rsidDel="00000000" w:rsidR="00000000" w:rsidRPr="00000000">
              <w:rPr>
                <w:rtl w:val="0"/>
              </w:rPr>
              <w:t xml:space="preserve">Fx4</w:t>
            </w:r>
          </w:p>
        </w:tc>
        <w:tc>
          <w:tcPr/>
          <w:p w:rsidR="00000000" w:rsidDel="00000000" w:rsidP="00000000" w:rsidRDefault="00000000" w:rsidRPr="00000000" w14:paraId="000000F0">
            <w:pPr>
              <w:spacing w:after="36" w:before="36" w:line="240" w:lineRule="auto"/>
              <w:jc w:val="center"/>
              <w:rPr/>
            </w:pPr>
            <w:r w:rsidDel="00000000" w:rsidR="00000000" w:rsidRPr="00000000">
              <w:rPr>
                <w:rtl w:val="0"/>
              </w:rPr>
              <w:t xml:space="preserve">Messages visibles sur profil</w:t>
            </w:r>
          </w:p>
        </w:tc>
        <w:tc>
          <w:tcPr/>
          <w:p w:rsidR="00000000" w:rsidDel="00000000" w:rsidP="00000000" w:rsidRDefault="00000000" w:rsidRPr="00000000" w14:paraId="000000F1">
            <w:pPr>
              <w:spacing w:after="36" w:before="36" w:line="240" w:lineRule="auto"/>
              <w:jc w:val="center"/>
              <w:rPr/>
            </w:pPr>
            <w:r w:rsidDel="00000000" w:rsidR="00000000" w:rsidRPr="00000000">
              <w:rPr>
                <w:rtl w:val="0"/>
              </w:rPr>
              <w:t xml:space="preserve">Primaire</w:t>
            </w:r>
          </w:p>
        </w:tc>
        <w:tc>
          <w:tcPr/>
          <w:p w:rsidR="00000000" w:rsidDel="00000000" w:rsidP="00000000" w:rsidRDefault="00000000" w:rsidRPr="00000000" w14:paraId="000000F2">
            <w:pPr>
              <w:spacing w:after="36" w:before="36" w:line="240" w:lineRule="auto"/>
              <w:jc w:val="center"/>
              <w:rPr/>
            </w:pPr>
            <w:r w:rsidDel="00000000" w:rsidR="00000000" w:rsidRPr="00000000">
              <w:rPr>
                <w:rtl w:val="0"/>
              </w:rPr>
              <w:t xml:space="preserve">Fait</w:t>
            </w:r>
          </w:p>
        </w:tc>
        <w:tc>
          <w:tcPr/>
          <w:p w:rsidR="00000000" w:rsidDel="00000000" w:rsidP="00000000" w:rsidRDefault="00000000" w:rsidRPr="00000000" w14:paraId="000000F3">
            <w:pPr>
              <w:spacing w:after="36" w:before="36" w:line="240" w:lineRule="auto"/>
              <w:jc w:val="center"/>
              <w:rPr/>
            </w:pPr>
            <w:r w:rsidDel="00000000" w:rsidR="00000000" w:rsidRPr="00000000">
              <w:rPr>
                <w:rtl w:val="0"/>
              </w:rPr>
              <w:t xml:space="preserve">post-service + profil-service</w:t>
            </w:r>
          </w:p>
        </w:tc>
      </w:tr>
      <w:tr>
        <w:trPr>
          <w:cantSplit w:val="0"/>
          <w:tblHeader w:val="0"/>
        </w:trPr>
        <w:tc>
          <w:tcPr/>
          <w:p w:rsidR="00000000" w:rsidDel="00000000" w:rsidP="00000000" w:rsidRDefault="00000000" w:rsidRPr="00000000" w14:paraId="000000F4">
            <w:pPr>
              <w:spacing w:after="36" w:before="36" w:line="240" w:lineRule="auto"/>
              <w:jc w:val="center"/>
              <w:rPr/>
            </w:pPr>
            <w:r w:rsidDel="00000000" w:rsidR="00000000" w:rsidRPr="00000000">
              <w:rPr>
                <w:rtl w:val="0"/>
              </w:rPr>
              <w:t xml:space="preserve">Fx5</w:t>
            </w:r>
          </w:p>
        </w:tc>
        <w:tc>
          <w:tcPr/>
          <w:p w:rsidR="00000000" w:rsidDel="00000000" w:rsidP="00000000" w:rsidRDefault="00000000" w:rsidRPr="00000000" w14:paraId="000000F5">
            <w:pPr>
              <w:spacing w:after="36" w:before="36" w:line="240" w:lineRule="auto"/>
              <w:jc w:val="center"/>
              <w:rPr/>
            </w:pPr>
            <w:r w:rsidDel="00000000" w:rsidR="00000000" w:rsidRPr="00000000">
              <w:rPr>
                <w:rtl w:val="0"/>
              </w:rPr>
              <w:t xml:space="preserve">Fil des suivis / abonnements</w:t>
            </w:r>
          </w:p>
        </w:tc>
        <w:tc>
          <w:tcPr/>
          <w:p w:rsidR="00000000" w:rsidDel="00000000" w:rsidP="00000000" w:rsidRDefault="00000000" w:rsidRPr="00000000" w14:paraId="000000F6">
            <w:pPr>
              <w:spacing w:after="36" w:before="36" w:line="240" w:lineRule="auto"/>
              <w:jc w:val="center"/>
              <w:rPr/>
            </w:pPr>
            <w:r w:rsidDel="00000000" w:rsidR="00000000" w:rsidRPr="00000000">
              <w:rPr>
                <w:rtl w:val="0"/>
              </w:rPr>
              <w:t xml:space="preserve">Primaire</w:t>
            </w:r>
          </w:p>
        </w:tc>
        <w:tc>
          <w:tcPr/>
          <w:p w:rsidR="00000000" w:rsidDel="00000000" w:rsidP="00000000" w:rsidRDefault="00000000" w:rsidRPr="00000000" w14:paraId="000000F7">
            <w:pPr>
              <w:spacing w:after="36" w:before="36" w:line="240" w:lineRule="auto"/>
              <w:jc w:val="center"/>
              <w:rPr/>
            </w:pPr>
            <w:r w:rsidDel="00000000" w:rsidR="00000000" w:rsidRPr="00000000">
              <w:rPr>
                <w:rtl w:val="0"/>
              </w:rPr>
              <w:t xml:space="preserve">Fait</w:t>
            </w:r>
          </w:p>
        </w:tc>
        <w:tc>
          <w:tcPr/>
          <w:p w:rsidR="00000000" w:rsidDel="00000000" w:rsidP="00000000" w:rsidRDefault="00000000" w:rsidRPr="00000000" w14:paraId="000000F8">
            <w:pPr>
              <w:spacing w:after="36" w:before="36" w:line="240" w:lineRule="auto"/>
              <w:jc w:val="center"/>
              <w:rPr/>
            </w:pPr>
            <w:r w:rsidDel="00000000" w:rsidR="00000000" w:rsidRPr="00000000">
              <w:rPr>
                <w:rtl w:val="0"/>
              </w:rPr>
              <w:t xml:space="preserve">post-service + user-service</w:t>
            </w:r>
          </w:p>
        </w:tc>
      </w:tr>
      <w:tr>
        <w:trPr>
          <w:cantSplit w:val="0"/>
          <w:tblHeader w:val="0"/>
        </w:trPr>
        <w:tc>
          <w:tcPr/>
          <w:p w:rsidR="00000000" w:rsidDel="00000000" w:rsidP="00000000" w:rsidRDefault="00000000" w:rsidRPr="00000000" w14:paraId="000000F9">
            <w:pPr>
              <w:spacing w:after="36" w:before="36" w:line="240" w:lineRule="auto"/>
              <w:jc w:val="center"/>
              <w:rPr/>
            </w:pPr>
            <w:r w:rsidDel="00000000" w:rsidR="00000000" w:rsidRPr="00000000">
              <w:rPr>
                <w:rtl w:val="0"/>
              </w:rPr>
              <w:t xml:space="preserve">Fx6</w:t>
            </w:r>
          </w:p>
        </w:tc>
        <w:tc>
          <w:tcPr/>
          <w:p w:rsidR="00000000" w:rsidDel="00000000" w:rsidP="00000000" w:rsidRDefault="00000000" w:rsidRPr="00000000" w14:paraId="000000FA">
            <w:pPr>
              <w:spacing w:after="36" w:before="36" w:line="240" w:lineRule="auto"/>
              <w:jc w:val="center"/>
              <w:rPr/>
            </w:pPr>
            <w:r w:rsidDel="00000000" w:rsidR="00000000" w:rsidRPr="00000000">
              <w:rPr>
                <w:rtl w:val="0"/>
              </w:rPr>
              <w:t xml:space="preserve">Like de post</w:t>
            </w:r>
          </w:p>
        </w:tc>
        <w:tc>
          <w:tcPr/>
          <w:p w:rsidR="00000000" w:rsidDel="00000000" w:rsidP="00000000" w:rsidRDefault="00000000" w:rsidRPr="00000000" w14:paraId="000000FB">
            <w:pPr>
              <w:spacing w:after="36" w:before="36" w:line="240" w:lineRule="auto"/>
              <w:jc w:val="center"/>
              <w:rPr/>
            </w:pPr>
            <w:r w:rsidDel="00000000" w:rsidR="00000000" w:rsidRPr="00000000">
              <w:rPr>
                <w:rtl w:val="0"/>
              </w:rPr>
              <w:t xml:space="preserve">Primaire</w:t>
            </w:r>
          </w:p>
        </w:tc>
        <w:tc>
          <w:tcPr/>
          <w:p w:rsidR="00000000" w:rsidDel="00000000" w:rsidP="00000000" w:rsidRDefault="00000000" w:rsidRPr="00000000" w14:paraId="000000FC">
            <w:pPr>
              <w:spacing w:after="36" w:before="36" w:line="240" w:lineRule="auto"/>
              <w:jc w:val="center"/>
              <w:rPr/>
            </w:pPr>
            <w:r w:rsidDel="00000000" w:rsidR="00000000" w:rsidRPr="00000000">
              <w:rPr>
                <w:rtl w:val="0"/>
              </w:rPr>
              <w:t xml:space="preserve">Fait</w:t>
            </w:r>
          </w:p>
        </w:tc>
        <w:tc>
          <w:tcPr/>
          <w:p w:rsidR="00000000" w:rsidDel="00000000" w:rsidP="00000000" w:rsidRDefault="00000000" w:rsidRPr="00000000" w14:paraId="000000FD">
            <w:pPr>
              <w:spacing w:after="36" w:before="36" w:line="240" w:lineRule="auto"/>
              <w:jc w:val="center"/>
              <w:rPr/>
            </w:pPr>
            <w:r w:rsidDel="00000000" w:rsidR="00000000" w:rsidRPr="00000000">
              <w:rPr>
                <w:rtl w:val="0"/>
              </w:rPr>
              <w:t xml:space="preserve">post-service + notification-service</w:t>
            </w:r>
          </w:p>
        </w:tc>
      </w:tr>
      <w:tr>
        <w:trPr>
          <w:cantSplit w:val="0"/>
          <w:tblHeader w:val="0"/>
        </w:trPr>
        <w:tc>
          <w:tcPr/>
          <w:p w:rsidR="00000000" w:rsidDel="00000000" w:rsidP="00000000" w:rsidRDefault="00000000" w:rsidRPr="00000000" w14:paraId="000000FE">
            <w:pPr>
              <w:spacing w:after="36" w:before="36" w:line="240" w:lineRule="auto"/>
              <w:jc w:val="center"/>
              <w:rPr/>
            </w:pPr>
            <w:r w:rsidDel="00000000" w:rsidR="00000000" w:rsidRPr="00000000">
              <w:rPr>
                <w:rtl w:val="0"/>
              </w:rPr>
              <w:t xml:space="preserve">Fx7</w:t>
            </w:r>
          </w:p>
        </w:tc>
        <w:tc>
          <w:tcPr/>
          <w:p w:rsidR="00000000" w:rsidDel="00000000" w:rsidP="00000000" w:rsidRDefault="00000000" w:rsidRPr="00000000" w14:paraId="000000FF">
            <w:pPr>
              <w:spacing w:after="36" w:before="36" w:line="240" w:lineRule="auto"/>
              <w:jc w:val="center"/>
              <w:rPr/>
            </w:pPr>
            <w:r w:rsidDel="00000000" w:rsidR="00000000" w:rsidRPr="00000000">
              <w:rPr>
                <w:rtl w:val="0"/>
              </w:rPr>
              <w:t xml:space="preserve">Commentaire de post</w:t>
            </w:r>
          </w:p>
        </w:tc>
        <w:tc>
          <w:tcPr/>
          <w:p w:rsidR="00000000" w:rsidDel="00000000" w:rsidP="00000000" w:rsidRDefault="00000000" w:rsidRPr="00000000" w14:paraId="00000100">
            <w:pPr>
              <w:spacing w:after="36" w:before="36" w:line="240" w:lineRule="auto"/>
              <w:jc w:val="center"/>
              <w:rPr/>
            </w:pPr>
            <w:r w:rsidDel="00000000" w:rsidR="00000000" w:rsidRPr="00000000">
              <w:rPr>
                <w:rtl w:val="0"/>
              </w:rPr>
              <w:t xml:space="preserve">Primaire</w:t>
            </w:r>
          </w:p>
        </w:tc>
        <w:tc>
          <w:tcPr/>
          <w:p w:rsidR="00000000" w:rsidDel="00000000" w:rsidP="00000000" w:rsidRDefault="00000000" w:rsidRPr="00000000" w14:paraId="00000101">
            <w:pPr>
              <w:spacing w:after="36" w:before="36" w:line="240" w:lineRule="auto"/>
              <w:jc w:val="center"/>
              <w:rPr/>
            </w:pPr>
            <w:r w:rsidDel="00000000" w:rsidR="00000000" w:rsidRPr="00000000">
              <w:rPr>
                <w:rtl w:val="0"/>
              </w:rPr>
              <w:t xml:space="preserve">Fait</w:t>
            </w:r>
          </w:p>
        </w:tc>
        <w:tc>
          <w:tcPr/>
          <w:p w:rsidR="00000000" w:rsidDel="00000000" w:rsidP="00000000" w:rsidRDefault="00000000" w:rsidRPr="00000000" w14:paraId="00000102">
            <w:pPr>
              <w:spacing w:after="36" w:before="36" w:line="240" w:lineRule="auto"/>
              <w:jc w:val="center"/>
              <w:rPr/>
            </w:pPr>
            <w:r w:rsidDel="00000000" w:rsidR="00000000" w:rsidRPr="00000000">
              <w:rPr>
                <w:rtl w:val="0"/>
              </w:rPr>
              <w:t xml:space="preserve">post-service</w:t>
            </w:r>
          </w:p>
        </w:tc>
      </w:tr>
      <w:tr>
        <w:trPr>
          <w:cantSplit w:val="0"/>
          <w:tblHeader w:val="0"/>
        </w:trPr>
        <w:tc>
          <w:tcPr/>
          <w:p w:rsidR="00000000" w:rsidDel="00000000" w:rsidP="00000000" w:rsidRDefault="00000000" w:rsidRPr="00000000" w14:paraId="00000103">
            <w:pPr>
              <w:spacing w:after="36" w:before="36" w:line="240" w:lineRule="auto"/>
              <w:jc w:val="center"/>
              <w:rPr/>
            </w:pPr>
            <w:r w:rsidDel="00000000" w:rsidR="00000000" w:rsidRPr="00000000">
              <w:rPr>
                <w:rtl w:val="0"/>
              </w:rPr>
              <w:t xml:space="preserve">Fx8</w:t>
            </w:r>
          </w:p>
        </w:tc>
        <w:tc>
          <w:tcPr/>
          <w:p w:rsidR="00000000" w:rsidDel="00000000" w:rsidP="00000000" w:rsidRDefault="00000000" w:rsidRPr="00000000" w14:paraId="00000104">
            <w:pPr>
              <w:spacing w:after="36" w:before="36" w:line="240" w:lineRule="auto"/>
              <w:jc w:val="center"/>
              <w:rPr/>
            </w:pPr>
            <w:r w:rsidDel="00000000" w:rsidR="00000000" w:rsidRPr="00000000">
              <w:rPr>
                <w:rtl w:val="0"/>
              </w:rPr>
              <w:t xml:space="preserve">Réponse à un commentaire</w:t>
            </w:r>
          </w:p>
        </w:tc>
        <w:tc>
          <w:tcPr/>
          <w:p w:rsidR="00000000" w:rsidDel="00000000" w:rsidP="00000000" w:rsidRDefault="00000000" w:rsidRPr="00000000" w14:paraId="00000105">
            <w:pPr>
              <w:spacing w:after="36" w:before="36" w:line="240" w:lineRule="auto"/>
              <w:jc w:val="center"/>
              <w:rPr/>
            </w:pPr>
            <w:r w:rsidDel="00000000" w:rsidR="00000000" w:rsidRPr="00000000">
              <w:rPr>
                <w:rtl w:val="0"/>
              </w:rPr>
              <w:t xml:space="preserve">Primaire</w:t>
            </w:r>
          </w:p>
        </w:tc>
        <w:tc>
          <w:tcPr/>
          <w:p w:rsidR="00000000" w:rsidDel="00000000" w:rsidP="00000000" w:rsidRDefault="00000000" w:rsidRPr="00000000" w14:paraId="00000106">
            <w:pPr>
              <w:spacing w:after="36" w:before="36" w:line="240" w:lineRule="auto"/>
              <w:jc w:val="center"/>
              <w:rPr/>
            </w:pPr>
            <w:r w:rsidDel="00000000" w:rsidR="00000000" w:rsidRPr="00000000">
              <w:rPr>
                <w:rtl w:val="0"/>
              </w:rPr>
              <w:t xml:space="preserve">Fait</w:t>
            </w:r>
          </w:p>
        </w:tc>
        <w:tc>
          <w:tcPr/>
          <w:p w:rsidR="00000000" w:rsidDel="00000000" w:rsidP="00000000" w:rsidRDefault="00000000" w:rsidRPr="00000000" w14:paraId="00000107">
            <w:pPr>
              <w:spacing w:after="36" w:before="36" w:line="240" w:lineRule="auto"/>
              <w:jc w:val="center"/>
              <w:rPr/>
            </w:pPr>
            <w:r w:rsidDel="00000000" w:rsidR="00000000" w:rsidRPr="00000000">
              <w:rPr>
                <w:rtl w:val="0"/>
              </w:rPr>
              <w:t xml:space="preserve">post-service, profondeur limitée à deux niveaux</w:t>
            </w:r>
          </w:p>
        </w:tc>
      </w:tr>
      <w:tr>
        <w:trPr>
          <w:cantSplit w:val="0"/>
          <w:tblHeader w:val="0"/>
        </w:trPr>
        <w:tc>
          <w:tcPr/>
          <w:p w:rsidR="00000000" w:rsidDel="00000000" w:rsidP="00000000" w:rsidRDefault="00000000" w:rsidRPr="00000000" w14:paraId="00000108">
            <w:pPr>
              <w:spacing w:after="36" w:before="36" w:line="240" w:lineRule="auto"/>
              <w:jc w:val="center"/>
              <w:rPr/>
            </w:pPr>
            <w:r w:rsidDel="00000000" w:rsidR="00000000" w:rsidRPr="00000000">
              <w:rPr>
                <w:rtl w:val="0"/>
              </w:rPr>
              <w:t xml:space="preserve">Fx9</w:t>
            </w:r>
          </w:p>
        </w:tc>
        <w:tc>
          <w:tcPr/>
          <w:p w:rsidR="00000000" w:rsidDel="00000000" w:rsidP="00000000" w:rsidRDefault="00000000" w:rsidRPr="00000000" w14:paraId="00000109">
            <w:pPr>
              <w:spacing w:after="36" w:before="36" w:line="240" w:lineRule="auto"/>
              <w:jc w:val="center"/>
              <w:rPr/>
            </w:pPr>
            <w:r w:rsidDel="00000000" w:rsidR="00000000" w:rsidRPr="00000000">
              <w:rPr>
                <w:rtl w:val="0"/>
              </w:rPr>
              <w:t xml:space="preserve">Follow / unfollow</w:t>
            </w:r>
          </w:p>
        </w:tc>
        <w:tc>
          <w:tcPr/>
          <w:p w:rsidR="00000000" w:rsidDel="00000000" w:rsidP="00000000" w:rsidRDefault="00000000" w:rsidRPr="00000000" w14:paraId="0000010A">
            <w:pPr>
              <w:spacing w:after="36" w:before="36" w:line="240" w:lineRule="auto"/>
              <w:jc w:val="center"/>
              <w:rPr/>
            </w:pPr>
            <w:r w:rsidDel="00000000" w:rsidR="00000000" w:rsidRPr="00000000">
              <w:rPr>
                <w:rtl w:val="0"/>
              </w:rPr>
              <w:t xml:space="preserve">Secondaire</w:t>
            </w:r>
          </w:p>
        </w:tc>
        <w:tc>
          <w:tcPr/>
          <w:p w:rsidR="00000000" w:rsidDel="00000000" w:rsidP="00000000" w:rsidRDefault="00000000" w:rsidRPr="00000000" w14:paraId="0000010B">
            <w:pPr>
              <w:spacing w:after="36" w:before="36" w:line="240" w:lineRule="auto"/>
              <w:jc w:val="center"/>
              <w:rPr/>
            </w:pPr>
            <w:r w:rsidDel="00000000" w:rsidR="00000000" w:rsidRPr="00000000">
              <w:rPr>
                <w:rtl w:val="0"/>
              </w:rPr>
              <w:t xml:space="preserve">Fait</w:t>
            </w:r>
          </w:p>
        </w:tc>
        <w:tc>
          <w:tcPr/>
          <w:p w:rsidR="00000000" w:rsidDel="00000000" w:rsidP="00000000" w:rsidRDefault="00000000" w:rsidRPr="00000000" w14:paraId="0000010C">
            <w:pPr>
              <w:spacing w:after="36" w:before="36" w:line="240" w:lineRule="auto"/>
              <w:jc w:val="center"/>
              <w:rPr/>
            </w:pPr>
            <w:r w:rsidDel="00000000" w:rsidR="00000000" w:rsidRPr="00000000">
              <w:rPr>
                <w:rtl w:val="0"/>
              </w:rPr>
              <w:t xml:space="preserve">user-service, demandes pour profils privés</w:t>
            </w:r>
          </w:p>
        </w:tc>
      </w:tr>
      <w:tr>
        <w:trPr>
          <w:cantSplit w:val="0"/>
          <w:tblHeader w:val="0"/>
        </w:trPr>
        <w:tc>
          <w:tcPr/>
          <w:p w:rsidR="00000000" w:rsidDel="00000000" w:rsidP="00000000" w:rsidRDefault="00000000" w:rsidRPr="00000000" w14:paraId="0000010D">
            <w:pPr>
              <w:spacing w:after="36" w:before="36" w:line="240" w:lineRule="auto"/>
              <w:jc w:val="center"/>
              <w:rPr/>
            </w:pPr>
            <w:r w:rsidDel="00000000" w:rsidR="00000000" w:rsidRPr="00000000">
              <w:rPr>
                <w:rtl w:val="0"/>
              </w:rPr>
              <w:t xml:space="preserve">Fx10</w:t>
            </w:r>
          </w:p>
        </w:tc>
        <w:tc>
          <w:tcPr/>
          <w:p w:rsidR="00000000" w:rsidDel="00000000" w:rsidP="00000000" w:rsidRDefault="00000000" w:rsidRPr="00000000" w14:paraId="0000010E">
            <w:pPr>
              <w:spacing w:after="36" w:before="36" w:line="240" w:lineRule="auto"/>
              <w:jc w:val="center"/>
              <w:rPr/>
            </w:pPr>
            <w:r w:rsidDel="00000000" w:rsidR="00000000" w:rsidRPr="00000000">
              <w:rPr>
                <w:rtl w:val="0"/>
              </w:rPr>
              <w:t xml:space="preserve">Profil utilisateur</w:t>
            </w:r>
          </w:p>
        </w:tc>
        <w:tc>
          <w:tcPr/>
          <w:p w:rsidR="00000000" w:rsidDel="00000000" w:rsidP="00000000" w:rsidRDefault="00000000" w:rsidRPr="00000000" w14:paraId="0000010F">
            <w:pPr>
              <w:spacing w:after="36" w:before="36" w:line="240" w:lineRule="auto"/>
              <w:jc w:val="center"/>
              <w:rPr/>
            </w:pPr>
            <w:r w:rsidDel="00000000" w:rsidR="00000000" w:rsidRPr="00000000">
              <w:rPr>
                <w:rtl w:val="0"/>
              </w:rPr>
              <w:t xml:space="preserve">Secondaire</w:t>
            </w:r>
          </w:p>
        </w:tc>
        <w:tc>
          <w:tcPr/>
          <w:p w:rsidR="00000000" w:rsidDel="00000000" w:rsidP="00000000" w:rsidRDefault="00000000" w:rsidRPr="00000000" w14:paraId="00000110">
            <w:pPr>
              <w:spacing w:after="36" w:before="36" w:line="240" w:lineRule="auto"/>
              <w:jc w:val="center"/>
              <w:rPr/>
            </w:pPr>
            <w:r w:rsidDel="00000000" w:rsidR="00000000" w:rsidRPr="00000000">
              <w:rPr>
                <w:rtl w:val="0"/>
              </w:rPr>
              <w:t xml:space="preserve">Fait</w:t>
            </w:r>
          </w:p>
        </w:tc>
        <w:tc>
          <w:tcPr/>
          <w:p w:rsidR="00000000" w:rsidDel="00000000" w:rsidP="00000000" w:rsidRDefault="00000000" w:rsidRPr="00000000" w14:paraId="00000111">
            <w:pPr>
              <w:spacing w:after="36" w:before="36" w:line="240" w:lineRule="auto"/>
              <w:jc w:val="center"/>
              <w:rPr/>
            </w:pPr>
            <w:r w:rsidDel="00000000" w:rsidR="00000000" w:rsidRPr="00000000">
              <w:rPr>
                <w:rtl w:val="0"/>
              </w:rPr>
              <w:t xml:space="preserve">profil-service + media-service</w:t>
            </w:r>
          </w:p>
        </w:tc>
      </w:tr>
      <w:tr>
        <w:trPr>
          <w:cantSplit w:val="0"/>
          <w:tblHeader w:val="0"/>
        </w:trPr>
        <w:tc>
          <w:tcPr/>
          <w:p w:rsidR="00000000" w:rsidDel="00000000" w:rsidP="00000000" w:rsidRDefault="00000000" w:rsidRPr="00000000" w14:paraId="00000112">
            <w:pPr>
              <w:spacing w:after="36" w:before="36" w:line="240" w:lineRule="auto"/>
              <w:jc w:val="center"/>
              <w:rPr/>
            </w:pPr>
            <w:r w:rsidDel="00000000" w:rsidR="00000000" w:rsidRPr="00000000">
              <w:rPr>
                <w:rtl w:val="0"/>
              </w:rPr>
              <w:t xml:space="preserve">Fx11</w:t>
            </w:r>
          </w:p>
        </w:tc>
        <w:tc>
          <w:tcPr/>
          <w:p w:rsidR="00000000" w:rsidDel="00000000" w:rsidP="00000000" w:rsidRDefault="00000000" w:rsidRPr="00000000" w14:paraId="00000113">
            <w:pPr>
              <w:spacing w:after="36" w:before="36" w:line="240" w:lineRule="auto"/>
              <w:jc w:val="center"/>
              <w:rPr/>
            </w:pPr>
            <w:r w:rsidDel="00000000" w:rsidR="00000000" w:rsidRPr="00000000">
              <w:rPr>
                <w:rtl w:val="0"/>
              </w:rPr>
              <w:t xml:space="preserve">Liste des posts sur profil</w:t>
            </w:r>
          </w:p>
        </w:tc>
        <w:tc>
          <w:tcPr/>
          <w:p w:rsidR="00000000" w:rsidDel="00000000" w:rsidP="00000000" w:rsidRDefault="00000000" w:rsidRPr="00000000" w14:paraId="00000114">
            <w:pPr>
              <w:spacing w:after="36" w:before="36" w:line="240" w:lineRule="auto"/>
              <w:jc w:val="center"/>
              <w:rPr/>
            </w:pPr>
            <w:r w:rsidDel="00000000" w:rsidR="00000000" w:rsidRPr="00000000">
              <w:rPr>
                <w:rtl w:val="0"/>
              </w:rPr>
              <w:t xml:space="preserve">Secondaire</w:t>
            </w:r>
          </w:p>
        </w:tc>
        <w:tc>
          <w:tcPr/>
          <w:p w:rsidR="00000000" w:rsidDel="00000000" w:rsidP="00000000" w:rsidRDefault="00000000" w:rsidRPr="00000000" w14:paraId="00000115">
            <w:pPr>
              <w:spacing w:after="36" w:before="36" w:line="240" w:lineRule="auto"/>
              <w:jc w:val="center"/>
              <w:rPr/>
            </w:pPr>
            <w:r w:rsidDel="00000000" w:rsidR="00000000" w:rsidRPr="00000000">
              <w:rPr>
                <w:rtl w:val="0"/>
              </w:rPr>
              <w:t xml:space="preserve">Fait</w:t>
            </w:r>
          </w:p>
        </w:tc>
        <w:tc>
          <w:tcPr/>
          <w:p w:rsidR="00000000" w:rsidDel="00000000" w:rsidP="00000000" w:rsidRDefault="00000000" w:rsidRPr="00000000" w14:paraId="00000116">
            <w:pPr>
              <w:spacing w:after="36" w:before="36" w:line="240" w:lineRule="auto"/>
              <w:jc w:val="center"/>
              <w:rPr/>
            </w:pPr>
            <w:r w:rsidDel="00000000" w:rsidR="00000000" w:rsidRPr="00000000">
              <w:rPr>
                <w:rtl w:val="0"/>
              </w:rPr>
              <w:t xml:space="preserve">post-service</w:t>
            </w:r>
          </w:p>
        </w:tc>
      </w:tr>
      <w:tr>
        <w:trPr>
          <w:cantSplit w:val="0"/>
          <w:tblHeader w:val="0"/>
        </w:trPr>
        <w:tc>
          <w:tcPr/>
          <w:p w:rsidR="00000000" w:rsidDel="00000000" w:rsidP="00000000" w:rsidRDefault="00000000" w:rsidRPr="00000000" w14:paraId="00000117">
            <w:pPr>
              <w:spacing w:after="36" w:before="36" w:line="240" w:lineRule="auto"/>
              <w:jc w:val="center"/>
              <w:rPr/>
            </w:pPr>
            <w:r w:rsidDel="00000000" w:rsidR="00000000" w:rsidRPr="00000000">
              <w:rPr>
                <w:rtl w:val="0"/>
              </w:rPr>
              <w:t xml:space="preserve">Fx12</w:t>
            </w:r>
          </w:p>
        </w:tc>
        <w:tc>
          <w:tcPr/>
          <w:p w:rsidR="00000000" w:rsidDel="00000000" w:rsidP="00000000" w:rsidRDefault="00000000" w:rsidRPr="00000000" w14:paraId="00000118">
            <w:pPr>
              <w:spacing w:after="36" w:before="36" w:line="240" w:lineRule="auto"/>
              <w:jc w:val="center"/>
              <w:rPr/>
            </w:pPr>
            <w:r w:rsidDel="00000000" w:rsidR="00000000" w:rsidRPr="00000000">
              <w:rPr>
                <w:rtl w:val="0"/>
              </w:rPr>
              <w:t xml:space="preserve">Hashtags</w:t>
            </w:r>
          </w:p>
        </w:tc>
        <w:tc>
          <w:tcPr/>
          <w:p w:rsidR="00000000" w:rsidDel="00000000" w:rsidP="00000000" w:rsidRDefault="00000000" w:rsidRPr="00000000" w14:paraId="00000119">
            <w:pPr>
              <w:spacing w:after="36" w:before="36" w:line="240" w:lineRule="auto"/>
              <w:jc w:val="center"/>
              <w:rPr/>
            </w:pPr>
            <w:r w:rsidDel="00000000" w:rsidR="00000000" w:rsidRPr="00000000">
              <w:rPr>
                <w:rtl w:val="0"/>
              </w:rPr>
              <w:t xml:space="preserve">Secondaire</w:t>
            </w:r>
          </w:p>
        </w:tc>
        <w:tc>
          <w:tcPr/>
          <w:p w:rsidR="00000000" w:rsidDel="00000000" w:rsidP="00000000" w:rsidRDefault="00000000" w:rsidRPr="00000000" w14:paraId="0000011A">
            <w:pPr>
              <w:spacing w:after="36" w:before="36" w:line="240" w:lineRule="auto"/>
              <w:jc w:val="center"/>
              <w:rPr/>
            </w:pPr>
            <w:r w:rsidDel="00000000" w:rsidR="00000000" w:rsidRPr="00000000">
              <w:rPr>
                <w:rtl w:val="0"/>
              </w:rPr>
              <w:t xml:space="preserve">Fait</w:t>
            </w:r>
          </w:p>
        </w:tc>
        <w:tc>
          <w:tcPr/>
          <w:p w:rsidR="00000000" w:rsidDel="00000000" w:rsidP="00000000" w:rsidRDefault="00000000" w:rsidRPr="00000000" w14:paraId="0000011B">
            <w:pPr>
              <w:spacing w:after="36" w:before="36" w:line="240" w:lineRule="auto"/>
              <w:jc w:val="center"/>
              <w:rPr/>
            </w:pPr>
            <w:r w:rsidDel="00000000" w:rsidR="00000000" w:rsidRPr="00000000">
              <w:rPr>
                <w:rtl w:val="0"/>
              </w:rPr>
              <w:t xml:space="preserve">extraction côté serveur + liens cliquables</w:t>
            </w:r>
          </w:p>
        </w:tc>
      </w:tr>
      <w:tr>
        <w:trPr>
          <w:cantSplit w:val="0"/>
          <w:tblHeader w:val="0"/>
        </w:trPr>
        <w:tc>
          <w:tcPr/>
          <w:p w:rsidR="00000000" w:rsidDel="00000000" w:rsidP="00000000" w:rsidRDefault="00000000" w:rsidRPr="00000000" w14:paraId="0000011C">
            <w:pPr>
              <w:spacing w:after="36" w:before="36" w:line="240" w:lineRule="auto"/>
              <w:jc w:val="center"/>
              <w:rPr/>
            </w:pPr>
            <w:r w:rsidDel="00000000" w:rsidR="00000000" w:rsidRPr="00000000">
              <w:rPr>
                <w:rtl w:val="0"/>
              </w:rPr>
              <w:t xml:space="preserve">Fx13</w:t>
            </w:r>
          </w:p>
        </w:tc>
        <w:tc>
          <w:tcPr/>
          <w:p w:rsidR="00000000" w:rsidDel="00000000" w:rsidP="00000000" w:rsidRDefault="00000000" w:rsidRPr="00000000" w14:paraId="0000011D">
            <w:pPr>
              <w:spacing w:after="36" w:before="36" w:line="240" w:lineRule="auto"/>
              <w:jc w:val="center"/>
              <w:rPr/>
            </w:pPr>
            <w:r w:rsidDel="00000000" w:rsidR="00000000" w:rsidRPr="00000000">
              <w:rPr>
                <w:rtl w:val="0"/>
              </w:rPr>
              <w:t xml:space="preserve">Recherche par tags</w:t>
            </w:r>
          </w:p>
        </w:tc>
        <w:tc>
          <w:tcPr/>
          <w:p w:rsidR="00000000" w:rsidDel="00000000" w:rsidP="00000000" w:rsidRDefault="00000000" w:rsidRPr="00000000" w14:paraId="0000011E">
            <w:pPr>
              <w:spacing w:after="36" w:before="36" w:line="240" w:lineRule="auto"/>
              <w:jc w:val="center"/>
              <w:rPr/>
            </w:pPr>
            <w:r w:rsidDel="00000000" w:rsidR="00000000" w:rsidRPr="00000000">
              <w:rPr>
                <w:rtl w:val="0"/>
              </w:rPr>
              <w:t xml:space="preserve">Secondaire</w:t>
            </w:r>
          </w:p>
        </w:tc>
        <w:tc>
          <w:tcPr/>
          <w:p w:rsidR="00000000" w:rsidDel="00000000" w:rsidP="00000000" w:rsidRDefault="00000000" w:rsidRPr="00000000" w14:paraId="0000011F">
            <w:pPr>
              <w:spacing w:after="36" w:before="36" w:line="240" w:lineRule="auto"/>
              <w:jc w:val="center"/>
              <w:rPr/>
            </w:pPr>
            <w:r w:rsidDel="00000000" w:rsidR="00000000" w:rsidRPr="00000000">
              <w:rPr>
                <w:rtl w:val="0"/>
              </w:rPr>
              <w:t xml:space="preserve">Fait</w:t>
            </w:r>
          </w:p>
        </w:tc>
        <w:tc>
          <w:tcPr/>
          <w:p w:rsidR="00000000" w:rsidDel="00000000" w:rsidP="00000000" w:rsidRDefault="00000000" w:rsidRPr="00000000" w14:paraId="00000120">
            <w:pPr>
              <w:spacing w:after="36" w:before="36" w:line="240" w:lineRule="auto"/>
              <w:jc w:val="center"/>
              <w:rPr/>
            </w:pPr>
            <w:r w:rsidDel="00000000" w:rsidR="00000000" w:rsidRPr="00000000">
              <w:rPr>
                <w:rtl w:val="0"/>
              </w:rPr>
              <w:t xml:space="preserve">Explorer + post-service</w:t>
            </w:r>
          </w:p>
        </w:tc>
      </w:tr>
      <w:tr>
        <w:trPr>
          <w:cantSplit w:val="0"/>
          <w:tblHeader w:val="0"/>
        </w:trPr>
        <w:tc>
          <w:tcPr/>
          <w:p w:rsidR="00000000" w:rsidDel="00000000" w:rsidP="00000000" w:rsidRDefault="00000000" w:rsidRPr="00000000" w14:paraId="00000121">
            <w:pPr>
              <w:spacing w:after="36" w:before="36" w:line="240" w:lineRule="auto"/>
              <w:jc w:val="center"/>
              <w:rPr/>
            </w:pPr>
            <w:r w:rsidDel="00000000" w:rsidR="00000000" w:rsidRPr="00000000">
              <w:rPr>
                <w:rtl w:val="0"/>
              </w:rPr>
              <w:t xml:space="preserve">Fx14</w:t>
            </w:r>
          </w:p>
        </w:tc>
        <w:tc>
          <w:tcPr/>
          <w:p w:rsidR="00000000" w:rsidDel="00000000" w:rsidP="00000000" w:rsidRDefault="00000000" w:rsidRPr="00000000" w14:paraId="00000122">
            <w:pPr>
              <w:spacing w:after="36" w:before="36" w:line="240" w:lineRule="auto"/>
              <w:jc w:val="center"/>
              <w:rPr/>
            </w:pPr>
            <w:r w:rsidDel="00000000" w:rsidR="00000000" w:rsidRPr="00000000">
              <w:rPr>
                <w:rtl w:val="0"/>
              </w:rPr>
              <w:t xml:space="preserve">Notifications de mention</w:t>
            </w:r>
          </w:p>
        </w:tc>
        <w:tc>
          <w:tcPr/>
          <w:p w:rsidR="00000000" w:rsidDel="00000000" w:rsidP="00000000" w:rsidRDefault="00000000" w:rsidRPr="00000000" w14:paraId="00000123">
            <w:pPr>
              <w:spacing w:after="36" w:before="36" w:line="240" w:lineRule="auto"/>
              <w:jc w:val="center"/>
              <w:rPr/>
            </w:pPr>
            <w:r w:rsidDel="00000000" w:rsidR="00000000" w:rsidRPr="00000000">
              <w:rPr>
                <w:rtl w:val="0"/>
              </w:rPr>
              <w:t xml:space="preserve">Secondaire</w:t>
            </w:r>
          </w:p>
        </w:tc>
        <w:tc>
          <w:tcPr/>
          <w:p w:rsidR="00000000" w:rsidDel="00000000" w:rsidP="00000000" w:rsidRDefault="00000000" w:rsidRPr="00000000" w14:paraId="00000124">
            <w:pPr>
              <w:spacing w:after="36" w:before="36" w:line="240" w:lineRule="auto"/>
              <w:jc w:val="center"/>
              <w:rPr/>
            </w:pPr>
            <w:r w:rsidDel="00000000" w:rsidR="00000000" w:rsidRPr="00000000">
              <w:rPr>
                <w:rtl w:val="0"/>
              </w:rPr>
              <w:t xml:space="preserve">Fait</w:t>
            </w:r>
          </w:p>
        </w:tc>
        <w:tc>
          <w:tcPr/>
          <w:p w:rsidR="00000000" w:rsidDel="00000000" w:rsidP="00000000" w:rsidRDefault="00000000" w:rsidRPr="00000000" w14:paraId="00000125">
            <w:pPr>
              <w:spacing w:after="36" w:before="36" w:line="240" w:lineRule="auto"/>
              <w:jc w:val="center"/>
              <w:rPr/>
            </w:pPr>
            <w:r w:rsidDel="00000000" w:rsidR="00000000" w:rsidRPr="00000000">
              <w:rPr>
                <w:rtl w:val="0"/>
              </w:rPr>
              <w:t xml:space="preserve">notification-service + WebSocket</w:t>
            </w:r>
          </w:p>
        </w:tc>
      </w:tr>
      <w:tr>
        <w:trPr>
          <w:cantSplit w:val="0"/>
          <w:tblHeader w:val="0"/>
        </w:trPr>
        <w:tc>
          <w:tcPr/>
          <w:p w:rsidR="00000000" w:rsidDel="00000000" w:rsidP="00000000" w:rsidRDefault="00000000" w:rsidRPr="00000000" w14:paraId="00000126">
            <w:pPr>
              <w:spacing w:after="36" w:before="36" w:line="240" w:lineRule="auto"/>
              <w:jc w:val="center"/>
              <w:rPr/>
            </w:pPr>
            <w:r w:rsidDel="00000000" w:rsidR="00000000" w:rsidRPr="00000000">
              <w:rPr>
                <w:rtl w:val="0"/>
              </w:rPr>
              <w:t xml:space="preserve">Fx15</w:t>
            </w:r>
          </w:p>
        </w:tc>
        <w:tc>
          <w:tcPr/>
          <w:p w:rsidR="00000000" w:rsidDel="00000000" w:rsidP="00000000" w:rsidRDefault="00000000" w:rsidRPr="00000000" w14:paraId="00000127">
            <w:pPr>
              <w:spacing w:after="36" w:before="36" w:line="240" w:lineRule="auto"/>
              <w:jc w:val="center"/>
              <w:rPr/>
            </w:pPr>
            <w:r w:rsidDel="00000000" w:rsidR="00000000" w:rsidRPr="00000000">
              <w:rPr>
                <w:rtl w:val="0"/>
              </w:rPr>
              <w:t xml:space="preserve">Notifications de likes</w:t>
            </w:r>
          </w:p>
        </w:tc>
        <w:tc>
          <w:tcPr/>
          <w:p w:rsidR="00000000" w:rsidDel="00000000" w:rsidP="00000000" w:rsidRDefault="00000000" w:rsidRPr="00000000" w14:paraId="00000128">
            <w:pPr>
              <w:spacing w:after="36" w:before="36" w:line="240" w:lineRule="auto"/>
              <w:jc w:val="center"/>
              <w:rPr/>
            </w:pPr>
            <w:r w:rsidDel="00000000" w:rsidR="00000000" w:rsidRPr="00000000">
              <w:rPr>
                <w:rtl w:val="0"/>
              </w:rPr>
              <w:t xml:space="preserve">Secondaire</w:t>
            </w:r>
          </w:p>
        </w:tc>
        <w:tc>
          <w:tcPr/>
          <w:p w:rsidR="00000000" w:rsidDel="00000000" w:rsidP="00000000" w:rsidRDefault="00000000" w:rsidRPr="00000000" w14:paraId="00000129">
            <w:pPr>
              <w:spacing w:after="36" w:before="36" w:line="240" w:lineRule="auto"/>
              <w:jc w:val="center"/>
              <w:rPr/>
            </w:pPr>
            <w:r w:rsidDel="00000000" w:rsidR="00000000" w:rsidRPr="00000000">
              <w:rPr>
                <w:rtl w:val="0"/>
              </w:rPr>
              <w:t xml:space="preserve">Fait</w:t>
            </w:r>
          </w:p>
        </w:tc>
        <w:tc>
          <w:tcPr/>
          <w:p w:rsidR="00000000" w:rsidDel="00000000" w:rsidP="00000000" w:rsidRDefault="00000000" w:rsidRPr="00000000" w14:paraId="0000012A">
            <w:pPr>
              <w:spacing w:after="36" w:before="36" w:line="240" w:lineRule="auto"/>
              <w:jc w:val="center"/>
              <w:rPr/>
            </w:pPr>
            <w:r w:rsidDel="00000000" w:rsidR="00000000" w:rsidRPr="00000000">
              <w:rPr>
                <w:rtl w:val="0"/>
              </w:rPr>
              <w:t xml:space="preserve">notification-service + WebSocket</w:t>
            </w:r>
          </w:p>
        </w:tc>
      </w:tr>
      <w:tr>
        <w:trPr>
          <w:cantSplit w:val="0"/>
          <w:tblHeader w:val="0"/>
        </w:trPr>
        <w:tc>
          <w:tcPr/>
          <w:p w:rsidR="00000000" w:rsidDel="00000000" w:rsidP="00000000" w:rsidRDefault="00000000" w:rsidRPr="00000000" w14:paraId="0000012B">
            <w:pPr>
              <w:spacing w:after="36" w:before="36" w:line="240" w:lineRule="auto"/>
              <w:jc w:val="center"/>
              <w:rPr/>
            </w:pPr>
            <w:r w:rsidDel="00000000" w:rsidR="00000000" w:rsidRPr="00000000">
              <w:rPr>
                <w:rtl w:val="0"/>
              </w:rPr>
              <w:t xml:space="preserve">Fx16</w:t>
            </w:r>
          </w:p>
        </w:tc>
        <w:tc>
          <w:tcPr/>
          <w:p w:rsidR="00000000" w:rsidDel="00000000" w:rsidP="00000000" w:rsidRDefault="00000000" w:rsidRPr="00000000" w14:paraId="0000012C">
            <w:pPr>
              <w:spacing w:after="36" w:before="36" w:line="240" w:lineRule="auto"/>
              <w:jc w:val="center"/>
              <w:rPr/>
            </w:pPr>
            <w:r w:rsidDel="00000000" w:rsidR="00000000" w:rsidRPr="00000000">
              <w:rPr>
                <w:rtl w:val="0"/>
              </w:rPr>
              <w:t xml:space="preserve">Notifications nouveaux followers</w:t>
            </w:r>
          </w:p>
        </w:tc>
        <w:tc>
          <w:tcPr/>
          <w:p w:rsidR="00000000" w:rsidDel="00000000" w:rsidP="00000000" w:rsidRDefault="00000000" w:rsidRPr="00000000" w14:paraId="0000012D">
            <w:pPr>
              <w:spacing w:after="36" w:before="36" w:line="240" w:lineRule="auto"/>
              <w:jc w:val="center"/>
              <w:rPr/>
            </w:pPr>
            <w:r w:rsidDel="00000000" w:rsidR="00000000" w:rsidRPr="00000000">
              <w:rPr>
                <w:rtl w:val="0"/>
              </w:rPr>
              <w:t xml:space="preserve">Secondaire</w:t>
            </w:r>
          </w:p>
        </w:tc>
        <w:tc>
          <w:tcPr/>
          <w:p w:rsidR="00000000" w:rsidDel="00000000" w:rsidP="00000000" w:rsidRDefault="00000000" w:rsidRPr="00000000" w14:paraId="0000012E">
            <w:pPr>
              <w:spacing w:after="36" w:before="36" w:line="240" w:lineRule="auto"/>
              <w:jc w:val="center"/>
              <w:rPr/>
            </w:pPr>
            <w:r w:rsidDel="00000000" w:rsidR="00000000" w:rsidRPr="00000000">
              <w:rPr>
                <w:rtl w:val="0"/>
              </w:rPr>
              <w:t xml:space="preserve">Fait</w:t>
            </w:r>
          </w:p>
        </w:tc>
        <w:tc>
          <w:tcPr/>
          <w:p w:rsidR="00000000" w:rsidDel="00000000" w:rsidP="00000000" w:rsidRDefault="00000000" w:rsidRPr="00000000" w14:paraId="0000012F">
            <w:pPr>
              <w:spacing w:after="36" w:before="36" w:line="240" w:lineRule="auto"/>
              <w:jc w:val="center"/>
              <w:rPr/>
            </w:pPr>
            <w:r w:rsidDel="00000000" w:rsidR="00000000" w:rsidRPr="00000000">
              <w:rPr>
                <w:rtl w:val="0"/>
              </w:rPr>
              <w:t xml:space="preserve">notification-service + événements internes</w:t>
            </w:r>
          </w:p>
        </w:tc>
      </w:tr>
      <w:tr>
        <w:trPr>
          <w:cantSplit w:val="0"/>
          <w:tblHeader w:val="0"/>
        </w:trPr>
        <w:tc>
          <w:tcPr/>
          <w:p w:rsidR="00000000" w:rsidDel="00000000" w:rsidP="00000000" w:rsidRDefault="00000000" w:rsidRPr="00000000" w14:paraId="00000130">
            <w:pPr>
              <w:spacing w:after="36" w:before="36" w:line="240" w:lineRule="auto"/>
              <w:jc w:val="center"/>
              <w:rPr/>
            </w:pPr>
            <w:r w:rsidDel="00000000" w:rsidR="00000000" w:rsidRPr="00000000">
              <w:rPr>
                <w:rtl w:val="0"/>
              </w:rPr>
              <w:t xml:space="preserve">Fx17</w:t>
            </w:r>
          </w:p>
        </w:tc>
        <w:tc>
          <w:tcPr/>
          <w:p w:rsidR="00000000" w:rsidDel="00000000" w:rsidP="00000000" w:rsidRDefault="00000000" w:rsidRPr="00000000" w14:paraId="00000131">
            <w:pPr>
              <w:spacing w:after="36" w:before="36" w:line="240" w:lineRule="auto"/>
              <w:jc w:val="center"/>
              <w:rPr/>
            </w:pPr>
            <w:r w:rsidDel="00000000" w:rsidR="00000000" w:rsidRPr="00000000">
              <w:rPr>
                <w:rtl w:val="0"/>
              </w:rPr>
              <w:t xml:space="preserve">Messages privés</w:t>
            </w:r>
          </w:p>
        </w:tc>
        <w:tc>
          <w:tcPr/>
          <w:p w:rsidR="00000000" w:rsidDel="00000000" w:rsidP="00000000" w:rsidRDefault="00000000" w:rsidRPr="00000000" w14:paraId="00000132">
            <w:pPr>
              <w:spacing w:after="36" w:before="36" w:line="240" w:lineRule="auto"/>
              <w:jc w:val="center"/>
              <w:rPr/>
            </w:pPr>
            <w:r w:rsidDel="00000000" w:rsidR="00000000" w:rsidRPr="00000000">
              <w:rPr>
                <w:rtl w:val="0"/>
              </w:rPr>
              <w:t xml:space="preserve">Secondaire</w:t>
            </w:r>
          </w:p>
        </w:tc>
        <w:tc>
          <w:tcPr/>
          <w:p w:rsidR="00000000" w:rsidDel="00000000" w:rsidP="00000000" w:rsidRDefault="00000000" w:rsidRPr="00000000" w14:paraId="00000133">
            <w:pPr>
              <w:spacing w:after="36" w:before="36" w:line="240" w:lineRule="auto"/>
              <w:jc w:val="center"/>
              <w:rPr/>
            </w:pPr>
            <w:r w:rsidDel="00000000" w:rsidR="00000000" w:rsidRPr="00000000">
              <w:rPr>
                <w:rtl w:val="0"/>
              </w:rPr>
              <w:t xml:space="preserve">Fait</w:t>
            </w:r>
          </w:p>
        </w:tc>
        <w:tc>
          <w:tcPr/>
          <w:p w:rsidR="00000000" w:rsidDel="00000000" w:rsidP="00000000" w:rsidRDefault="00000000" w:rsidRPr="00000000" w14:paraId="00000134">
            <w:pPr>
              <w:spacing w:after="36" w:before="36" w:line="240" w:lineRule="auto"/>
              <w:jc w:val="center"/>
              <w:rPr/>
            </w:pPr>
            <w:r w:rsidDel="00000000" w:rsidR="00000000" w:rsidRPr="00000000">
              <w:rPr>
                <w:rtl w:val="0"/>
              </w:rPr>
              <w:t xml:space="preserve">message-service, E2EE côté client</w:t>
            </w:r>
          </w:p>
        </w:tc>
      </w:tr>
      <w:tr>
        <w:trPr>
          <w:cantSplit w:val="0"/>
          <w:tblHeader w:val="0"/>
        </w:trPr>
        <w:tc>
          <w:tcPr/>
          <w:p w:rsidR="00000000" w:rsidDel="00000000" w:rsidP="00000000" w:rsidRDefault="00000000" w:rsidRPr="00000000" w14:paraId="00000135">
            <w:pPr>
              <w:spacing w:after="36" w:before="36" w:line="240" w:lineRule="auto"/>
              <w:jc w:val="center"/>
              <w:rPr/>
            </w:pPr>
            <w:r w:rsidDel="00000000" w:rsidR="00000000" w:rsidRPr="00000000">
              <w:rPr>
                <w:rtl w:val="0"/>
              </w:rPr>
              <w:t xml:space="preserve">Fx18</w:t>
            </w:r>
          </w:p>
        </w:tc>
        <w:tc>
          <w:tcPr/>
          <w:p w:rsidR="00000000" w:rsidDel="00000000" w:rsidP="00000000" w:rsidRDefault="00000000" w:rsidRPr="00000000" w14:paraId="00000136">
            <w:pPr>
              <w:spacing w:after="36" w:before="36" w:line="240" w:lineRule="auto"/>
              <w:jc w:val="center"/>
              <w:rPr/>
            </w:pPr>
            <w:r w:rsidDel="00000000" w:rsidR="00000000" w:rsidRPr="00000000">
              <w:rPr>
                <w:rtl w:val="0"/>
              </w:rPr>
              <w:t xml:space="preserve">Images</w:t>
            </w:r>
          </w:p>
        </w:tc>
        <w:tc>
          <w:tcPr/>
          <w:p w:rsidR="00000000" w:rsidDel="00000000" w:rsidP="00000000" w:rsidRDefault="00000000" w:rsidRPr="00000000" w14:paraId="00000137">
            <w:pPr>
              <w:spacing w:after="36" w:before="36" w:line="240" w:lineRule="auto"/>
              <w:jc w:val="center"/>
              <w:rPr/>
            </w:pPr>
            <w:r w:rsidDel="00000000" w:rsidR="00000000" w:rsidRPr="00000000">
              <w:rPr>
                <w:rtl w:val="0"/>
              </w:rPr>
              <w:t xml:space="preserve">Secondaire</w:t>
            </w:r>
          </w:p>
        </w:tc>
        <w:tc>
          <w:tcPr/>
          <w:p w:rsidR="00000000" w:rsidDel="00000000" w:rsidP="00000000" w:rsidRDefault="00000000" w:rsidRPr="00000000" w14:paraId="00000138">
            <w:pPr>
              <w:spacing w:after="36" w:before="36" w:line="240" w:lineRule="auto"/>
              <w:jc w:val="center"/>
              <w:rPr/>
            </w:pPr>
            <w:r w:rsidDel="00000000" w:rsidR="00000000" w:rsidRPr="00000000">
              <w:rPr>
                <w:rtl w:val="0"/>
              </w:rPr>
              <w:t xml:space="preserve">Fait</w:t>
            </w:r>
          </w:p>
        </w:tc>
        <w:tc>
          <w:tcPr/>
          <w:p w:rsidR="00000000" w:rsidDel="00000000" w:rsidP="00000000" w:rsidRDefault="00000000" w:rsidRPr="00000000" w14:paraId="00000139">
            <w:pPr>
              <w:spacing w:after="36" w:before="36" w:line="240" w:lineRule="auto"/>
              <w:jc w:val="center"/>
              <w:rPr/>
            </w:pPr>
            <w:r w:rsidDel="00000000" w:rsidR="00000000" w:rsidRPr="00000000">
              <w:rPr>
                <w:rtl w:val="0"/>
              </w:rPr>
              <w:t xml:space="preserve">media-service + MinIO</w:t>
            </w:r>
          </w:p>
        </w:tc>
      </w:tr>
      <w:tr>
        <w:trPr>
          <w:cantSplit w:val="0"/>
          <w:tblHeader w:val="0"/>
        </w:trPr>
        <w:tc>
          <w:tcPr/>
          <w:p w:rsidR="00000000" w:rsidDel="00000000" w:rsidP="00000000" w:rsidRDefault="00000000" w:rsidRPr="00000000" w14:paraId="0000013A">
            <w:pPr>
              <w:spacing w:after="36" w:before="36" w:line="240" w:lineRule="auto"/>
              <w:jc w:val="center"/>
              <w:rPr/>
            </w:pPr>
            <w:r w:rsidDel="00000000" w:rsidR="00000000" w:rsidRPr="00000000">
              <w:rPr>
                <w:rtl w:val="0"/>
              </w:rPr>
              <w:t xml:space="preserve">Fx19</w:t>
            </w:r>
          </w:p>
        </w:tc>
        <w:tc>
          <w:tcPr/>
          <w:p w:rsidR="00000000" w:rsidDel="00000000" w:rsidP="00000000" w:rsidRDefault="00000000" w:rsidRPr="00000000" w14:paraId="0000013B">
            <w:pPr>
              <w:spacing w:after="36" w:before="36" w:line="240" w:lineRule="auto"/>
              <w:jc w:val="center"/>
              <w:rPr/>
            </w:pPr>
            <w:r w:rsidDel="00000000" w:rsidR="00000000" w:rsidRPr="00000000">
              <w:rPr>
                <w:rtl w:val="0"/>
              </w:rPr>
              <w:t xml:space="preserve">Vidéos</w:t>
            </w:r>
          </w:p>
        </w:tc>
        <w:tc>
          <w:tcPr/>
          <w:p w:rsidR="00000000" w:rsidDel="00000000" w:rsidP="00000000" w:rsidRDefault="00000000" w:rsidRPr="00000000" w14:paraId="0000013C">
            <w:pPr>
              <w:spacing w:after="36" w:before="36" w:line="240" w:lineRule="auto"/>
              <w:jc w:val="center"/>
              <w:rPr/>
            </w:pPr>
            <w:r w:rsidDel="00000000" w:rsidR="00000000" w:rsidRPr="00000000">
              <w:rPr>
                <w:rtl w:val="0"/>
              </w:rPr>
              <w:t xml:space="preserve">Secondaire</w:t>
            </w:r>
          </w:p>
        </w:tc>
        <w:tc>
          <w:tcPr/>
          <w:p w:rsidR="00000000" w:rsidDel="00000000" w:rsidP="00000000" w:rsidRDefault="00000000" w:rsidRPr="00000000" w14:paraId="0000013D">
            <w:pPr>
              <w:spacing w:after="36" w:before="36" w:line="240" w:lineRule="auto"/>
              <w:jc w:val="center"/>
              <w:rPr/>
            </w:pPr>
            <w:r w:rsidDel="00000000" w:rsidR="00000000" w:rsidRPr="00000000">
              <w:rPr>
                <w:rtl w:val="0"/>
              </w:rPr>
              <w:t xml:space="preserve">Fait</w:t>
            </w:r>
          </w:p>
        </w:tc>
        <w:tc>
          <w:tcPr/>
          <w:p w:rsidR="00000000" w:rsidDel="00000000" w:rsidP="00000000" w:rsidRDefault="00000000" w:rsidRPr="00000000" w14:paraId="0000013E">
            <w:pPr>
              <w:spacing w:after="36" w:before="36" w:line="240" w:lineRule="auto"/>
              <w:jc w:val="center"/>
              <w:rPr/>
            </w:pPr>
            <w:r w:rsidDel="00000000" w:rsidR="00000000" w:rsidRPr="00000000">
              <w:rPr>
                <w:rtl w:val="0"/>
              </w:rPr>
              <w:t xml:space="preserve">media-service + streaming via gateway</w:t>
            </w:r>
          </w:p>
        </w:tc>
      </w:tr>
      <w:tr>
        <w:trPr>
          <w:cantSplit w:val="0"/>
          <w:tblHeader w:val="0"/>
        </w:trPr>
        <w:tc>
          <w:tcPr/>
          <w:p w:rsidR="00000000" w:rsidDel="00000000" w:rsidP="00000000" w:rsidRDefault="00000000" w:rsidRPr="00000000" w14:paraId="0000013F">
            <w:pPr>
              <w:spacing w:after="36" w:before="36" w:line="240" w:lineRule="auto"/>
              <w:jc w:val="center"/>
              <w:rPr/>
            </w:pPr>
            <w:r w:rsidDel="00000000" w:rsidR="00000000" w:rsidRPr="00000000">
              <w:rPr>
                <w:rtl w:val="0"/>
              </w:rPr>
              <w:t xml:space="preserve">Fx20</w:t>
            </w:r>
          </w:p>
        </w:tc>
        <w:tc>
          <w:tcPr/>
          <w:p w:rsidR="00000000" w:rsidDel="00000000" w:rsidP="00000000" w:rsidRDefault="00000000" w:rsidRPr="00000000" w14:paraId="00000140">
            <w:pPr>
              <w:spacing w:after="36" w:before="36" w:line="240" w:lineRule="auto"/>
              <w:jc w:val="center"/>
              <w:rPr/>
            </w:pPr>
            <w:r w:rsidDel="00000000" w:rsidR="00000000" w:rsidRPr="00000000">
              <w:rPr>
                <w:rtl w:val="0"/>
              </w:rPr>
              <w:t xml:space="preserve">Signalement direct de contenu</w:t>
            </w:r>
          </w:p>
        </w:tc>
        <w:tc>
          <w:tcPr/>
          <w:p w:rsidR="00000000" w:rsidDel="00000000" w:rsidP="00000000" w:rsidRDefault="00000000" w:rsidRPr="00000000" w14:paraId="00000141">
            <w:pPr>
              <w:spacing w:after="36" w:before="36" w:line="240" w:lineRule="auto"/>
              <w:jc w:val="center"/>
              <w:rPr/>
            </w:pPr>
            <w:r w:rsidDel="00000000" w:rsidR="00000000" w:rsidRPr="00000000">
              <w:rPr>
                <w:rtl w:val="0"/>
              </w:rPr>
              <w:t xml:space="preserve">Secondaire</w:t>
            </w:r>
          </w:p>
        </w:tc>
        <w:tc>
          <w:tcPr/>
          <w:p w:rsidR="00000000" w:rsidDel="00000000" w:rsidP="00000000" w:rsidRDefault="00000000" w:rsidRPr="00000000" w14:paraId="00000142">
            <w:pPr>
              <w:spacing w:after="36" w:before="36" w:line="240" w:lineRule="auto"/>
              <w:jc w:val="center"/>
              <w:rPr/>
            </w:pPr>
            <w:r w:rsidDel="00000000" w:rsidR="00000000" w:rsidRPr="00000000">
              <w:rPr>
                <w:rtl w:val="0"/>
              </w:rPr>
              <w:t xml:space="preserve">Fait</w:t>
            </w:r>
          </w:p>
        </w:tc>
        <w:tc>
          <w:tcPr/>
          <w:p w:rsidR="00000000" w:rsidDel="00000000" w:rsidP="00000000" w:rsidRDefault="00000000" w:rsidRPr="00000000" w14:paraId="00000143">
            <w:pPr>
              <w:spacing w:after="36" w:before="36" w:line="240" w:lineRule="auto"/>
              <w:jc w:val="center"/>
              <w:rPr/>
            </w:pPr>
            <w:r w:rsidDel="00000000" w:rsidR="00000000" w:rsidRPr="00000000">
              <w:rPr>
                <w:rtl w:val="0"/>
              </w:rPr>
              <w:t xml:space="preserve">report-service : signalement de posts/messages/comptes, tickets de modération, avertissements et auto-masquage</w:t>
            </w:r>
          </w:p>
        </w:tc>
      </w:tr>
      <w:tr>
        <w:trPr>
          <w:cantSplit w:val="0"/>
          <w:tblHeader w:val="0"/>
        </w:trPr>
        <w:tc>
          <w:tcPr/>
          <w:p w:rsidR="00000000" w:rsidDel="00000000" w:rsidP="00000000" w:rsidRDefault="00000000" w:rsidRPr="00000000" w14:paraId="00000144">
            <w:pPr>
              <w:spacing w:after="36" w:before="36" w:line="240" w:lineRule="auto"/>
              <w:jc w:val="center"/>
              <w:rPr/>
            </w:pPr>
            <w:r w:rsidDel="00000000" w:rsidR="00000000" w:rsidRPr="00000000">
              <w:rPr>
                <w:rtl w:val="0"/>
              </w:rPr>
              <w:t xml:space="preserve">Fx21</w:t>
            </w:r>
          </w:p>
        </w:tc>
        <w:tc>
          <w:tcPr/>
          <w:p w:rsidR="00000000" w:rsidDel="00000000" w:rsidP="00000000" w:rsidRDefault="00000000" w:rsidRPr="00000000" w14:paraId="00000145">
            <w:pPr>
              <w:spacing w:after="36" w:before="36" w:line="240" w:lineRule="auto"/>
              <w:jc w:val="center"/>
              <w:rPr/>
            </w:pPr>
            <w:r w:rsidDel="00000000" w:rsidR="00000000" w:rsidRPr="00000000">
              <w:rPr>
                <w:rtl w:val="0"/>
              </w:rPr>
              <w:t xml:space="preserve">Suspension / bannissement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c263d"/>
              </w:rPr>
            </w:pPr>
            <w:r w:rsidDel="00000000" w:rsidR="00000000" w:rsidRPr="00000000">
              <w:rPr>
                <w:color w:val="1c263d"/>
                <w:rtl w:val="0"/>
              </w:rPr>
              <w:t xml:space="preserve">Secondaire</w:t>
            </w:r>
          </w:p>
        </w:tc>
        <w:tc>
          <w:tcPr/>
          <w:p w:rsidR="00000000" w:rsidDel="00000000" w:rsidP="00000000" w:rsidRDefault="00000000" w:rsidRPr="00000000" w14:paraId="00000147">
            <w:pPr>
              <w:spacing w:after="36" w:before="36" w:line="240" w:lineRule="auto"/>
              <w:jc w:val="center"/>
              <w:rPr/>
            </w:pPr>
            <w:r w:rsidDel="00000000" w:rsidR="00000000" w:rsidRPr="00000000">
              <w:rPr>
                <w:rtl w:val="0"/>
              </w:rPr>
              <w:t xml:space="preserve">Fait</w:t>
            </w:r>
          </w:p>
        </w:tc>
        <w:tc>
          <w:tcPr/>
          <w:p w:rsidR="00000000" w:rsidDel="00000000" w:rsidP="00000000" w:rsidRDefault="00000000" w:rsidRPr="00000000" w14:paraId="00000148">
            <w:pPr>
              <w:spacing w:after="36" w:before="36" w:line="240" w:lineRule="auto"/>
              <w:jc w:val="center"/>
              <w:rPr/>
            </w:pPr>
            <w:r w:rsidDel="00000000" w:rsidR="00000000" w:rsidRPr="00000000">
              <w:rPr>
                <w:rtl w:val="0"/>
              </w:rPr>
              <w:t xml:space="preserve">modération/admin, désactivation ou réactivation de compte</w:t>
            </w:r>
          </w:p>
        </w:tc>
      </w:tr>
      <w:tr>
        <w:trPr>
          <w:cantSplit w:val="0"/>
          <w:tblHeader w:val="0"/>
        </w:trPr>
        <w:tc>
          <w:tcPr/>
          <w:p w:rsidR="00000000" w:rsidDel="00000000" w:rsidP="00000000" w:rsidRDefault="00000000" w:rsidRPr="00000000" w14:paraId="00000149">
            <w:pPr>
              <w:spacing w:after="36" w:before="36" w:line="240" w:lineRule="auto"/>
              <w:jc w:val="center"/>
              <w:rPr/>
            </w:pPr>
            <w:r w:rsidDel="00000000" w:rsidR="00000000" w:rsidRPr="00000000">
              <w:rPr>
                <w:rtl w:val="0"/>
              </w:rPr>
              <w:t xml:space="preserve">Fx22</w:t>
            </w:r>
          </w:p>
        </w:tc>
        <w:tc>
          <w:tcPr/>
          <w:p w:rsidR="00000000" w:rsidDel="00000000" w:rsidP="00000000" w:rsidRDefault="00000000" w:rsidRPr="00000000" w14:paraId="0000014A">
            <w:pPr>
              <w:spacing w:after="36" w:before="36" w:line="240" w:lineRule="auto"/>
              <w:jc w:val="center"/>
              <w:rPr/>
            </w:pPr>
            <w:r w:rsidDel="00000000" w:rsidR="00000000" w:rsidRPr="00000000">
              <w:rPr>
                <w:rtl w:val="0"/>
              </w:rPr>
              <w:t xml:space="preserve">Interface multilingue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c263d"/>
              </w:rPr>
            </w:pPr>
            <w:r w:rsidDel="00000000" w:rsidR="00000000" w:rsidRPr="00000000">
              <w:rPr>
                <w:color w:val="1c263d"/>
                <w:rtl w:val="0"/>
              </w:rPr>
              <w:t xml:space="preserve">Secondaire</w:t>
            </w:r>
          </w:p>
        </w:tc>
        <w:tc>
          <w:tcPr/>
          <w:p w:rsidR="00000000" w:rsidDel="00000000" w:rsidP="00000000" w:rsidRDefault="00000000" w:rsidRPr="00000000" w14:paraId="0000014C">
            <w:pPr>
              <w:spacing w:after="36" w:before="36" w:line="240" w:lineRule="auto"/>
              <w:jc w:val="center"/>
              <w:rPr/>
            </w:pPr>
            <w:r w:rsidDel="00000000" w:rsidR="00000000" w:rsidRPr="00000000">
              <w:rPr>
                <w:rtl w:val="0"/>
              </w:rPr>
              <w:t xml:space="preserve">Fait</w:t>
            </w:r>
          </w:p>
        </w:tc>
        <w:tc>
          <w:tcPr/>
          <w:p w:rsidR="00000000" w:rsidDel="00000000" w:rsidP="00000000" w:rsidRDefault="00000000" w:rsidRPr="00000000" w14:paraId="0000014D">
            <w:pPr>
              <w:spacing w:after="36" w:before="36" w:line="240" w:lineRule="auto"/>
              <w:jc w:val="center"/>
              <w:rPr/>
            </w:pPr>
            <w:r w:rsidDel="00000000" w:rsidR="00000000" w:rsidRPr="00000000">
              <w:rPr>
                <w:rtl w:val="0"/>
              </w:rPr>
              <w:t xml:space="preserve">frontend, 12 langues, RTL pour arabe</w:t>
            </w:r>
          </w:p>
        </w:tc>
      </w:tr>
      <w:tr>
        <w:trPr>
          <w:cantSplit w:val="0"/>
          <w:tblHeader w:val="0"/>
        </w:trPr>
        <w:tc>
          <w:tcPr/>
          <w:p w:rsidR="00000000" w:rsidDel="00000000" w:rsidP="00000000" w:rsidRDefault="00000000" w:rsidRPr="00000000" w14:paraId="0000014E">
            <w:pPr>
              <w:spacing w:after="36" w:before="36" w:line="240" w:lineRule="auto"/>
              <w:jc w:val="center"/>
              <w:rPr/>
            </w:pPr>
            <w:r w:rsidDel="00000000" w:rsidR="00000000" w:rsidRPr="00000000">
              <w:rPr>
                <w:rtl w:val="0"/>
              </w:rPr>
              <w:t xml:space="preserve">Fx23</w:t>
            </w:r>
          </w:p>
        </w:tc>
        <w:tc>
          <w:tcPr/>
          <w:p w:rsidR="00000000" w:rsidDel="00000000" w:rsidP="00000000" w:rsidRDefault="00000000" w:rsidRPr="00000000" w14:paraId="0000014F">
            <w:pPr>
              <w:spacing w:after="36" w:before="36" w:line="240" w:lineRule="auto"/>
              <w:jc w:val="center"/>
              <w:rPr/>
            </w:pPr>
            <w:r w:rsidDel="00000000" w:rsidR="00000000" w:rsidRPr="00000000">
              <w:rPr>
                <w:rtl w:val="0"/>
              </w:rPr>
              <w:t xml:space="preserve">Thème personnalisé</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c263d"/>
              </w:rPr>
            </w:pPr>
            <w:r w:rsidDel="00000000" w:rsidR="00000000" w:rsidRPr="00000000">
              <w:rPr>
                <w:color w:val="1c263d"/>
                <w:rtl w:val="0"/>
              </w:rPr>
              <w:t xml:space="preserve">Secondaire</w:t>
            </w:r>
          </w:p>
        </w:tc>
        <w:tc>
          <w:tcPr/>
          <w:p w:rsidR="00000000" w:rsidDel="00000000" w:rsidP="00000000" w:rsidRDefault="00000000" w:rsidRPr="00000000" w14:paraId="00000151">
            <w:pPr>
              <w:spacing w:after="36" w:before="36" w:line="240" w:lineRule="auto"/>
              <w:jc w:val="center"/>
              <w:rPr/>
            </w:pPr>
            <w:r w:rsidDel="00000000" w:rsidR="00000000" w:rsidRPr="00000000">
              <w:rPr>
                <w:rtl w:val="0"/>
              </w:rPr>
              <w:t xml:space="preserve">Fait</w:t>
            </w:r>
          </w:p>
        </w:tc>
        <w:tc>
          <w:tcPr/>
          <w:p w:rsidR="00000000" w:rsidDel="00000000" w:rsidP="00000000" w:rsidRDefault="00000000" w:rsidRPr="00000000" w14:paraId="00000152">
            <w:pPr>
              <w:spacing w:after="36" w:before="36" w:line="240" w:lineRule="auto"/>
              <w:jc w:val="center"/>
              <w:rPr/>
            </w:pPr>
            <w:r w:rsidDel="00000000" w:rsidR="00000000" w:rsidRPr="00000000">
              <w:rPr>
                <w:rtl w:val="0"/>
              </w:rPr>
              <w:t xml:space="preserve">next-themes, clair/sombre, accent personnalisé</w:t>
            </w:r>
          </w:p>
        </w:tc>
      </w:tr>
    </w:tbl>
    <w:p w:rsidR="00000000" w:rsidDel="00000000" w:rsidP="00000000" w:rsidRDefault="00000000" w:rsidRPr="00000000" w14:paraId="00000153">
      <w:pPr>
        <w:pStyle w:val="Heading6"/>
        <w:rPr/>
      </w:pPr>
      <w:bookmarkStart w:colFirst="0" w:colLast="0" w:name="_edd960gzeybj" w:id="21"/>
      <w:bookmarkEnd w:id="21"/>
      <w:r w:rsidDel="00000000" w:rsidR="00000000" w:rsidRPr="00000000">
        <w:rPr>
          <w:rtl w:val="0"/>
        </w:rPr>
        <w:t xml:space="preserve">Tableau 4 : Couverture fonctionnelle (Fx1 - Fx23)</w:t>
      </w:r>
    </w:p>
    <w:p w:rsidR="00000000" w:rsidDel="00000000" w:rsidP="00000000" w:rsidRDefault="00000000" w:rsidRPr="00000000" w14:paraId="00000154">
      <w:pPr>
        <w:rPr/>
      </w:pPr>
      <w:r w:rsidDel="00000000" w:rsidR="00000000" w:rsidRPr="00000000">
        <w:rPr>
          <w:rtl w:val="0"/>
        </w:rPr>
        <w:br w:type="textWrapping"/>
        <w:t xml:space="preserve">Le signalement direct (Fx20) est pleinement implémenté par un service dédié, report-service : depuis l’interface, un utilisateur peut signaler un post, un message privé ou de groupe, ou un compte, en choisissant un motif (contenu inapproprié, langage offensant, spam, bug ou autre). Chaque signalement alimente un ticket de modération consultable par les modérateurs (file de tickets, réponses, changement de statut, transfert, validation, retrait de contenu), et un post dépassant un seuil de signalements configurable est auto-masqué. Le système gère également des avertissements que l’utilisateur doit accuser réception, et reste compatible avec le chiffrement de bout en bout (l’utilisateur divulgue volontairement le message chiffré ciblé au moment du signalement).</w:t>
      </w:r>
    </w:p>
    <w:p w:rsidR="00000000" w:rsidDel="00000000" w:rsidP="00000000" w:rsidRDefault="00000000" w:rsidRPr="00000000" w14:paraId="00000155">
      <w:pPr>
        <w:rPr/>
      </w:pPr>
      <w:r w:rsidDel="00000000" w:rsidR="00000000" w:rsidRPr="00000000">
        <w:rPr>
          <w:rtl w:val="0"/>
        </w:rPr>
        <w:t xml:space="preserve">La décision d’utiliser Go/Gin a aussi modifié notre organisation. Chaque microservice possède son propre module Go, ses routes, son modèle de données et sa logique métier. Cette approche demande plus de coordination qu’un </w:t>
      </w:r>
      <w:commentRangeStart w:id="0"/>
      <w:r w:rsidDel="00000000" w:rsidR="00000000" w:rsidRPr="00000000">
        <w:rPr>
          <w:rtl w:val="0"/>
        </w:rPr>
        <w:t xml:space="preserve">back-end monolithique</w:t>
      </w:r>
      <w:commentRangeEnd w:id="0"/>
      <w:r w:rsidDel="00000000" w:rsidR="00000000" w:rsidRPr="00000000">
        <w:commentReference w:id="0"/>
      </w:r>
      <w:r w:rsidDel="00000000" w:rsidR="00000000" w:rsidRPr="00000000">
        <w:rPr>
          <w:rtl w:val="0"/>
        </w:rPr>
        <w:t xml:space="preserve">, mais elle rend les responsabilités plus lisibles et correspond davantage à l’objectif d’application distribuée.</w:t>
      </w:r>
    </w:p>
    <w:p w:rsidR="00000000" w:rsidDel="00000000" w:rsidP="00000000" w:rsidRDefault="00000000" w:rsidRPr="00000000" w14:paraId="00000156">
      <w:pPr>
        <w:spacing w:after="120" w:before="0" w:line="259" w:lineRule="auto"/>
        <w:jc w:val="both"/>
        <w:rPr>
          <w:color w:val="1c263d"/>
        </w:rPr>
      </w:pPr>
      <w:r w:rsidDel="00000000" w:rsidR="00000000" w:rsidRPr="00000000">
        <w:rPr>
          <w:rtl w:val="0"/>
        </w:rPr>
      </w:r>
    </w:p>
    <w:p w:rsidR="00000000" w:rsidDel="00000000" w:rsidP="00000000" w:rsidRDefault="00000000" w:rsidRPr="00000000" w14:paraId="00000157">
      <w:pPr>
        <w:pStyle w:val="Heading1"/>
        <w:numPr>
          <w:ilvl w:val="0"/>
          <w:numId w:val="3"/>
        </w:numPr>
      </w:pPr>
      <w:bookmarkStart w:colFirst="0" w:colLast="0" w:name="_a6aym5pa0trg" w:id="22"/>
      <w:bookmarkEnd w:id="22"/>
      <w:r w:rsidDel="00000000" w:rsidR="00000000" w:rsidRPr="00000000">
        <w:rPr>
          <w:rtl w:val="0"/>
        </w:rPr>
        <w:t xml:space="preserve">Architecture générale de l'application</w:t>
      </w:r>
    </w:p>
    <w:p w:rsidR="00000000" w:rsidDel="00000000" w:rsidP="00000000" w:rsidRDefault="00000000" w:rsidRPr="00000000" w14:paraId="00000158">
      <w:pPr>
        <w:rPr/>
      </w:pPr>
      <w:r w:rsidDel="00000000" w:rsidR="00000000" w:rsidRPr="00000000">
        <w:rPr>
          <w:rtl w:val="0"/>
        </w:rPr>
        <w:t xml:space="preserve">Breezy est organisé en quatre couches : la couche client, la couche web, la couche services et la couche données. La couche client représente les rôles User, Moderator et Administrator. La couche web correspond au frontend Next.js. La couche services contient l’API Gateway et les microservices métier. Enfin, la couche données regroupe PostgreSQL, MongoDB et MinIO.</w:t>
      </w:r>
    </w:p>
    <w:p w:rsidR="00000000" w:rsidDel="00000000" w:rsidP="00000000" w:rsidRDefault="00000000" w:rsidRPr="00000000" w14:paraId="00000159">
      <w:pPr>
        <w:rPr/>
      </w:pPr>
      <w:r w:rsidDel="00000000" w:rsidR="00000000" w:rsidRPr="00000000">
        <w:rPr>
          <w:rtl w:val="0"/>
        </w:rPr>
        <w:t xml:space="preserve">L’API Gateway constitue le point d’entrée unique pour le frontend. Elle route les requêtes vers les services concernés, applique la configuration CORS, relaie les WebSockets et assure le streaming des médias. Les échanges principaux utilisent HTTP REST. Les fonctionnalités temps réel, comme les messages, les notifications et le bandeau de nouveaux posts, reposent sur WebSocket.</w:t>
      </w:r>
    </w:p>
    <w:p w:rsidR="00000000" w:rsidDel="00000000" w:rsidP="00000000" w:rsidRDefault="00000000" w:rsidRPr="00000000" w14:paraId="0000015A">
      <w:pPr>
        <w:pStyle w:val="Heading6"/>
        <w:spacing w:after="40" w:before="80" w:line="259" w:lineRule="auto"/>
        <w:jc w:val="center"/>
        <w:rPr/>
      </w:pPr>
      <w:bookmarkStart w:colFirst="0" w:colLast="0" w:name="_4v6wmot6rr0n" w:id="23"/>
      <w:bookmarkEnd w:id="23"/>
      <w:r w:rsidDel="00000000" w:rsidR="00000000" w:rsidRPr="00000000">
        <w:rPr>
          <w:color w:val="1c263d"/>
        </w:rPr>
        <w:drawing>
          <wp:inline distB="114300" distT="114300" distL="114300" distR="114300">
            <wp:extent cx="5731200" cy="4953000"/>
            <wp:effectExtent b="0" l="0" r="0" t="0"/>
            <wp:docPr id="7"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4953000"/>
                    </a:xfrm>
                    <a:prstGeom prst="rect"/>
                    <a:ln/>
                  </pic:spPr>
                </pic:pic>
              </a:graphicData>
            </a:graphic>
          </wp:inline>
        </w:drawing>
      </w:r>
      <w:r w:rsidDel="00000000" w:rsidR="00000000" w:rsidRPr="00000000">
        <w:rPr>
          <w:color w:val="1c263d"/>
          <w:rtl w:val="0"/>
        </w:rPr>
        <w:br w:type="textWrapping"/>
      </w:r>
      <w:r w:rsidDel="00000000" w:rsidR="00000000" w:rsidRPr="00000000">
        <w:rPr>
          <w:rtl w:val="0"/>
        </w:rPr>
        <w:t xml:space="preserve">Figure 2 : Architecture cible de Breezy en quatre couches et onze services</w:t>
      </w:r>
    </w:p>
    <w:p w:rsidR="00000000" w:rsidDel="00000000" w:rsidP="00000000" w:rsidRDefault="00000000" w:rsidRPr="00000000" w14:paraId="0000015B">
      <w:pPr>
        <w:rPr/>
      </w:pPr>
      <w:r w:rsidDel="00000000" w:rsidR="00000000" w:rsidRPr="00000000">
        <w:rPr>
          <w:rtl w:val="0"/>
        </w:rPr>
        <w:t xml:space="preserve">Le schéma montre également deux flux particuliers. Le mail-service n’est pas exposé comme une API publique : </w:t>
      </w:r>
      <w:commentRangeStart w:id="1"/>
      <w:r w:rsidDel="00000000" w:rsidR="00000000" w:rsidRPr="00000000">
        <w:rPr>
          <w:rtl w:val="0"/>
        </w:rPr>
        <w:t xml:space="preserve">il est appelé par auth-service</w:t>
      </w:r>
      <w:commentRangeEnd w:id="1"/>
      <w:r w:rsidDel="00000000" w:rsidR="00000000" w:rsidRPr="00000000">
        <w:commentReference w:id="1"/>
      </w:r>
      <w:r w:rsidDel="00000000" w:rsidR="00000000" w:rsidRPr="00000000">
        <w:rPr>
          <w:rtl w:val="0"/>
        </w:rPr>
        <w:t xml:space="preserve"> pour envoyer les e-mails de vérification, de réinitialisation de mot de passe et de changement d’adresse. De son côté, notification-service reçoit des événements internes émis par user-service, post-service ou message-service à l’aide d’un secret partagé. Cette exception est volontaire, car il s’agit d’événements serveur à serveur et non de requêtes utilisateur directes.</w:t>
      </w:r>
    </w:p>
    <w:p w:rsidR="00000000" w:rsidDel="00000000" w:rsidP="00000000" w:rsidRDefault="00000000" w:rsidRPr="00000000" w14:paraId="0000015C">
      <w:pPr>
        <w:pStyle w:val="Heading2"/>
        <w:rPr/>
      </w:pPr>
      <w:bookmarkStart w:colFirst="0" w:colLast="0" w:name="_ecxrfvkyw4nm" w:id="24"/>
      <w:bookmarkEnd w:id="24"/>
      <w:r w:rsidDel="00000000" w:rsidR="00000000" w:rsidRPr="00000000">
        <w:rPr>
          <w:rtl w:val="0"/>
        </w:rPr>
        <w:t xml:space="preserve">4.1 Adaptation du schéma cible</w:t>
      </w:r>
    </w:p>
    <w:p w:rsidR="00000000" w:rsidDel="00000000" w:rsidP="00000000" w:rsidRDefault="00000000" w:rsidRPr="00000000" w14:paraId="0000015D">
      <w:pPr>
        <w:rPr/>
      </w:pPr>
      <w:r w:rsidDel="00000000" w:rsidR="00000000" w:rsidRPr="00000000">
        <w:rPr>
          <w:rtl w:val="0"/>
        </w:rPr>
        <w:t xml:space="preserve">Le schéma initial du sujet mettait surtout en avant quatre services métier : authentification, utilisateurs, profils et posts. Le projet final conserve ces services, mais les complète par des services spécialisés pour les messages, notifications, médias et e-mails. Cette évolution suit un principe simple : dès qu’un domaine possède ses propres données et ses propres règles métier, il devient plus clair de l’isoler dans un service dédié.</w:t>
      </w:r>
    </w:p>
    <w:p w:rsidR="00000000" w:rsidDel="00000000" w:rsidP="00000000" w:rsidRDefault="00000000" w:rsidRPr="00000000" w14:paraId="0000015E">
      <w:pPr>
        <w:rPr/>
      </w:pPr>
      <w:r w:rsidDel="00000000" w:rsidR="00000000" w:rsidRPr="00000000">
        <w:rPr>
          <w:rtl w:val="0"/>
        </w:rPr>
        <w:t xml:space="preserve">message-service a été séparé car la messagerie possède ses propres conversations, clés, reçus et WebSockets. notification-service agrège des événements provenant de plusieurs domaines. report-service isole le signalement de contenu et la modération (tickets, avertissements, seuils d’auto-masquage), avec sa propre base. media-service reste agnostique du contenu et stocke des fichiers sous forme d’objets dans MinIO. mail-service isole la configuration SMTP et les templates d’e-mails transactionnels. Ce découpage évite de surcharger post-service ou auth-service avec des responsabilités qui ne leur appartiennent pas directement.</w:t>
      </w:r>
    </w:p>
    <w:p w:rsidR="00000000" w:rsidDel="00000000" w:rsidP="00000000" w:rsidRDefault="00000000" w:rsidRPr="00000000" w14:paraId="0000015F">
      <w:pPr>
        <w:pStyle w:val="Heading2"/>
        <w:rPr/>
      </w:pPr>
      <w:bookmarkStart w:colFirst="0" w:colLast="0" w:name="_rwud6r4bxfad" w:id="25"/>
      <w:bookmarkEnd w:id="25"/>
      <w:r w:rsidDel="00000000" w:rsidR="00000000" w:rsidRPr="00000000">
        <w:rPr>
          <w:rtl w:val="0"/>
        </w:rPr>
        <w:t xml:space="preserve">4.2 Rôle de chaque service</w:t>
      </w:r>
    </w:p>
    <w:p w:rsidR="00000000" w:rsidDel="00000000" w:rsidP="00000000" w:rsidRDefault="00000000" w:rsidRPr="00000000" w14:paraId="00000160">
      <w:pPr>
        <w:spacing w:after="120" w:before="0" w:line="259" w:lineRule="auto"/>
        <w:jc w:val="both"/>
        <w:rPr/>
      </w:pPr>
      <w:r w:rsidDel="00000000" w:rsidR="00000000" w:rsidRPr="00000000">
        <w:rPr>
          <w:rtl w:val="0"/>
        </w:rPr>
      </w:r>
    </w:p>
    <w:tbl>
      <w:tblPr>
        <w:tblStyle w:val="Table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65"/>
        <w:gridCol w:w="1605"/>
        <w:gridCol w:w="4335"/>
        <w:tblGridChange w:id="0">
          <w:tblGrid>
            <w:gridCol w:w="2235"/>
            <w:gridCol w:w="765"/>
            <w:gridCol w:w="1605"/>
            <w:gridCol w:w="4335"/>
          </w:tblGrid>
        </w:tblGridChange>
      </w:tblGrid>
      <w:tr>
        <w:trPr>
          <w:cantSplit w:val="0"/>
          <w:tblHeader w:val="0"/>
        </w:trPr>
        <w:tc>
          <w:tcPr>
            <w:shd w:fill="30a7ff" w:val="clear"/>
            <w:vAlign w:val="center"/>
          </w:tcPr>
          <w:p w:rsidR="00000000" w:rsidDel="00000000" w:rsidP="00000000" w:rsidRDefault="00000000" w:rsidRPr="00000000" w14:paraId="00000161">
            <w:pPr>
              <w:spacing w:after="0" w:before="0" w:line="240" w:lineRule="auto"/>
              <w:rPr/>
            </w:pPr>
            <w:r w:rsidDel="00000000" w:rsidR="00000000" w:rsidRPr="00000000">
              <w:rPr>
                <w:rtl w:val="0"/>
              </w:rPr>
              <w:t xml:space="preserve">Service</w:t>
            </w:r>
          </w:p>
        </w:tc>
        <w:tc>
          <w:tcPr>
            <w:shd w:fill="30a7ff" w:val="clear"/>
            <w:vAlign w:val="center"/>
          </w:tcPr>
          <w:p w:rsidR="00000000" w:rsidDel="00000000" w:rsidP="00000000" w:rsidRDefault="00000000" w:rsidRPr="00000000" w14:paraId="00000162">
            <w:pPr>
              <w:spacing w:after="0" w:before="0" w:line="240" w:lineRule="auto"/>
              <w:rPr/>
            </w:pPr>
            <w:r w:rsidDel="00000000" w:rsidR="00000000" w:rsidRPr="00000000">
              <w:rPr>
                <w:rtl w:val="0"/>
              </w:rPr>
              <w:t xml:space="preserve">Port</w:t>
            </w:r>
          </w:p>
        </w:tc>
        <w:tc>
          <w:tcPr>
            <w:shd w:fill="30a7ff" w:val="clear"/>
            <w:vAlign w:val="center"/>
          </w:tcPr>
          <w:p w:rsidR="00000000" w:rsidDel="00000000" w:rsidP="00000000" w:rsidRDefault="00000000" w:rsidRPr="00000000" w14:paraId="00000163">
            <w:pPr>
              <w:spacing w:after="0" w:before="0" w:line="240" w:lineRule="auto"/>
              <w:rPr/>
            </w:pPr>
            <w:r w:rsidDel="00000000" w:rsidR="00000000" w:rsidRPr="00000000">
              <w:rPr>
                <w:rtl w:val="0"/>
              </w:rPr>
              <w:t xml:space="preserve">Données</w:t>
            </w:r>
          </w:p>
        </w:tc>
        <w:tc>
          <w:tcPr>
            <w:shd w:fill="30a7ff" w:val="clear"/>
            <w:vAlign w:val="center"/>
          </w:tcPr>
          <w:p w:rsidR="00000000" w:rsidDel="00000000" w:rsidP="00000000" w:rsidRDefault="00000000" w:rsidRPr="00000000" w14:paraId="00000164">
            <w:pPr>
              <w:spacing w:after="0" w:before="0" w:line="240" w:lineRule="auto"/>
              <w:rPr/>
            </w:pPr>
            <w:r w:rsidDel="00000000" w:rsidR="00000000" w:rsidRPr="00000000">
              <w:rPr>
                <w:rtl w:val="0"/>
              </w:rPr>
              <w:t xml:space="preserve">Responsabilité</w:t>
            </w:r>
          </w:p>
        </w:tc>
      </w:tr>
      <w:tr>
        <w:trPr>
          <w:cantSplit w:val="0"/>
          <w:tblHeader w:val="0"/>
        </w:trPr>
        <w:tc>
          <w:tcPr>
            <w:vAlign w:val="center"/>
          </w:tcPr>
          <w:p w:rsidR="00000000" w:rsidDel="00000000" w:rsidP="00000000" w:rsidRDefault="00000000" w:rsidRPr="00000000" w14:paraId="00000165">
            <w:pPr>
              <w:spacing w:after="0" w:before="0" w:line="240" w:lineRule="auto"/>
              <w:rPr/>
            </w:pPr>
            <w:r w:rsidDel="00000000" w:rsidR="00000000" w:rsidRPr="00000000">
              <w:rPr>
                <w:rtl w:val="0"/>
              </w:rPr>
              <w:t xml:space="preserve">api-gateway</w:t>
            </w:r>
          </w:p>
        </w:tc>
        <w:tc>
          <w:tcPr>
            <w:vAlign w:val="center"/>
          </w:tcPr>
          <w:p w:rsidR="00000000" w:rsidDel="00000000" w:rsidP="00000000" w:rsidRDefault="00000000" w:rsidRPr="00000000" w14:paraId="00000166">
            <w:pPr>
              <w:spacing w:after="0" w:before="0" w:line="240" w:lineRule="auto"/>
              <w:rPr/>
            </w:pPr>
            <w:r w:rsidDel="00000000" w:rsidR="00000000" w:rsidRPr="00000000">
              <w:rPr>
                <w:rtl w:val="0"/>
              </w:rPr>
              <w:t xml:space="preserve">8080</w:t>
            </w:r>
          </w:p>
        </w:tc>
        <w:tc>
          <w:tcPr>
            <w:vAlign w:val="center"/>
          </w:tcPr>
          <w:p w:rsidR="00000000" w:rsidDel="00000000" w:rsidP="00000000" w:rsidRDefault="00000000" w:rsidRPr="00000000" w14:paraId="00000167">
            <w:pPr>
              <w:spacing w:after="0" w:before="0" w:line="240" w:lineRule="auto"/>
              <w:rPr/>
            </w:pPr>
            <w:r w:rsidDel="00000000" w:rsidR="00000000" w:rsidRPr="00000000">
              <w:rPr>
                <w:rtl w:val="0"/>
              </w:rPr>
              <w:t xml:space="preserve">–</w:t>
            </w:r>
          </w:p>
        </w:tc>
        <w:tc>
          <w:tcPr>
            <w:vAlign w:val="center"/>
          </w:tcPr>
          <w:p w:rsidR="00000000" w:rsidDel="00000000" w:rsidP="00000000" w:rsidRDefault="00000000" w:rsidRPr="00000000" w14:paraId="00000168">
            <w:pPr>
              <w:spacing w:after="0" w:before="0" w:line="240" w:lineRule="auto"/>
              <w:rPr/>
            </w:pPr>
            <w:r w:rsidDel="00000000" w:rsidR="00000000" w:rsidRPr="00000000">
              <w:rPr>
                <w:rtl w:val="0"/>
              </w:rPr>
              <w:t xml:space="preserve">Point d’entrée unique : reverse proxy, routage par préfixe, CORS, proxy WebSocket, streaming média et monitoring admin.</w:t>
            </w:r>
          </w:p>
        </w:tc>
      </w:tr>
      <w:tr>
        <w:trPr>
          <w:cantSplit w:val="0"/>
          <w:tblHeader w:val="0"/>
        </w:trPr>
        <w:tc>
          <w:tcPr>
            <w:vAlign w:val="center"/>
          </w:tcPr>
          <w:p w:rsidR="00000000" w:rsidDel="00000000" w:rsidP="00000000" w:rsidRDefault="00000000" w:rsidRPr="00000000" w14:paraId="00000169">
            <w:pPr>
              <w:spacing w:after="0" w:before="0" w:line="240" w:lineRule="auto"/>
              <w:rPr/>
            </w:pPr>
            <w:r w:rsidDel="00000000" w:rsidR="00000000" w:rsidRPr="00000000">
              <w:rPr>
                <w:rtl w:val="0"/>
              </w:rPr>
              <w:t xml:space="preserve">auth-service</w:t>
            </w:r>
          </w:p>
        </w:tc>
        <w:tc>
          <w:tcPr>
            <w:vAlign w:val="center"/>
          </w:tcPr>
          <w:p w:rsidR="00000000" w:rsidDel="00000000" w:rsidP="00000000" w:rsidRDefault="00000000" w:rsidRPr="00000000" w14:paraId="0000016A">
            <w:pPr>
              <w:spacing w:after="0" w:before="0" w:line="240" w:lineRule="auto"/>
              <w:rPr/>
            </w:pPr>
            <w:r w:rsidDel="00000000" w:rsidR="00000000" w:rsidRPr="00000000">
              <w:rPr>
                <w:rtl w:val="0"/>
              </w:rPr>
              <w:t xml:space="preserve">8081</w:t>
            </w:r>
          </w:p>
        </w:tc>
        <w:tc>
          <w:tcPr>
            <w:vAlign w:val="center"/>
          </w:tcPr>
          <w:p w:rsidR="00000000" w:rsidDel="00000000" w:rsidP="00000000" w:rsidRDefault="00000000" w:rsidRPr="00000000" w14:paraId="0000016B">
            <w:pPr>
              <w:spacing w:after="0" w:before="0" w:line="240" w:lineRule="auto"/>
              <w:rPr/>
            </w:pPr>
            <w:r w:rsidDel="00000000" w:rsidR="00000000" w:rsidRPr="00000000">
              <w:rPr>
                <w:rtl w:val="0"/>
              </w:rPr>
              <w:t xml:space="preserve">PostgreSQL</w:t>
            </w:r>
          </w:p>
        </w:tc>
        <w:tc>
          <w:tcPr>
            <w:vAlign w:val="center"/>
          </w:tcPr>
          <w:p w:rsidR="00000000" w:rsidDel="00000000" w:rsidP="00000000" w:rsidRDefault="00000000" w:rsidRPr="00000000" w14:paraId="0000016C">
            <w:pPr>
              <w:spacing w:after="0" w:before="0" w:line="240" w:lineRule="auto"/>
              <w:rPr/>
            </w:pPr>
            <w:r w:rsidDel="00000000" w:rsidR="00000000" w:rsidRPr="00000000">
              <w:rPr>
                <w:rtl w:val="0"/>
              </w:rPr>
              <w:t xml:space="preserve">Inscription, connexion, bcrypt, JWT HS256, refresh tokens opaques hachés, OAuth Google, vérification e-mail, reset et comptes admin.</w:t>
            </w:r>
          </w:p>
        </w:tc>
      </w:tr>
      <w:tr>
        <w:trPr>
          <w:cantSplit w:val="0"/>
          <w:tblHeader w:val="0"/>
        </w:trPr>
        <w:tc>
          <w:tcPr>
            <w:vAlign w:val="center"/>
          </w:tcPr>
          <w:p w:rsidR="00000000" w:rsidDel="00000000" w:rsidP="00000000" w:rsidRDefault="00000000" w:rsidRPr="00000000" w14:paraId="0000016D">
            <w:pPr>
              <w:spacing w:after="0" w:before="0" w:line="240" w:lineRule="auto"/>
              <w:rPr/>
            </w:pPr>
            <w:r w:rsidDel="00000000" w:rsidR="00000000" w:rsidRPr="00000000">
              <w:rPr>
                <w:rtl w:val="0"/>
              </w:rPr>
              <w:t xml:space="preserve">user-service</w:t>
            </w:r>
          </w:p>
        </w:tc>
        <w:tc>
          <w:tcPr>
            <w:vAlign w:val="center"/>
          </w:tcPr>
          <w:p w:rsidR="00000000" w:rsidDel="00000000" w:rsidP="00000000" w:rsidRDefault="00000000" w:rsidRPr="00000000" w14:paraId="0000016E">
            <w:pPr>
              <w:spacing w:after="0" w:before="0" w:line="240" w:lineRule="auto"/>
              <w:rPr/>
            </w:pPr>
            <w:r w:rsidDel="00000000" w:rsidR="00000000" w:rsidRPr="00000000">
              <w:rPr>
                <w:rtl w:val="0"/>
              </w:rPr>
              <w:t xml:space="preserve">8082</w:t>
            </w:r>
          </w:p>
        </w:tc>
        <w:tc>
          <w:tcPr>
            <w:vAlign w:val="center"/>
          </w:tcPr>
          <w:p w:rsidR="00000000" w:rsidDel="00000000" w:rsidP="00000000" w:rsidRDefault="00000000" w:rsidRPr="00000000" w14:paraId="0000016F">
            <w:pPr>
              <w:spacing w:after="0" w:before="0" w:line="240" w:lineRule="auto"/>
              <w:rPr/>
            </w:pPr>
            <w:r w:rsidDel="00000000" w:rsidR="00000000" w:rsidRPr="00000000">
              <w:rPr>
                <w:rtl w:val="0"/>
              </w:rPr>
              <w:t xml:space="preserve">PostgreSQL</w:t>
            </w:r>
          </w:p>
        </w:tc>
        <w:tc>
          <w:tcPr>
            <w:vAlign w:val="center"/>
          </w:tcPr>
          <w:p w:rsidR="00000000" w:rsidDel="00000000" w:rsidP="00000000" w:rsidRDefault="00000000" w:rsidRPr="00000000" w14:paraId="00000170">
            <w:pPr>
              <w:spacing w:after="0" w:before="0" w:line="240" w:lineRule="auto"/>
              <w:rPr/>
            </w:pPr>
            <w:r w:rsidDel="00000000" w:rsidR="00000000" w:rsidRPr="00000000">
              <w:rPr>
                <w:rtl w:val="0"/>
              </w:rPr>
              <w:t xml:space="preserve">Identité, username, rôle, statut actif, graphe social, follows, demandes de follow et préférences de langue.</w:t>
            </w:r>
          </w:p>
        </w:tc>
      </w:tr>
      <w:tr>
        <w:trPr>
          <w:cantSplit w:val="0"/>
          <w:tblHeader w:val="0"/>
        </w:trPr>
        <w:tc>
          <w:tcPr>
            <w:vAlign w:val="center"/>
          </w:tcPr>
          <w:p w:rsidR="00000000" w:rsidDel="00000000" w:rsidP="00000000" w:rsidRDefault="00000000" w:rsidRPr="00000000" w14:paraId="00000171">
            <w:pPr>
              <w:spacing w:after="0" w:before="0" w:line="240" w:lineRule="auto"/>
              <w:rPr/>
            </w:pPr>
            <w:r w:rsidDel="00000000" w:rsidR="00000000" w:rsidRPr="00000000">
              <w:rPr>
                <w:rtl w:val="0"/>
              </w:rPr>
              <w:t xml:space="preserve">profil-service</w:t>
            </w:r>
          </w:p>
        </w:tc>
        <w:tc>
          <w:tcPr>
            <w:vAlign w:val="center"/>
          </w:tcPr>
          <w:p w:rsidR="00000000" w:rsidDel="00000000" w:rsidP="00000000" w:rsidRDefault="00000000" w:rsidRPr="00000000" w14:paraId="00000172">
            <w:pPr>
              <w:spacing w:after="0" w:before="0" w:line="240" w:lineRule="auto"/>
              <w:rPr/>
            </w:pPr>
            <w:r w:rsidDel="00000000" w:rsidR="00000000" w:rsidRPr="00000000">
              <w:rPr>
                <w:rtl w:val="0"/>
              </w:rPr>
              <w:t xml:space="preserve">8083</w:t>
            </w:r>
          </w:p>
        </w:tc>
        <w:tc>
          <w:tcPr>
            <w:vAlign w:val="center"/>
          </w:tcPr>
          <w:p w:rsidR="00000000" w:rsidDel="00000000" w:rsidP="00000000" w:rsidRDefault="00000000" w:rsidRPr="00000000" w14:paraId="00000173">
            <w:pPr>
              <w:spacing w:after="0" w:before="0" w:line="240" w:lineRule="auto"/>
              <w:rPr/>
            </w:pPr>
            <w:r w:rsidDel="00000000" w:rsidR="00000000" w:rsidRPr="00000000">
              <w:rPr>
                <w:rtl w:val="0"/>
              </w:rPr>
              <w:t xml:space="preserve">MongoDB</w:t>
            </w:r>
          </w:p>
        </w:tc>
        <w:tc>
          <w:tcPr>
            <w:vAlign w:val="center"/>
          </w:tcPr>
          <w:p w:rsidR="00000000" w:rsidDel="00000000" w:rsidP="00000000" w:rsidRDefault="00000000" w:rsidRPr="00000000" w14:paraId="00000174">
            <w:pPr>
              <w:spacing w:after="0" w:before="0" w:line="240" w:lineRule="auto"/>
              <w:rPr/>
            </w:pPr>
            <w:r w:rsidDel="00000000" w:rsidR="00000000" w:rsidRPr="00000000">
              <w:rPr>
                <w:rtl w:val="0"/>
              </w:rPr>
              <w:t xml:space="preserve">Nom affiché, bio, avatar, bannière, localisation, site web, nationalité, genre, date de naissance, visibilité du profil.</w:t>
            </w:r>
          </w:p>
        </w:tc>
      </w:tr>
      <w:tr>
        <w:trPr>
          <w:cantSplit w:val="0"/>
          <w:tblHeader w:val="0"/>
        </w:trPr>
        <w:tc>
          <w:tcPr>
            <w:vAlign w:val="center"/>
          </w:tcPr>
          <w:p w:rsidR="00000000" w:rsidDel="00000000" w:rsidP="00000000" w:rsidRDefault="00000000" w:rsidRPr="00000000" w14:paraId="00000175">
            <w:pPr>
              <w:spacing w:after="0" w:before="0" w:line="240" w:lineRule="auto"/>
              <w:rPr/>
            </w:pPr>
            <w:r w:rsidDel="00000000" w:rsidR="00000000" w:rsidRPr="00000000">
              <w:rPr>
                <w:rtl w:val="0"/>
              </w:rPr>
              <w:t xml:space="preserve">post-service</w:t>
            </w:r>
          </w:p>
        </w:tc>
        <w:tc>
          <w:tcPr>
            <w:vAlign w:val="center"/>
          </w:tcPr>
          <w:p w:rsidR="00000000" w:rsidDel="00000000" w:rsidP="00000000" w:rsidRDefault="00000000" w:rsidRPr="00000000" w14:paraId="00000176">
            <w:pPr>
              <w:spacing w:after="0" w:before="0" w:line="240" w:lineRule="auto"/>
              <w:rPr/>
            </w:pPr>
            <w:r w:rsidDel="00000000" w:rsidR="00000000" w:rsidRPr="00000000">
              <w:rPr>
                <w:rtl w:val="0"/>
              </w:rPr>
              <w:t xml:space="preserve">8084</w:t>
            </w:r>
          </w:p>
        </w:tc>
        <w:tc>
          <w:tcPr>
            <w:vAlign w:val="center"/>
          </w:tcPr>
          <w:p w:rsidR="00000000" w:rsidDel="00000000" w:rsidP="00000000" w:rsidRDefault="00000000" w:rsidRPr="00000000" w14:paraId="00000177">
            <w:pPr>
              <w:spacing w:after="0" w:before="0" w:line="240" w:lineRule="auto"/>
              <w:rPr/>
            </w:pPr>
            <w:r w:rsidDel="00000000" w:rsidR="00000000" w:rsidRPr="00000000">
              <w:rPr>
                <w:rtl w:val="0"/>
              </w:rPr>
              <w:t xml:space="preserve">MongoDB</w:t>
            </w:r>
          </w:p>
        </w:tc>
        <w:tc>
          <w:tcPr>
            <w:vAlign w:val="center"/>
          </w:tcPr>
          <w:p w:rsidR="00000000" w:rsidDel="00000000" w:rsidP="00000000" w:rsidRDefault="00000000" w:rsidRPr="00000000" w14:paraId="00000178">
            <w:pPr>
              <w:spacing w:after="0" w:before="0" w:line="240" w:lineRule="auto"/>
              <w:rPr/>
            </w:pPr>
            <w:r w:rsidDel="00000000" w:rsidR="00000000" w:rsidRPr="00000000">
              <w:rPr>
                <w:rtl w:val="0"/>
              </w:rPr>
              <w:t xml:space="preserve">Posts, commentaires, réponses à deux niveaux, likes, reposts, citations, pins, sondages, hashtags, signets et filtres de visibilité.</w:t>
            </w:r>
          </w:p>
        </w:tc>
      </w:tr>
      <w:tr>
        <w:trPr>
          <w:cantSplit w:val="0"/>
          <w:tblHeader w:val="0"/>
        </w:trPr>
        <w:tc>
          <w:tcPr>
            <w:vAlign w:val="center"/>
          </w:tcPr>
          <w:p w:rsidR="00000000" w:rsidDel="00000000" w:rsidP="00000000" w:rsidRDefault="00000000" w:rsidRPr="00000000" w14:paraId="00000179">
            <w:pPr>
              <w:spacing w:after="0" w:before="0" w:line="240" w:lineRule="auto"/>
              <w:rPr/>
            </w:pPr>
            <w:r w:rsidDel="00000000" w:rsidR="00000000" w:rsidRPr="00000000">
              <w:rPr>
                <w:rtl w:val="0"/>
              </w:rPr>
              <w:t xml:space="preserve">message-service</w:t>
            </w:r>
          </w:p>
        </w:tc>
        <w:tc>
          <w:tcPr>
            <w:vAlign w:val="center"/>
          </w:tcPr>
          <w:p w:rsidR="00000000" w:rsidDel="00000000" w:rsidP="00000000" w:rsidRDefault="00000000" w:rsidRPr="00000000" w14:paraId="0000017A">
            <w:pPr>
              <w:spacing w:after="0" w:before="0" w:line="240" w:lineRule="auto"/>
              <w:rPr/>
            </w:pPr>
            <w:r w:rsidDel="00000000" w:rsidR="00000000" w:rsidRPr="00000000">
              <w:rPr>
                <w:rtl w:val="0"/>
              </w:rPr>
              <w:t xml:space="preserve">8085</w:t>
            </w:r>
          </w:p>
        </w:tc>
        <w:tc>
          <w:tcPr>
            <w:vAlign w:val="center"/>
          </w:tcPr>
          <w:p w:rsidR="00000000" w:rsidDel="00000000" w:rsidP="00000000" w:rsidRDefault="00000000" w:rsidRPr="00000000" w14:paraId="0000017B">
            <w:pPr>
              <w:spacing w:after="0" w:before="0" w:line="240" w:lineRule="auto"/>
              <w:rPr/>
            </w:pPr>
            <w:r w:rsidDel="00000000" w:rsidR="00000000" w:rsidRPr="00000000">
              <w:rPr>
                <w:rtl w:val="0"/>
              </w:rPr>
              <w:t xml:space="preserve">MongoDB</w:t>
            </w:r>
          </w:p>
        </w:tc>
        <w:tc>
          <w:tcPr>
            <w:vAlign w:val="center"/>
          </w:tcPr>
          <w:p w:rsidR="00000000" w:rsidDel="00000000" w:rsidP="00000000" w:rsidRDefault="00000000" w:rsidRPr="00000000" w14:paraId="0000017C">
            <w:pPr>
              <w:spacing w:after="0" w:before="0" w:line="240" w:lineRule="auto"/>
              <w:rPr/>
            </w:pPr>
            <w:r w:rsidDel="00000000" w:rsidR="00000000" w:rsidRPr="00000000">
              <w:rPr>
                <w:rtl w:val="0"/>
              </w:rPr>
              <w:t xml:space="preserve">Conversations, DM, groupes, communautés, messages chiffrés, WebSocket, reçus, typing et pièces jointes chiffrées.</w:t>
            </w:r>
          </w:p>
        </w:tc>
      </w:tr>
      <w:tr>
        <w:trPr>
          <w:cantSplit w:val="0"/>
          <w:tblHeader w:val="0"/>
        </w:trPr>
        <w:tc>
          <w:tcPr>
            <w:vAlign w:val="center"/>
          </w:tcPr>
          <w:p w:rsidR="00000000" w:rsidDel="00000000" w:rsidP="00000000" w:rsidRDefault="00000000" w:rsidRPr="00000000" w14:paraId="0000017D">
            <w:pPr>
              <w:spacing w:after="0" w:before="0" w:line="240" w:lineRule="auto"/>
              <w:rPr/>
            </w:pPr>
            <w:r w:rsidDel="00000000" w:rsidR="00000000" w:rsidRPr="00000000">
              <w:rPr>
                <w:rtl w:val="0"/>
              </w:rPr>
              <w:t xml:space="preserve">notification-service</w:t>
            </w:r>
          </w:p>
        </w:tc>
        <w:tc>
          <w:tcPr>
            <w:vAlign w:val="center"/>
          </w:tcPr>
          <w:p w:rsidR="00000000" w:rsidDel="00000000" w:rsidP="00000000" w:rsidRDefault="00000000" w:rsidRPr="00000000" w14:paraId="0000017E">
            <w:pPr>
              <w:spacing w:after="0" w:before="0" w:line="240" w:lineRule="auto"/>
              <w:rPr/>
            </w:pPr>
            <w:r w:rsidDel="00000000" w:rsidR="00000000" w:rsidRPr="00000000">
              <w:rPr>
                <w:rtl w:val="0"/>
              </w:rPr>
              <w:t xml:space="preserve">8086</w:t>
            </w:r>
          </w:p>
        </w:tc>
        <w:tc>
          <w:tcPr>
            <w:vAlign w:val="center"/>
          </w:tcPr>
          <w:p w:rsidR="00000000" w:rsidDel="00000000" w:rsidP="00000000" w:rsidRDefault="00000000" w:rsidRPr="00000000" w14:paraId="0000017F">
            <w:pPr>
              <w:spacing w:after="0" w:before="0" w:line="240" w:lineRule="auto"/>
              <w:rPr/>
            </w:pPr>
            <w:r w:rsidDel="00000000" w:rsidR="00000000" w:rsidRPr="00000000">
              <w:rPr>
                <w:rtl w:val="0"/>
              </w:rPr>
              <w:t xml:space="preserve">MongoDB</w:t>
            </w:r>
          </w:p>
        </w:tc>
        <w:tc>
          <w:tcPr>
            <w:vAlign w:val="center"/>
          </w:tcPr>
          <w:p w:rsidR="00000000" w:rsidDel="00000000" w:rsidP="00000000" w:rsidRDefault="00000000" w:rsidRPr="00000000" w14:paraId="00000180">
            <w:pPr>
              <w:spacing w:after="0" w:before="0" w:line="240" w:lineRule="auto"/>
              <w:rPr/>
            </w:pPr>
            <w:r w:rsidDel="00000000" w:rsidR="00000000" w:rsidRPr="00000000">
              <w:rPr>
                <w:rtl w:val="0"/>
              </w:rPr>
              <w:t xml:space="preserve">Notifications agrégées, ingestion d’événements internes, badge utilisateur et WebSocket.</w:t>
            </w:r>
          </w:p>
        </w:tc>
      </w:tr>
      <w:tr>
        <w:trPr>
          <w:cantSplit w:val="0"/>
          <w:tblHeader w:val="0"/>
        </w:trPr>
        <w:tc>
          <w:tcPr>
            <w:vAlign w:val="center"/>
          </w:tcPr>
          <w:p w:rsidR="00000000" w:rsidDel="00000000" w:rsidP="00000000" w:rsidRDefault="00000000" w:rsidRPr="00000000" w14:paraId="00000181">
            <w:pPr>
              <w:spacing w:after="0" w:before="0" w:line="240" w:lineRule="auto"/>
              <w:rPr/>
            </w:pPr>
            <w:r w:rsidDel="00000000" w:rsidR="00000000" w:rsidRPr="00000000">
              <w:rPr>
                <w:rtl w:val="0"/>
              </w:rPr>
              <w:t xml:space="preserve">report-service</w:t>
            </w:r>
          </w:p>
        </w:tc>
        <w:tc>
          <w:tcPr>
            <w:vAlign w:val="center"/>
          </w:tcPr>
          <w:p w:rsidR="00000000" w:rsidDel="00000000" w:rsidP="00000000" w:rsidRDefault="00000000" w:rsidRPr="00000000" w14:paraId="00000182">
            <w:pPr>
              <w:spacing w:after="0" w:before="0" w:line="240" w:lineRule="auto"/>
              <w:rPr/>
            </w:pPr>
            <w:r w:rsidDel="00000000" w:rsidR="00000000" w:rsidRPr="00000000">
              <w:rPr>
                <w:rtl w:val="0"/>
              </w:rPr>
              <w:t xml:space="preserve">8090</w:t>
            </w:r>
          </w:p>
        </w:tc>
        <w:tc>
          <w:tcPr>
            <w:vAlign w:val="center"/>
          </w:tcPr>
          <w:p w:rsidR="00000000" w:rsidDel="00000000" w:rsidP="00000000" w:rsidRDefault="00000000" w:rsidRPr="00000000" w14:paraId="00000183">
            <w:pPr>
              <w:spacing w:after="0" w:before="0" w:line="240" w:lineRule="auto"/>
              <w:rPr/>
            </w:pPr>
            <w:r w:rsidDel="00000000" w:rsidR="00000000" w:rsidRPr="00000000">
              <w:rPr>
                <w:rtl w:val="0"/>
              </w:rPr>
              <w:t xml:space="preserve">MongoDB</w:t>
            </w:r>
          </w:p>
        </w:tc>
        <w:tc>
          <w:tcPr>
            <w:vAlign w:val="center"/>
          </w:tcPr>
          <w:p w:rsidR="00000000" w:rsidDel="00000000" w:rsidP="00000000" w:rsidRDefault="00000000" w:rsidRPr="00000000" w14:paraId="00000184">
            <w:pPr>
              <w:spacing w:after="0" w:before="0" w:line="240" w:lineRule="auto"/>
              <w:rPr/>
            </w:pPr>
            <w:r w:rsidDel="00000000" w:rsidR="00000000" w:rsidRPr="00000000">
              <w:rPr>
                <w:rtl w:val="0"/>
              </w:rPr>
              <w:t xml:space="preserve">Signalement de posts, messages et comptes, motifs, tickets de modération, réponses, avertissements et auto-masquage.</w:t>
            </w:r>
          </w:p>
        </w:tc>
      </w:tr>
      <w:tr>
        <w:trPr>
          <w:cantSplit w:val="0"/>
          <w:tblHeader w:val="0"/>
        </w:trPr>
        <w:tc>
          <w:tcPr>
            <w:vAlign w:val="center"/>
          </w:tcPr>
          <w:p w:rsidR="00000000" w:rsidDel="00000000" w:rsidP="00000000" w:rsidRDefault="00000000" w:rsidRPr="00000000" w14:paraId="00000185">
            <w:pPr>
              <w:spacing w:after="0" w:before="0" w:line="240" w:lineRule="auto"/>
              <w:rPr/>
            </w:pPr>
            <w:r w:rsidDel="00000000" w:rsidR="00000000" w:rsidRPr="00000000">
              <w:rPr>
                <w:rtl w:val="0"/>
              </w:rPr>
              <w:t xml:space="preserve">media-service</w:t>
            </w:r>
          </w:p>
        </w:tc>
        <w:tc>
          <w:tcPr>
            <w:vAlign w:val="center"/>
          </w:tcPr>
          <w:p w:rsidR="00000000" w:rsidDel="00000000" w:rsidP="00000000" w:rsidRDefault="00000000" w:rsidRPr="00000000" w14:paraId="00000186">
            <w:pPr>
              <w:spacing w:after="0" w:before="0" w:line="240" w:lineRule="auto"/>
              <w:rPr/>
            </w:pPr>
            <w:r w:rsidDel="00000000" w:rsidR="00000000" w:rsidRPr="00000000">
              <w:rPr>
                <w:rtl w:val="0"/>
              </w:rPr>
              <w:t xml:space="preserve">8087</w:t>
            </w:r>
          </w:p>
        </w:tc>
        <w:tc>
          <w:tcPr>
            <w:vAlign w:val="center"/>
          </w:tcPr>
          <w:p w:rsidR="00000000" w:rsidDel="00000000" w:rsidP="00000000" w:rsidRDefault="00000000" w:rsidRPr="00000000" w14:paraId="00000187">
            <w:pPr>
              <w:spacing w:after="0" w:before="0" w:line="240" w:lineRule="auto"/>
              <w:rPr/>
            </w:pPr>
            <w:r w:rsidDel="00000000" w:rsidR="00000000" w:rsidRPr="00000000">
              <w:rPr>
                <w:rtl w:val="0"/>
              </w:rPr>
              <w:t xml:space="preserve">MinIO</w:t>
            </w:r>
          </w:p>
        </w:tc>
        <w:tc>
          <w:tcPr>
            <w:vAlign w:val="center"/>
          </w:tcPr>
          <w:p w:rsidR="00000000" w:rsidDel="00000000" w:rsidP="00000000" w:rsidRDefault="00000000" w:rsidRPr="00000000" w14:paraId="00000188">
            <w:pPr>
              <w:spacing w:after="0" w:before="0" w:line="240" w:lineRule="auto"/>
              <w:rPr/>
            </w:pPr>
            <w:r w:rsidDel="00000000" w:rsidR="00000000" w:rsidRPr="00000000">
              <w:rPr>
                <w:rtl w:val="0"/>
              </w:rPr>
              <w:t xml:space="preserve">Stockage objet des avatars, bannières, médias de posts, vidéos, blobs et pièces jointes chiffrées.</w:t>
            </w:r>
          </w:p>
        </w:tc>
      </w:tr>
      <w:tr>
        <w:trPr>
          <w:cantSplit w:val="0"/>
          <w:tblHeader w:val="0"/>
        </w:trPr>
        <w:tc>
          <w:tcPr>
            <w:vAlign w:val="center"/>
          </w:tcPr>
          <w:p w:rsidR="00000000" w:rsidDel="00000000" w:rsidP="00000000" w:rsidRDefault="00000000" w:rsidRPr="00000000" w14:paraId="00000189">
            <w:pPr>
              <w:spacing w:after="0" w:before="0" w:line="240" w:lineRule="auto"/>
              <w:rPr/>
            </w:pPr>
            <w:r w:rsidDel="00000000" w:rsidR="00000000" w:rsidRPr="00000000">
              <w:rPr>
                <w:rtl w:val="0"/>
              </w:rPr>
              <w:t xml:space="preserve">mail-service</w:t>
            </w:r>
          </w:p>
        </w:tc>
        <w:tc>
          <w:tcPr>
            <w:vAlign w:val="center"/>
          </w:tcPr>
          <w:p w:rsidR="00000000" w:rsidDel="00000000" w:rsidP="00000000" w:rsidRDefault="00000000" w:rsidRPr="00000000" w14:paraId="0000018A">
            <w:pPr>
              <w:spacing w:after="0" w:before="0" w:line="240" w:lineRule="auto"/>
              <w:rPr/>
            </w:pPr>
            <w:r w:rsidDel="00000000" w:rsidR="00000000" w:rsidRPr="00000000">
              <w:rPr>
                <w:rtl w:val="0"/>
              </w:rPr>
              <w:t xml:space="preserve">8089</w:t>
            </w:r>
          </w:p>
        </w:tc>
        <w:tc>
          <w:tcPr>
            <w:vAlign w:val="center"/>
          </w:tcPr>
          <w:p w:rsidR="00000000" w:rsidDel="00000000" w:rsidP="00000000" w:rsidRDefault="00000000" w:rsidRPr="00000000" w14:paraId="0000018B">
            <w:pPr>
              <w:spacing w:after="0" w:before="0" w:line="240" w:lineRule="auto"/>
              <w:rPr/>
            </w:pPr>
            <w:r w:rsidDel="00000000" w:rsidR="00000000" w:rsidRPr="00000000">
              <w:rPr>
                <w:rtl w:val="0"/>
              </w:rPr>
              <w:t xml:space="preserve">SMTP / console</w:t>
            </w:r>
          </w:p>
        </w:tc>
        <w:tc>
          <w:tcPr>
            <w:vAlign w:val="center"/>
          </w:tcPr>
          <w:p w:rsidR="00000000" w:rsidDel="00000000" w:rsidP="00000000" w:rsidRDefault="00000000" w:rsidRPr="00000000" w14:paraId="0000018C">
            <w:pPr>
              <w:spacing w:after="0" w:before="0" w:line="240" w:lineRule="auto"/>
              <w:rPr/>
            </w:pPr>
            <w:r w:rsidDel="00000000" w:rsidR="00000000" w:rsidRPr="00000000">
              <w:rPr>
                <w:rtl w:val="0"/>
              </w:rPr>
              <w:t xml:space="preserve">Envoi d’e-mails de vérification, reset, changement d’e-mail et mot de passe temporaire pour compte créé par admin.</w:t>
            </w:r>
          </w:p>
        </w:tc>
      </w:tr>
    </w:tbl>
    <w:p w:rsidR="00000000" w:rsidDel="00000000" w:rsidP="00000000" w:rsidRDefault="00000000" w:rsidRPr="00000000" w14:paraId="0000018D">
      <w:pPr>
        <w:pStyle w:val="Heading6"/>
        <w:rPr/>
      </w:pPr>
      <w:bookmarkStart w:colFirst="0" w:colLast="0" w:name="_s5gkuwuyyaoj" w:id="26"/>
      <w:bookmarkEnd w:id="26"/>
      <w:r w:rsidDel="00000000" w:rsidR="00000000" w:rsidRPr="00000000">
        <w:rPr>
          <w:rtl w:val="0"/>
        </w:rPr>
        <w:t xml:space="preserve">Tableau 5 : Rôle de chaque service</w:t>
        <w:br w:type="textWrapping"/>
      </w:r>
    </w:p>
    <w:p w:rsidR="00000000" w:rsidDel="00000000" w:rsidP="00000000" w:rsidRDefault="00000000" w:rsidRPr="00000000" w14:paraId="0000018E">
      <w:pPr>
        <w:rPr/>
      </w:pPr>
      <w:r w:rsidDel="00000000" w:rsidR="00000000" w:rsidRPr="00000000">
        <w:rPr>
          <w:rtl w:val="0"/>
        </w:rPr>
        <w:t xml:space="preserve">La séparation par service impose une règle de propriété des données : une donnée métier appartient à un seul service. Par exemple, le username appartient à user-service, tandis que la bio et la visibilité du profil appartiennent à profil-service. Les vues agrégées sont reconstruites côté frontend ou via des appels contrôlés lorsque cela est nécessaire.</w:t>
      </w:r>
    </w:p>
    <w:p w:rsidR="00000000" w:rsidDel="00000000" w:rsidP="00000000" w:rsidRDefault="00000000" w:rsidRPr="00000000" w14:paraId="0000018F">
      <w:pPr>
        <w:spacing w:before="160" w:line="259" w:lineRule="auto"/>
        <w:rPr>
          <w:b w:val="1"/>
          <w:bCs w:val="1"/>
          <w:sz w:val="26"/>
          <w:szCs w:val="26"/>
        </w:rPr>
      </w:pPr>
      <w:r w:rsidDel="00000000" w:rsidR="00000000" w:rsidRPr="00000000">
        <w:rPr>
          <w:b w:val="1"/>
          <w:bCs w:val="1"/>
          <w:sz w:val="28"/>
          <w:szCs w:val="28"/>
          <w:rtl w:val="0"/>
        </w:rPr>
        <w:t xml:space="preserve">4.3 Flux techniques et règles d'architecture</w:t>
      </w: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30a7ff" w:val="clear"/>
            <w:vAlign w:val="center"/>
          </w:tcPr>
          <w:p w:rsidR="00000000" w:rsidDel="00000000" w:rsidP="00000000" w:rsidRDefault="00000000" w:rsidRPr="00000000" w14:paraId="00000190">
            <w:pPr>
              <w:spacing w:after="0" w:before="0" w:line="240" w:lineRule="auto"/>
              <w:jc w:val="center"/>
              <w:rPr/>
            </w:pPr>
            <w:r w:rsidDel="00000000" w:rsidR="00000000" w:rsidRPr="00000000">
              <w:rPr>
                <w:rtl w:val="0"/>
              </w:rPr>
              <w:t xml:space="preserve">Principe</w:t>
            </w:r>
          </w:p>
        </w:tc>
        <w:tc>
          <w:tcPr>
            <w:shd w:fill="30a7ff" w:val="clear"/>
            <w:vAlign w:val="center"/>
          </w:tcPr>
          <w:p w:rsidR="00000000" w:rsidDel="00000000" w:rsidP="00000000" w:rsidRDefault="00000000" w:rsidRPr="00000000" w14:paraId="00000191">
            <w:pPr>
              <w:spacing w:after="0" w:before="0" w:line="240" w:lineRule="auto"/>
              <w:jc w:val="center"/>
              <w:rPr/>
            </w:pPr>
            <w:r w:rsidDel="00000000" w:rsidR="00000000" w:rsidRPr="00000000">
              <w:rPr>
                <w:rtl w:val="0"/>
              </w:rPr>
              <w:t xml:space="preserve">Application dans Breezy</w:t>
            </w:r>
          </w:p>
        </w:tc>
      </w:tr>
      <w:tr>
        <w:trPr>
          <w:cantSplit w:val="0"/>
          <w:tblHeader w:val="0"/>
        </w:trPr>
        <w:tc>
          <w:tcPr>
            <w:vAlign w:val="center"/>
          </w:tcPr>
          <w:p w:rsidR="00000000" w:rsidDel="00000000" w:rsidP="00000000" w:rsidRDefault="00000000" w:rsidRPr="00000000" w14:paraId="00000192">
            <w:pPr>
              <w:spacing w:after="0" w:before="0" w:line="240" w:lineRule="auto"/>
              <w:jc w:val="center"/>
              <w:rPr/>
            </w:pPr>
            <w:r w:rsidDel="00000000" w:rsidR="00000000" w:rsidRPr="00000000">
              <w:rPr>
                <w:rtl w:val="0"/>
              </w:rPr>
              <w:t xml:space="preserve">Point d’entrée unique</w:t>
            </w:r>
          </w:p>
        </w:tc>
        <w:tc>
          <w:tcPr>
            <w:vAlign w:val="center"/>
          </w:tcPr>
          <w:p w:rsidR="00000000" w:rsidDel="00000000" w:rsidP="00000000" w:rsidRDefault="00000000" w:rsidRPr="00000000" w14:paraId="00000193">
            <w:pPr>
              <w:spacing w:after="0" w:before="0" w:line="240" w:lineRule="auto"/>
              <w:jc w:val="center"/>
              <w:rPr/>
            </w:pPr>
            <w:r w:rsidDel="00000000" w:rsidR="00000000" w:rsidRPr="00000000">
              <w:rPr>
                <w:rtl w:val="0"/>
              </w:rPr>
              <w:t xml:space="preserve">Le frontend appelle l’API Gateway, qui relaie les requêtes HTTP, les WebSockets et les médias. Les bases de données ne sont jamais exposées au client.</w:t>
            </w:r>
          </w:p>
        </w:tc>
      </w:tr>
      <w:tr>
        <w:trPr>
          <w:cantSplit w:val="0"/>
          <w:tblHeader w:val="0"/>
        </w:trPr>
        <w:tc>
          <w:tcPr>
            <w:vAlign w:val="center"/>
          </w:tcPr>
          <w:p w:rsidR="00000000" w:rsidDel="00000000" w:rsidP="00000000" w:rsidRDefault="00000000" w:rsidRPr="00000000" w14:paraId="00000194">
            <w:pPr>
              <w:spacing w:after="0" w:before="0" w:line="240" w:lineRule="auto"/>
              <w:jc w:val="center"/>
              <w:rPr/>
            </w:pPr>
            <w:commentRangeStart w:id="2"/>
            <w:r w:rsidDel="00000000" w:rsidR="00000000" w:rsidRPr="00000000">
              <w:rPr>
                <w:rtl w:val="0"/>
              </w:rPr>
              <w:t xml:space="preserve">BFF Next.js</w:t>
            </w:r>
          </w:p>
        </w:tc>
        <w:tc>
          <w:tcPr>
            <w:vAlign w:val="center"/>
          </w:tcPr>
          <w:p w:rsidR="00000000" w:rsidDel="00000000" w:rsidP="00000000" w:rsidRDefault="00000000" w:rsidRPr="00000000" w14:paraId="00000195">
            <w:pPr>
              <w:spacing w:after="0" w:before="0" w:line="240" w:lineRule="auto"/>
              <w:jc w:val="center"/>
              <w:rPr/>
            </w:pPr>
            <w:r w:rsidDel="00000000" w:rsidR="00000000" w:rsidRPr="00000000">
              <w:rPr>
                <w:rtl w:val="0"/>
              </w:rPr>
              <w:t xml:space="preserve">Certaines routes serveur Next.js posent le cookie refresh httpOnly, gèrent l’échange OAuth Google et masquent des clés serveur comme la traduction.</w:t>
            </w:r>
          </w:p>
        </w:tc>
      </w:tr>
      <w:tr>
        <w:trPr>
          <w:cantSplit w:val="0"/>
          <w:tblHeader w:val="0"/>
        </w:trPr>
        <w:tc>
          <w:tcPr>
            <w:vAlign w:val="center"/>
          </w:tcPr>
          <w:p w:rsidR="00000000" w:rsidDel="00000000" w:rsidP="00000000" w:rsidRDefault="00000000" w:rsidRPr="00000000" w14:paraId="00000196">
            <w:pPr>
              <w:spacing w:after="0" w:before="0" w:line="240" w:lineRule="auto"/>
              <w:jc w:val="center"/>
              <w:rPr/>
            </w:pPr>
            <w:commentRangeEnd w:id="2"/>
            <w:r w:rsidDel="00000000" w:rsidR="00000000" w:rsidRPr="00000000">
              <w:commentReference w:id="2"/>
            </w:r>
            <w:r w:rsidDel="00000000" w:rsidR="00000000" w:rsidRPr="00000000">
              <w:rPr>
                <w:rtl w:val="0"/>
              </w:rPr>
              <w:t xml:space="preserve">JWT et refresh</w:t>
            </w:r>
          </w:p>
        </w:tc>
        <w:tc>
          <w:tcPr>
            <w:vAlign w:val="center"/>
          </w:tcPr>
          <w:p w:rsidR="00000000" w:rsidDel="00000000" w:rsidP="00000000" w:rsidRDefault="00000000" w:rsidRPr="00000000" w14:paraId="00000197">
            <w:pPr>
              <w:spacing w:after="0" w:before="0" w:line="240" w:lineRule="auto"/>
              <w:jc w:val="center"/>
              <w:rPr/>
            </w:pPr>
            <w:r w:rsidDel="00000000" w:rsidR="00000000" w:rsidRPr="00000000">
              <w:rPr>
                <w:rtl w:val="0"/>
              </w:rPr>
              <w:t xml:space="preserve">L’access token court est envoyé en Bearer ; le refresh token opaque est stocké dans un cookie httpOnly et renouvelé via une route BFF same-origin.</w:t>
            </w:r>
          </w:p>
        </w:tc>
      </w:tr>
      <w:tr>
        <w:trPr>
          <w:cantSplit w:val="0"/>
          <w:tblHeader w:val="0"/>
        </w:trPr>
        <w:tc>
          <w:tcPr>
            <w:vAlign w:val="center"/>
          </w:tcPr>
          <w:p w:rsidR="00000000" w:rsidDel="00000000" w:rsidP="00000000" w:rsidRDefault="00000000" w:rsidRPr="00000000" w14:paraId="00000198">
            <w:pPr>
              <w:spacing w:after="0" w:before="0" w:line="240" w:lineRule="auto"/>
              <w:jc w:val="center"/>
              <w:rPr/>
            </w:pPr>
            <w:r w:rsidDel="00000000" w:rsidR="00000000" w:rsidRPr="00000000">
              <w:rPr>
                <w:rtl w:val="0"/>
              </w:rPr>
              <w:t xml:space="preserve">Événements internes</w:t>
            </w:r>
          </w:p>
        </w:tc>
        <w:tc>
          <w:tcPr>
            <w:vAlign w:val="center"/>
          </w:tcPr>
          <w:p w:rsidR="00000000" w:rsidDel="00000000" w:rsidP="00000000" w:rsidRDefault="00000000" w:rsidRPr="00000000" w14:paraId="00000199">
            <w:pPr>
              <w:spacing w:after="0" w:before="0" w:line="240" w:lineRule="auto"/>
              <w:jc w:val="center"/>
              <w:rPr/>
            </w:pPr>
            <w:r w:rsidDel="00000000" w:rsidR="00000000" w:rsidRPr="00000000">
              <w:rPr>
                <w:rtl w:val="0"/>
              </w:rPr>
              <w:t xml:space="preserve">Les notifications sont alimentées par des appels serveur à serveur vers /internal/events avec un secret partagé.</w:t>
            </w:r>
          </w:p>
        </w:tc>
      </w:tr>
      <w:tr>
        <w:trPr>
          <w:cantSplit w:val="0"/>
          <w:tblHeader w:val="0"/>
        </w:trPr>
        <w:tc>
          <w:tcPr>
            <w:vAlign w:val="center"/>
          </w:tcPr>
          <w:p w:rsidR="00000000" w:rsidDel="00000000" w:rsidP="00000000" w:rsidRDefault="00000000" w:rsidRPr="00000000" w14:paraId="0000019A">
            <w:pPr>
              <w:spacing w:after="0" w:before="0" w:line="240" w:lineRule="auto"/>
              <w:jc w:val="center"/>
              <w:rPr/>
            </w:pPr>
            <w:r w:rsidDel="00000000" w:rsidR="00000000" w:rsidRPr="00000000">
              <w:rPr>
                <w:rtl w:val="0"/>
              </w:rPr>
              <w:t xml:space="preserve">Schémas autonomes</w:t>
            </w:r>
          </w:p>
        </w:tc>
        <w:tc>
          <w:tcPr>
            <w:vAlign w:val="center"/>
          </w:tcPr>
          <w:p w:rsidR="00000000" w:rsidDel="00000000" w:rsidP="00000000" w:rsidRDefault="00000000" w:rsidRPr="00000000" w14:paraId="0000019B">
            <w:pPr>
              <w:spacing w:after="0" w:before="0" w:line="240" w:lineRule="auto"/>
              <w:jc w:val="center"/>
              <w:rPr/>
            </w:pPr>
            <w:r w:rsidDel="00000000" w:rsidR="00000000" w:rsidRPr="00000000">
              <w:rPr>
                <w:rtl w:val="0"/>
              </w:rPr>
              <w:t xml:space="preserve">Chaque service initialise ou resynchronise son schéma au démarrage avec une logique idempotente de type EnsureSchema.</w:t>
            </w:r>
          </w:p>
        </w:tc>
      </w:tr>
      <w:tr>
        <w:trPr>
          <w:cantSplit w:val="0"/>
          <w:tblHeader w:val="0"/>
        </w:trPr>
        <w:tc>
          <w:tcPr>
            <w:vAlign w:val="center"/>
          </w:tcPr>
          <w:p w:rsidR="00000000" w:rsidDel="00000000" w:rsidP="00000000" w:rsidRDefault="00000000" w:rsidRPr="00000000" w14:paraId="0000019C">
            <w:pPr>
              <w:spacing w:after="0" w:before="0" w:line="240" w:lineRule="auto"/>
              <w:jc w:val="center"/>
              <w:rPr/>
            </w:pPr>
            <w:r w:rsidDel="00000000" w:rsidR="00000000" w:rsidRPr="00000000">
              <w:rPr>
                <w:rtl w:val="0"/>
              </w:rPr>
              <w:t xml:space="preserve">Migrations prudentes</w:t>
            </w:r>
          </w:p>
        </w:tc>
        <w:tc>
          <w:tcPr>
            <w:vAlign w:val="center"/>
          </w:tcPr>
          <w:p w:rsidR="00000000" w:rsidDel="00000000" w:rsidP="00000000" w:rsidRDefault="00000000" w:rsidRPr="00000000" w14:paraId="0000019D">
            <w:pPr>
              <w:spacing w:after="0" w:before="0" w:line="240" w:lineRule="auto"/>
              <w:jc w:val="center"/>
              <w:rPr/>
            </w:pPr>
            <w:r w:rsidDel="00000000" w:rsidR="00000000" w:rsidRPr="00000000">
              <w:rPr>
                <w:rtl w:val="0"/>
              </w:rPr>
              <w:t xml:space="preserve">Les champs ajoutés à MongoDB sont accompagnés de valeurs par défaut ou de backfills afin de ne pas bloquer les anciens documents.</w:t>
            </w:r>
          </w:p>
        </w:tc>
      </w:tr>
      <w:tr>
        <w:trPr>
          <w:cantSplit w:val="0"/>
          <w:tblHeader w:val="0"/>
        </w:trPr>
        <w:tc>
          <w:tcPr>
            <w:vAlign w:val="center"/>
          </w:tcPr>
          <w:p w:rsidR="00000000" w:rsidDel="00000000" w:rsidP="00000000" w:rsidRDefault="00000000" w:rsidRPr="00000000" w14:paraId="0000019E">
            <w:pPr>
              <w:spacing w:after="0" w:before="0" w:line="240" w:lineRule="auto"/>
              <w:jc w:val="center"/>
              <w:rPr/>
            </w:pPr>
            <w:r w:rsidDel="00000000" w:rsidR="00000000" w:rsidRPr="00000000">
              <w:rPr>
                <w:rtl w:val="0"/>
              </w:rPr>
              <w:t xml:space="preserve">Médias</w:t>
            </w:r>
          </w:p>
        </w:tc>
        <w:tc>
          <w:tcPr>
            <w:vAlign w:val="center"/>
          </w:tcPr>
          <w:p w:rsidR="00000000" w:rsidDel="00000000" w:rsidP="00000000" w:rsidRDefault="00000000" w:rsidRPr="00000000" w14:paraId="0000019F">
            <w:pPr>
              <w:spacing w:after="0" w:before="0" w:line="240" w:lineRule="auto"/>
              <w:jc w:val="center"/>
              <w:rPr/>
            </w:pPr>
            <w:r w:rsidDel="00000000" w:rsidR="00000000" w:rsidRPr="00000000">
              <w:rPr>
                <w:rtl w:val="0"/>
              </w:rPr>
              <w:t xml:space="preserve">Les vidéos et fichiers sont servis via la gateway avec support des requêtes Range ; MinIO reste caché derrière media-service.</w:t>
            </w:r>
          </w:p>
        </w:tc>
      </w:tr>
    </w:tbl>
    <w:p w:rsidR="00000000" w:rsidDel="00000000" w:rsidP="00000000" w:rsidRDefault="00000000" w:rsidRPr="00000000" w14:paraId="000001A0">
      <w:pPr>
        <w:pStyle w:val="Heading6"/>
        <w:rPr/>
      </w:pPr>
      <w:bookmarkStart w:colFirst="0" w:colLast="0" w:name="_es1ev8bn4f3o" w:id="27"/>
      <w:bookmarkEnd w:id="27"/>
      <w:r w:rsidDel="00000000" w:rsidR="00000000" w:rsidRPr="00000000">
        <w:rPr>
          <w:rtl w:val="0"/>
        </w:rPr>
        <w:t xml:space="preserve">Tableau 6 : Principes et flux d'architecture</w:t>
        <w:br w:type="textWrapping"/>
      </w:r>
    </w:p>
    <w:p w:rsidR="00000000" w:rsidDel="00000000" w:rsidP="00000000" w:rsidRDefault="00000000" w:rsidRPr="00000000" w14:paraId="000001A1">
      <w:pPr>
        <w:rPr/>
      </w:pPr>
      <w:r w:rsidDel="00000000" w:rsidR="00000000" w:rsidRPr="00000000">
        <w:rPr>
          <w:rtl w:val="0"/>
        </w:rPr>
        <w:t xml:space="preserve">Ces règles sont importantes parce qu'elles évitent un couplage excessif. Elles permettent aussi de justifier les choix d'architecture devant le cahier des charges : Breezy n'est pas seulement une juxtaposition de services, mais une application où chaque domaine possède une frontière claire.</w:t>
      </w:r>
      <w:r w:rsidDel="00000000" w:rsidR="00000000" w:rsidRPr="00000000">
        <w:br w:type="page"/>
      </w:r>
      <w:r w:rsidDel="00000000" w:rsidR="00000000" w:rsidRPr="00000000">
        <w:rPr>
          <w:rtl w:val="0"/>
        </w:rPr>
      </w:r>
    </w:p>
    <w:p w:rsidR="00000000" w:rsidDel="00000000" w:rsidP="00000000" w:rsidRDefault="00000000" w:rsidRPr="00000000" w14:paraId="000001A2">
      <w:pPr>
        <w:pStyle w:val="Heading1"/>
        <w:numPr>
          <w:ilvl w:val="0"/>
          <w:numId w:val="3"/>
        </w:numPr>
        <w:spacing w:before="240" w:line="259" w:lineRule="auto"/>
        <w:jc w:val="both"/>
        <w:rPr>
          <w:color w:val="1c263d"/>
          <w:sz w:val="38"/>
          <w:szCs w:val="38"/>
          <w:u w:val="none"/>
        </w:rPr>
      </w:pPr>
      <w:bookmarkStart w:colFirst="0" w:colLast="0" w:name="_g044c3ie1vpd" w:id="28"/>
      <w:bookmarkEnd w:id="28"/>
      <w:r w:rsidDel="00000000" w:rsidR="00000000" w:rsidRPr="00000000">
        <w:rPr>
          <w:color w:val="1c263d"/>
          <w:sz w:val="38"/>
          <w:szCs w:val="38"/>
          <w:rtl w:val="0"/>
        </w:rPr>
        <w:t xml:space="preserve">Stack technique et justification des choix</w:t>
      </w:r>
    </w:p>
    <w:p w:rsidR="00000000" w:rsidDel="00000000" w:rsidP="00000000" w:rsidRDefault="00000000" w:rsidRPr="00000000" w14:paraId="000001A3">
      <w:pPr>
        <w:pStyle w:val="Heading2"/>
        <w:rPr/>
      </w:pPr>
      <w:bookmarkStart w:colFirst="0" w:colLast="0" w:name="_h6jdbeommyjv" w:id="29"/>
      <w:bookmarkEnd w:id="29"/>
      <w:r w:rsidDel="00000000" w:rsidR="00000000" w:rsidRPr="00000000">
        <w:rPr>
          <w:rtl w:val="0"/>
        </w:rPr>
        <w:t xml:space="preserve">5.1 Stack technique</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Le frontend utilise Next.js 14 avec React 18 et TypeScript. Ce choix nous a donné une base moderne avec l’App Router, des composants réutilisables et une bonne intégration des routes applicatives. Tailwind CSS, shadcn/ui et Radix UI ont servi à construire rapidement une interface cohérente. lucide-react apporte les icônes, tandis que next-themes gère les modes clair et sombre.</w:t>
      </w:r>
    </w:p>
    <w:p w:rsidR="00000000" w:rsidDel="00000000" w:rsidP="00000000" w:rsidRDefault="00000000" w:rsidRPr="00000000" w14:paraId="000001A5">
      <w:pPr>
        <w:rPr/>
      </w:pPr>
      <w:r w:rsidDel="00000000" w:rsidR="00000000" w:rsidRPr="00000000">
        <w:rPr>
          <w:rtl w:val="0"/>
        </w:rPr>
        <w:t xml:space="preserve">Le back-end est composé de microservices Go utilisant Gin. Même si le sujet initial mentionnait Node.js/Express, nous n’avons pas prétendu l’avoir utilisé. Nous avons gardé l’objectif d’une API RESTful sécurisée et avons remplacé E</w:t>
      </w:r>
      <w:commentRangeStart w:id="3"/>
      <w:r w:rsidDel="00000000" w:rsidR="00000000" w:rsidRPr="00000000">
        <w:rPr>
          <w:rtl w:val="0"/>
        </w:rPr>
        <w:t xml:space="preserve">xpress par Gin pour bénéficier d’un runtime compilé, de binaires légers, d’une bonne lisibilité des handlers et d’une conteneurisation simple</w:t>
      </w:r>
      <w:commentRangeEnd w:id="3"/>
      <w:r w:rsidDel="00000000" w:rsidR="00000000" w:rsidRPr="00000000">
        <w:commentReference w:id="3"/>
      </w:r>
      <w:r w:rsidDel="00000000" w:rsidR="00000000" w:rsidRPr="00000000">
        <w:rPr>
          <w:rtl w:val="0"/>
        </w:rPr>
        <w:t xml:space="preserve">. Cette adaptation reste cohérente avec le besoin d’indépendance entre services.</w:t>
        <w:br w:type="textWrapping"/>
        <w:br w:type="textWrapping"/>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30a7ff" w:val="clear"/>
            <w:vAlign w:val="center"/>
          </w:tcPr>
          <w:p w:rsidR="00000000" w:rsidDel="00000000" w:rsidP="00000000" w:rsidRDefault="00000000" w:rsidRPr="00000000" w14:paraId="000001A6">
            <w:pPr>
              <w:spacing w:after="0" w:before="0" w:line="240" w:lineRule="auto"/>
              <w:rPr/>
            </w:pPr>
            <w:r w:rsidDel="00000000" w:rsidR="00000000" w:rsidRPr="00000000">
              <w:rPr>
                <w:rtl w:val="0"/>
              </w:rPr>
              <w:t xml:space="preserve">Domaine</w:t>
            </w:r>
          </w:p>
        </w:tc>
        <w:tc>
          <w:tcPr>
            <w:shd w:fill="30a7ff" w:val="clear"/>
            <w:vAlign w:val="center"/>
          </w:tcPr>
          <w:p w:rsidR="00000000" w:rsidDel="00000000" w:rsidP="00000000" w:rsidRDefault="00000000" w:rsidRPr="00000000" w14:paraId="000001A7">
            <w:pPr>
              <w:spacing w:after="0" w:before="0" w:line="240" w:lineRule="auto"/>
              <w:rPr/>
            </w:pPr>
            <w:r w:rsidDel="00000000" w:rsidR="00000000" w:rsidRPr="00000000">
              <w:rPr>
                <w:rtl w:val="0"/>
              </w:rPr>
              <w:t xml:space="preserve">Technologies</w:t>
            </w:r>
          </w:p>
        </w:tc>
        <w:tc>
          <w:tcPr>
            <w:shd w:fill="30a7ff" w:val="clear"/>
            <w:vAlign w:val="center"/>
          </w:tcPr>
          <w:p w:rsidR="00000000" w:rsidDel="00000000" w:rsidP="00000000" w:rsidRDefault="00000000" w:rsidRPr="00000000" w14:paraId="000001A8">
            <w:pPr>
              <w:spacing w:after="0" w:before="0" w:line="240" w:lineRule="auto"/>
              <w:rPr/>
            </w:pPr>
            <w:r w:rsidDel="00000000" w:rsidR="00000000" w:rsidRPr="00000000">
              <w:rPr>
                <w:rtl w:val="0"/>
              </w:rPr>
              <w:t xml:space="preserve">Justification</w:t>
            </w:r>
          </w:p>
        </w:tc>
      </w:tr>
      <w:tr>
        <w:trPr>
          <w:cantSplit w:val="0"/>
          <w:tblHeader w:val="0"/>
        </w:trPr>
        <w:tc>
          <w:tcPr>
            <w:vAlign w:val="center"/>
          </w:tcPr>
          <w:p w:rsidR="00000000" w:rsidDel="00000000" w:rsidP="00000000" w:rsidRDefault="00000000" w:rsidRPr="00000000" w14:paraId="000001A9">
            <w:pPr>
              <w:spacing w:after="0" w:before="0" w:line="240" w:lineRule="auto"/>
              <w:jc w:val="center"/>
              <w:rPr/>
            </w:pPr>
            <w:r w:rsidDel="00000000" w:rsidR="00000000" w:rsidRPr="00000000">
              <w:rPr>
                <w:rtl w:val="0"/>
              </w:rPr>
              <w:t xml:space="preserve">Frontend</w:t>
            </w:r>
          </w:p>
        </w:tc>
        <w:tc>
          <w:tcPr>
            <w:vAlign w:val="center"/>
          </w:tcPr>
          <w:p w:rsidR="00000000" w:rsidDel="00000000" w:rsidP="00000000" w:rsidRDefault="00000000" w:rsidRPr="00000000" w14:paraId="000001AA">
            <w:pPr>
              <w:spacing w:after="0" w:before="0" w:line="240" w:lineRule="auto"/>
              <w:jc w:val="center"/>
              <w:rPr/>
            </w:pPr>
            <w:r w:rsidDel="00000000" w:rsidR="00000000" w:rsidRPr="00000000">
              <w:rPr>
                <w:rtl w:val="0"/>
              </w:rPr>
              <w:t xml:space="preserve">Next.js 14, React 18, TypeScript</w:t>
            </w:r>
          </w:p>
        </w:tc>
        <w:tc>
          <w:tcPr>
            <w:vAlign w:val="center"/>
          </w:tcPr>
          <w:p w:rsidR="00000000" w:rsidDel="00000000" w:rsidP="00000000" w:rsidRDefault="00000000" w:rsidRPr="00000000" w14:paraId="000001AB">
            <w:pPr>
              <w:spacing w:after="0" w:before="0" w:line="240" w:lineRule="auto"/>
              <w:jc w:val="center"/>
              <w:rPr/>
            </w:pPr>
            <w:r w:rsidDel="00000000" w:rsidR="00000000" w:rsidRPr="00000000">
              <w:rPr>
                <w:rtl w:val="0"/>
              </w:rPr>
              <w:t xml:space="preserve">Interface typée, responsive, structurée en composants et adaptée aux routes publiques/protégées.</w:t>
            </w:r>
          </w:p>
        </w:tc>
      </w:tr>
      <w:tr>
        <w:trPr>
          <w:cantSplit w:val="0"/>
          <w:tblHeader w:val="0"/>
        </w:trPr>
        <w:tc>
          <w:tcPr>
            <w:vAlign w:val="center"/>
          </w:tcPr>
          <w:p w:rsidR="00000000" w:rsidDel="00000000" w:rsidP="00000000" w:rsidRDefault="00000000" w:rsidRPr="00000000" w14:paraId="000001AC">
            <w:pPr>
              <w:spacing w:after="0" w:before="0" w:line="240" w:lineRule="auto"/>
              <w:jc w:val="center"/>
              <w:rPr/>
            </w:pPr>
            <w:r w:rsidDel="00000000" w:rsidR="00000000" w:rsidRPr="00000000">
              <w:rPr>
                <w:rtl w:val="0"/>
              </w:rPr>
              <w:t xml:space="preserve">UI</w:t>
            </w:r>
          </w:p>
        </w:tc>
        <w:tc>
          <w:tcPr>
            <w:vAlign w:val="center"/>
          </w:tcPr>
          <w:p w:rsidR="00000000" w:rsidDel="00000000" w:rsidP="00000000" w:rsidRDefault="00000000" w:rsidRPr="00000000" w14:paraId="000001AD">
            <w:pPr>
              <w:spacing w:after="0" w:before="0" w:line="240" w:lineRule="auto"/>
              <w:jc w:val="center"/>
              <w:rPr/>
            </w:pPr>
            <w:r w:rsidDel="00000000" w:rsidR="00000000" w:rsidRPr="00000000">
              <w:rPr>
                <w:rtl w:val="0"/>
              </w:rPr>
              <w:t xml:space="preserve">Tailwind CSS, shadcn/ui, Radix UI, lucide-react</w:t>
            </w:r>
          </w:p>
        </w:tc>
        <w:tc>
          <w:tcPr>
            <w:vAlign w:val="center"/>
          </w:tcPr>
          <w:p w:rsidR="00000000" w:rsidDel="00000000" w:rsidP="00000000" w:rsidRDefault="00000000" w:rsidRPr="00000000" w14:paraId="000001AE">
            <w:pPr>
              <w:spacing w:after="0" w:before="0" w:line="240" w:lineRule="auto"/>
              <w:jc w:val="center"/>
              <w:rPr/>
            </w:pPr>
            <w:r w:rsidDel="00000000" w:rsidR="00000000" w:rsidRPr="00000000">
              <w:rPr>
                <w:rtl w:val="0"/>
              </w:rPr>
              <w:t xml:space="preserve">Design mobile-first, composants accessibles, icônes homogènes et itération rapide.</w:t>
            </w:r>
          </w:p>
        </w:tc>
      </w:tr>
      <w:tr>
        <w:trPr>
          <w:cantSplit w:val="0"/>
          <w:tblHeader w:val="0"/>
        </w:trPr>
        <w:tc>
          <w:tcPr>
            <w:vAlign w:val="center"/>
          </w:tcPr>
          <w:p w:rsidR="00000000" w:rsidDel="00000000" w:rsidP="00000000" w:rsidRDefault="00000000" w:rsidRPr="00000000" w14:paraId="000001AF">
            <w:pPr>
              <w:spacing w:after="0" w:before="0" w:line="240" w:lineRule="auto"/>
              <w:jc w:val="center"/>
              <w:rPr/>
            </w:pPr>
            <w:r w:rsidDel="00000000" w:rsidR="00000000" w:rsidRPr="00000000">
              <w:rPr>
                <w:rtl w:val="0"/>
              </w:rPr>
              <w:t xml:space="preserve">Back-end</w:t>
            </w:r>
          </w:p>
        </w:tc>
        <w:tc>
          <w:tcPr>
            <w:vAlign w:val="center"/>
          </w:tcPr>
          <w:p w:rsidR="00000000" w:rsidDel="00000000" w:rsidP="00000000" w:rsidRDefault="00000000" w:rsidRPr="00000000" w14:paraId="000001B0">
            <w:pPr>
              <w:spacing w:after="0" w:before="0" w:line="240" w:lineRule="auto"/>
              <w:jc w:val="center"/>
              <w:rPr/>
            </w:pPr>
            <w:r w:rsidDel="00000000" w:rsidR="00000000" w:rsidRPr="00000000">
              <w:rPr>
                <w:rtl w:val="0"/>
              </w:rPr>
              <w:t xml:space="preserve">Go 1.25, Gin</w:t>
            </w:r>
          </w:p>
        </w:tc>
        <w:tc>
          <w:tcPr>
            <w:vAlign w:val="center"/>
          </w:tcPr>
          <w:p w:rsidR="00000000" w:rsidDel="00000000" w:rsidP="00000000" w:rsidRDefault="00000000" w:rsidRPr="00000000" w14:paraId="000001B1">
            <w:pPr>
              <w:spacing w:after="0" w:before="0" w:line="240" w:lineRule="auto"/>
              <w:jc w:val="center"/>
              <w:rPr/>
            </w:pPr>
            <w:r w:rsidDel="00000000" w:rsidR="00000000" w:rsidRPr="00000000">
              <w:rPr>
                <w:rtl w:val="0"/>
              </w:rPr>
              <w:t xml:space="preserve">Services indépendants, routes REST, middlewares JWT, logs structurés et compilation en binaire.</w:t>
            </w:r>
          </w:p>
        </w:tc>
      </w:tr>
      <w:tr>
        <w:trPr>
          <w:cantSplit w:val="0"/>
          <w:tblHeader w:val="0"/>
        </w:trPr>
        <w:tc>
          <w:tcPr>
            <w:vAlign w:val="center"/>
          </w:tcPr>
          <w:p w:rsidR="00000000" w:rsidDel="00000000" w:rsidP="00000000" w:rsidRDefault="00000000" w:rsidRPr="00000000" w14:paraId="000001B2">
            <w:pPr>
              <w:spacing w:after="0" w:before="0" w:line="240" w:lineRule="auto"/>
              <w:jc w:val="center"/>
              <w:rPr/>
            </w:pPr>
            <w:r w:rsidDel="00000000" w:rsidR="00000000" w:rsidRPr="00000000">
              <w:rPr>
                <w:rtl w:val="0"/>
              </w:rPr>
              <w:t xml:space="preserve">Données</w:t>
            </w:r>
          </w:p>
        </w:tc>
        <w:tc>
          <w:tcPr>
            <w:vAlign w:val="center"/>
          </w:tcPr>
          <w:p w:rsidR="00000000" w:rsidDel="00000000" w:rsidP="00000000" w:rsidRDefault="00000000" w:rsidRPr="00000000" w14:paraId="000001B3">
            <w:pPr>
              <w:spacing w:after="0" w:before="0" w:line="240" w:lineRule="auto"/>
              <w:jc w:val="center"/>
              <w:rPr/>
            </w:pPr>
            <w:r w:rsidDel="00000000" w:rsidR="00000000" w:rsidRPr="00000000">
              <w:rPr>
                <w:rtl w:val="0"/>
              </w:rPr>
              <w:t xml:space="preserve">PostgreSQL, MongoDB, MinIO</w:t>
            </w:r>
          </w:p>
        </w:tc>
        <w:tc>
          <w:tcPr>
            <w:vAlign w:val="center"/>
          </w:tcPr>
          <w:p w:rsidR="00000000" w:rsidDel="00000000" w:rsidP="00000000" w:rsidRDefault="00000000" w:rsidRPr="00000000" w14:paraId="000001B4">
            <w:pPr>
              <w:spacing w:after="0" w:before="0" w:line="240" w:lineRule="auto"/>
              <w:jc w:val="center"/>
              <w:rPr/>
            </w:pPr>
            <w:r w:rsidDel="00000000" w:rsidR="00000000" w:rsidRPr="00000000">
              <w:rPr>
                <w:rtl w:val="0"/>
              </w:rPr>
              <w:t xml:space="preserve">Relationnel pour auth/user, documents pour social, objets pour médias.</w:t>
            </w:r>
          </w:p>
        </w:tc>
      </w:tr>
      <w:tr>
        <w:trPr>
          <w:cantSplit w:val="0"/>
          <w:tblHeader w:val="0"/>
        </w:trPr>
        <w:tc>
          <w:tcPr>
            <w:vAlign w:val="center"/>
          </w:tcPr>
          <w:p w:rsidR="00000000" w:rsidDel="00000000" w:rsidP="00000000" w:rsidRDefault="00000000" w:rsidRPr="00000000" w14:paraId="000001B5">
            <w:pPr>
              <w:spacing w:after="0" w:before="0" w:line="240" w:lineRule="auto"/>
              <w:jc w:val="center"/>
              <w:rPr/>
            </w:pPr>
            <w:r w:rsidDel="00000000" w:rsidR="00000000" w:rsidRPr="00000000">
              <w:rPr>
                <w:rtl w:val="0"/>
              </w:rPr>
              <w:t xml:space="preserve">Sécurité</w:t>
            </w:r>
          </w:p>
        </w:tc>
        <w:tc>
          <w:tcPr>
            <w:vAlign w:val="center"/>
          </w:tcPr>
          <w:p w:rsidR="00000000" w:rsidDel="00000000" w:rsidP="00000000" w:rsidRDefault="00000000" w:rsidRPr="00000000" w14:paraId="000001B6">
            <w:pPr>
              <w:spacing w:after="0" w:before="0" w:line="240" w:lineRule="auto"/>
              <w:jc w:val="center"/>
              <w:rPr/>
            </w:pPr>
            <w:r w:rsidDel="00000000" w:rsidR="00000000" w:rsidRPr="00000000">
              <w:rPr>
                <w:rtl w:val="0"/>
              </w:rPr>
              <w:t xml:space="preserve">JWT, refresh token, bcrypt, OAuth Google, WebSocket authentifié</w:t>
            </w:r>
          </w:p>
        </w:tc>
        <w:tc>
          <w:tcPr>
            <w:vAlign w:val="center"/>
          </w:tcPr>
          <w:p w:rsidR="00000000" w:rsidDel="00000000" w:rsidP="00000000" w:rsidRDefault="00000000" w:rsidRPr="00000000" w14:paraId="000001B7">
            <w:pPr>
              <w:spacing w:after="0" w:before="0" w:line="240" w:lineRule="auto"/>
              <w:jc w:val="center"/>
              <w:rPr/>
            </w:pPr>
            <w:r w:rsidDel="00000000" w:rsidR="00000000" w:rsidRPr="00000000">
              <w:rPr>
                <w:rtl w:val="0"/>
              </w:rPr>
              <w:t xml:space="preserve">Contrôle des sessions, mots de passe hachés et accès par rôle.</w:t>
            </w:r>
          </w:p>
        </w:tc>
      </w:tr>
      <w:tr>
        <w:trPr>
          <w:cantSplit w:val="0"/>
          <w:tblHeader w:val="0"/>
        </w:trPr>
        <w:tc>
          <w:tcPr>
            <w:vAlign w:val="center"/>
          </w:tcPr>
          <w:p w:rsidR="00000000" w:rsidDel="00000000" w:rsidP="00000000" w:rsidRDefault="00000000" w:rsidRPr="00000000" w14:paraId="000001B8">
            <w:pPr>
              <w:spacing w:after="0" w:before="0" w:line="240" w:lineRule="auto"/>
              <w:jc w:val="center"/>
              <w:rPr/>
            </w:pPr>
            <w:r w:rsidDel="00000000" w:rsidR="00000000" w:rsidRPr="00000000">
              <w:rPr>
                <w:rtl w:val="0"/>
              </w:rPr>
              <w:t xml:space="preserve">Industrialisation</w:t>
            </w:r>
          </w:p>
        </w:tc>
        <w:tc>
          <w:tcPr>
            <w:vAlign w:val="center"/>
          </w:tcPr>
          <w:p w:rsidR="00000000" w:rsidDel="00000000" w:rsidP="00000000" w:rsidRDefault="00000000" w:rsidRPr="00000000" w14:paraId="000001B9">
            <w:pPr>
              <w:spacing w:after="0" w:before="0" w:line="240" w:lineRule="auto"/>
              <w:jc w:val="center"/>
              <w:rPr/>
            </w:pPr>
            <w:r w:rsidDel="00000000" w:rsidR="00000000" w:rsidRPr="00000000">
              <w:rPr>
                <w:rtl w:val="0"/>
              </w:rPr>
              <w:t xml:space="preserve">Docker Compose, Makefile, GitHub Actions, OpenAPI/Swagger</w:t>
            </w:r>
          </w:p>
        </w:tc>
        <w:tc>
          <w:tcPr>
            <w:vAlign w:val="center"/>
          </w:tcPr>
          <w:p w:rsidR="00000000" w:rsidDel="00000000" w:rsidP="00000000" w:rsidRDefault="00000000" w:rsidRPr="00000000" w14:paraId="000001BA">
            <w:pPr>
              <w:spacing w:after="0" w:before="0" w:line="240" w:lineRule="auto"/>
              <w:jc w:val="center"/>
              <w:rPr/>
            </w:pPr>
            <w:r w:rsidDel="00000000" w:rsidR="00000000" w:rsidRPr="00000000">
              <w:rPr>
                <w:rtl w:val="0"/>
              </w:rPr>
              <w:t xml:space="preserve">Lancement reproductible, automatisation des tests et documentation de l’API.</w:t>
            </w:r>
          </w:p>
        </w:tc>
      </w:tr>
    </w:tbl>
    <w:p w:rsidR="00000000" w:rsidDel="00000000" w:rsidP="00000000" w:rsidRDefault="00000000" w:rsidRPr="00000000" w14:paraId="000001BB">
      <w:pPr>
        <w:pStyle w:val="Heading6"/>
        <w:rPr/>
      </w:pPr>
      <w:bookmarkStart w:colFirst="0" w:colLast="0" w:name="_i4dub9nwqtx" w:id="30"/>
      <w:bookmarkEnd w:id="30"/>
      <w:r w:rsidDel="00000000" w:rsidR="00000000" w:rsidRPr="00000000">
        <w:rPr>
          <w:rtl w:val="0"/>
        </w:rPr>
        <w:t xml:space="preserve">Tableau 7 : Stack technique et justifications</w:t>
      </w:r>
    </w:p>
    <w:p w:rsidR="00000000" w:rsidDel="00000000" w:rsidP="00000000" w:rsidRDefault="00000000" w:rsidRPr="00000000" w14:paraId="000001BC">
      <w:pPr>
        <w:rPr>
          <w:color w:val="1c263d"/>
        </w:rPr>
      </w:pPr>
      <w:r w:rsidDel="00000000" w:rsidR="00000000" w:rsidRPr="00000000">
        <w:rPr>
          <w:color w:val="1c263d"/>
          <w:rtl w:val="0"/>
        </w:rPr>
        <w:t xml:space="preserve">Cette stack a été choisie pour rester réaliste dans un contexte étudiant. Elle permet de travailler séparément sur le frontend et les services, tout en conservant une orchestration commune. </w:t>
      </w:r>
      <w:r w:rsidDel="00000000" w:rsidR="00000000" w:rsidRPr="00000000">
        <w:rPr>
          <w:color w:val="1c263d"/>
          <w:rtl w:val="0"/>
        </w:rPr>
        <w:t xml:space="preserve">Les bases de données ont été choisies selon la nature des données : PostgreSQL pour les relations fortes, MongoDB pour les contenus sociaux plus flexibles, et MinIO pour les fichiers binaires.</w:t>
      </w:r>
      <w:r w:rsidDel="00000000" w:rsidR="00000000" w:rsidRPr="00000000">
        <w:rPr>
          <w:rtl w:val="0"/>
        </w:rPr>
      </w:r>
    </w:p>
    <w:p w:rsidR="00000000" w:rsidDel="00000000" w:rsidP="00000000" w:rsidRDefault="00000000" w:rsidRPr="00000000" w14:paraId="000001BD">
      <w:pPr>
        <w:pStyle w:val="Heading2"/>
        <w:rPr/>
      </w:pPr>
      <w:bookmarkStart w:colFirst="0" w:colLast="0" w:name="_z8f8l7s147ir" w:id="31"/>
      <w:bookmarkEnd w:id="31"/>
      <w:r w:rsidDel="00000000" w:rsidR="00000000" w:rsidRPr="00000000">
        <w:rPr>
          <w:rtl w:val="0"/>
        </w:rPr>
        <w:t xml:space="preserve">5.2 Justifications sur les choix techniques</w:t>
      </w:r>
    </w:p>
    <w:p w:rsidR="00000000" w:rsidDel="00000000" w:rsidP="00000000" w:rsidRDefault="00000000" w:rsidRPr="00000000" w14:paraId="000001BE">
      <w:pPr>
        <w:rPr/>
      </w:pPr>
      <w:r w:rsidDel="00000000" w:rsidR="00000000" w:rsidRPr="00000000">
        <w:rPr>
          <w:rtl w:val="0"/>
        </w:rPr>
        <w:t xml:space="preserve">Next.js a été préféré à une simple SPA parce que Breezy possède plusieurs parcours publics et protégés, des redirections, un contrôle d’accès par rôle et des</w:t>
      </w:r>
      <w:r w:rsidDel="00000000" w:rsidR="00000000" w:rsidRPr="00000000">
        <w:rPr>
          <w:rtl w:val="0"/>
        </w:rPr>
        <w:t xml:space="preserve"> routes BFF</w:t>
      </w:r>
      <w:r w:rsidDel="00000000" w:rsidR="00000000" w:rsidRPr="00000000">
        <w:rPr>
          <w:rtl w:val="0"/>
        </w:rPr>
        <w:t xml:space="preserve">. </w:t>
      </w:r>
      <w:commentRangeStart w:id="4"/>
      <w:r w:rsidDel="00000000" w:rsidR="00000000" w:rsidRPr="00000000">
        <w:rPr>
          <w:rtl w:val="0"/>
        </w:rPr>
        <w:t xml:space="preserve">Ces routes serveur sont utiles pour poser le cookie refresh httpOnly, gérer l’échange OAuth Google, appeler certaines API côté serveur et éviter d’exposer des secrets dans le navigateur.</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BF">
      <w:pPr>
        <w:rPr/>
      </w:pPr>
      <w:commentRangeStart w:id="5"/>
      <w:r w:rsidDel="00000000" w:rsidR="00000000" w:rsidRPr="00000000">
        <w:rPr>
          <w:rtl w:val="0"/>
        </w:rPr>
        <w:t xml:space="preserve">Go/Gin a été retenu pour le back-end car chaque service peut être compilé, testé et conteneurisé indépendamment. Chaque service possède son propre go.mod, son Dockerfile, ses fichiers de configuration, son router, ses handlers, ses modèles et sa logique métier. Les Dockerfiles utilisent une construction multi-étapes : compilation dans une image Go/Alpine, puis exécution dans une image runtime Alpine avec un utilisateur non-root.</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Le choix PostgreSQL/MongoDB/MinIO répond à une logique de responsabilité. L’authentification et le graphe social nécessitent des relations fortes et des contraintes ; PostgreSQL est donc adapté. Les profils, posts, messages et notifications évoluent plus vite et contiennent de nombreux champs optionnels ; MongoDB rend ces documents plus souples. Les fichiers binaires ne sont pas stockés en base : MinIO sert de stockage objet pour éviter d’alourdir les collections.</w:t>
      </w:r>
    </w:p>
    <w:p w:rsidR="00000000" w:rsidDel="00000000" w:rsidP="00000000" w:rsidRDefault="00000000" w:rsidRPr="00000000" w14:paraId="000001C1">
      <w:pPr>
        <w:rPr/>
      </w:pPr>
      <w:r w:rsidDel="00000000" w:rsidR="00000000" w:rsidRPr="00000000">
        <w:rPr>
          <w:rtl w:val="0"/>
        </w:rPr>
        <w:t xml:space="preserve">Enfin, le client HTTP du frontend centralise l’injection du Bearer token, la gestion d’un 401 et le rafraîchissement de session. Le refresh est réalisé de manière contrôlée (single-flight) afin d’éviter plusieurs appels concurrents au même moment. Cette logique améliore l’expérience utilisateur, mais elle reste une zone sensible puisque l’access token est conservé côté navigateur.</w:t>
      </w:r>
      <w:r w:rsidDel="00000000" w:rsidR="00000000" w:rsidRPr="00000000">
        <w:br w:type="page"/>
      </w:r>
      <w:r w:rsidDel="00000000" w:rsidR="00000000" w:rsidRPr="00000000">
        <w:rPr>
          <w:rtl w:val="0"/>
        </w:rPr>
      </w:r>
    </w:p>
    <w:p w:rsidR="00000000" w:rsidDel="00000000" w:rsidP="00000000" w:rsidRDefault="00000000" w:rsidRPr="00000000" w14:paraId="000001C2">
      <w:pPr>
        <w:pStyle w:val="Heading1"/>
        <w:numPr>
          <w:ilvl w:val="0"/>
          <w:numId w:val="3"/>
        </w:numPr>
        <w:spacing w:before="240" w:line="259" w:lineRule="auto"/>
        <w:jc w:val="both"/>
        <w:rPr>
          <w:color w:val="1c263d"/>
          <w:sz w:val="38"/>
          <w:szCs w:val="38"/>
          <w:u w:val="none"/>
        </w:rPr>
      </w:pPr>
      <w:bookmarkStart w:colFirst="0" w:colLast="0" w:name="_rpm00osqoiev" w:id="32"/>
      <w:bookmarkEnd w:id="32"/>
      <w:r w:rsidDel="00000000" w:rsidR="00000000" w:rsidRPr="00000000">
        <w:rPr>
          <w:color w:val="1c263d"/>
          <w:sz w:val="38"/>
          <w:szCs w:val="38"/>
          <w:rtl w:val="0"/>
        </w:rPr>
        <w:t xml:space="preserve">Méthodologie de travail, ressources et étapes de réalisation</w:t>
      </w:r>
    </w:p>
    <w:p w:rsidR="00000000" w:rsidDel="00000000" w:rsidP="00000000" w:rsidRDefault="00000000" w:rsidRPr="00000000" w14:paraId="000001C3">
      <w:pPr>
        <w:pStyle w:val="Heading2"/>
        <w:rPr/>
      </w:pPr>
      <w:bookmarkStart w:colFirst="0" w:colLast="0" w:name="_ctutr5n5z5b6" w:id="33"/>
      <w:bookmarkEnd w:id="33"/>
      <w:r w:rsidDel="00000000" w:rsidR="00000000" w:rsidRPr="00000000">
        <w:rPr>
          <w:rtl w:val="0"/>
        </w:rPr>
        <w:t xml:space="preserve">6.1 Méthodologie et organisation</w:t>
      </w:r>
    </w:p>
    <w:p w:rsidR="00000000" w:rsidDel="00000000" w:rsidP="00000000" w:rsidRDefault="00000000" w:rsidRPr="00000000" w14:paraId="000001C4">
      <w:pPr>
        <w:rPr/>
      </w:pPr>
      <w:r w:rsidDel="00000000" w:rsidR="00000000" w:rsidRPr="00000000">
        <w:rPr>
          <w:rtl w:val="0"/>
        </w:rPr>
        <w:t xml:space="preserve">La méthodologie suivie a été agile et incrémentale, adaptée à une équipe de quatre personnes travaillant sur une période courte et intense (mois de juin 2026). Plutôt qu’un cycle en V rigide, nous avons fonctionné par itérations successives organisées autour du flux GitHub : chaque tâche faisait l’objet d’une issue, développée sur une branche dédiée, intégrée via une Pull Request relue par un autre membre, puis fusionnée après passage de la CI. Les commits suivent la convention Conventional Commits (feat:, fix:, test:, docs:…), ce qui rend l’historique lisible et facilite la génération de notes de version.</w:t>
      </w:r>
    </w:p>
    <w:p w:rsidR="00000000" w:rsidDel="00000000" w:rsidP="00000000" w:rsidRDefault="00000000" w:rsidRPr="00000000" w14:paraId="000001C5">
      <w:pPr>
        <w:rPr/>
      </w:pPr>
      <w:r w:rsidDel="00000000" w:rsidR="00000000" w:rsidRPr="00000000">
        <w:rPr>
          <w:rtl w:val="0"/>
        </w:rPr>
        <w:t xml:space="preserve">Nous avons d’abord analysé les besoins fonctionnels et techniques, puis défini les frontières des microservices. Cette étape était déterminante : une mauvaise répartition aurait entraîné soit un couplage trop fort, soit une multiplication d’appels inutiles entre services. La deuxième étape a porté sur les modèles de données (tables PostgreSQL pour l’identité, collections MongoDB pour le social, bucket MinIO pour les fichiers). Le développement a ensuite été mené par blocs fonctionnels, en branchant progressivement les écrans du frontend sur les clients d’API au fur et à mesure de la disponibilité des routes.</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30a7ff" w:val="clear"/>
            <w:vAlign w:val="center"/>
          </w:tcPr>
          <w:p w:rsidR="00000000" w:rsidDel="00000000" w:rsidP="00000000" w:rsidRDefault="00000000" w:rsidRPr="00000000" w14:paraId="000001C6">
            <w:pPr>
              <w:spacing w:after="0" w:before="0" w:line="240" w:lineRule="auto"/>
              <w:jc w:val="center"/>
              <w:rPr/>
            </w:pPr>
            <w:r w:rsidDel="00000000" w:rsidR="00000000" w:rsidRPr="00000000">
              <w:rPr>
                <w:rtl w:val="0"/>
              </w:rPr>
              <w:t xml:space="preserve">Étape</w:t>
            </w:r>
          </w:p>
        </w:tc>
        <w:tc>
          <w:tcPr>
            <w:shd w:fill="30a7ff" w:val="clear"/>
            <w:vAlign w:val="center"/>
          </w:tcPr>
          <w:p w:rsidR="00000000" w:rsidDel="00000000" w:rsidP="00000000" w:rsidRDefault="00000000" w:rsidRPr="00000000" w14:paraId="000001C7">
            <w:pPr>
              <w:spacing w:after="0" w:before="0" w:line="240" w:lineRule="auto"/>
              <w:jc w:val="center"/>
              <w:rPr/>
            </w:pPr>
            <w:r w:rsidDel="00000000" w:rsidR="00000000" w:rsidRPr="00000000">
              <w:rPr>
                <w:rtl w:val="0"/>
              </w:rPr>
              <w:t xml:space="preserve">Travail réalisé</w:t>
            </w:r>
          </w:p>
        </w:tc>
      </w:tr>
      <w:tr>
        <w:trPr>
          <w:cantSplit w:val="0"/>
          <w:tblHeader w:val="0"/>
        </w:trPr>
        <w:tc>
          <w:tcPr>
            <w:vAlign w:val="center"/>
          </w:tcPr>
          <w:p w:rsidR="00000000" w:rsidDel="00000000" w:rsidP="00000000" w:rsidRDefault="00000000" w:rsidRPr="00000000" w14:paraId="000001C8">
            <w:pPr>
              <w:spacing w:after="0" w:before="0" w:line="240" w:lineRule="auto"/>
              <w:jc w:val="center"/>
              <w:rPr/>
            </w:pPr>
            <w:r w:rsidDel="00000000" w:rsidR="00000000" w:rsidRPr="00000000">
              <w:rPr>
                <w:rtl w:val="0"/>
              </w:rPr>
              <w:t xml:space="preserve">Analyse</w:t>
            </w:r>
          </w:p>
        </w:tc>
        <w:tc>
          <w:tcPr>
            <w:vAlign w:val="center"/>
          </w:tcPr>
          <w:p w:rsidR="00000000" w:rsidDel="00000000" w:rsidP="00000000" w:rsidRDefault="00000000" w:rsidRPr="00000000" w14:paraId="000001C9">
            <w:pPr>
              <w:spacing w:after="0" w:before="0" w:line="240" w:lineRule="auto"/>
              <w:jc w:val="center"/>
              <w:rPr/>
            </w:pPr>
            <w:r w:rsidDel="00000000" w:rsidR="00000000" w:rsidRPr="00000000">
              <w:rPr>
                <w:rtl w:val="0"/>
              </w:rPr>
              <w:t xml:space="preserve">Lecture du sujet, identification du périmètre, adaptation Node/Express vers Go/Gin.</w:t>
            </w:r>
          </w:p>
        </w:tc>
      </w:tr>
      <w:tr>
        <w:trPr>
          <w:cantSplit w:val="0"/>
          <w:tblHeader w:val="0"/>
        </w:trPr>
        <w:tc>
          <w:tcPr>
            <w:vAlign w:val="center"/>
          </w:tcPr>
          <w:p w:rsidR="00000000" w:rsidDel="00000000" w:rsidP="00000000" w:rsidRDefault="00000000" w:rsidRPr="00000000" w14:paraId="000001CA">
            <w:pPr>
              <w:spacing w:after="0" w:before="0" w:line="240" w:lineRule="auto"/>
              <w:jc w:val="center"/>
              <w:rPr/>
            </w:pPr>
            <w:r w:rsidDel="00000000" w:rsidR="00000000" w:rsidRPr="00000000">
              <w:rPr>
                <w:rtl w:val="0"/>
              </w:rPr>
              <w:t xml:space="preserve">Conception</w:t>
            </w:r>
          </w:p>
        </w:tc>
        <w:tc>
          <w:tcPr>
            <w:vAlign w:val="center"/>
          </w:tcPr>
          <w:p w:rsidR="00000000" w:rsidDel="00000000" w:rsidP="00000000" w:rsidRDefault="00000000" w:rsidRPr="00000000" w14:paraId="000001CB">
            <w:pPr>
              <w:spacing w:after="0" w:before="0" w:line="240" w:lineRule="auto"/>
              <w:jc w:val="center"/>
              <w:rPr/>
            </w:pPr>
            <w:r w:rsidDel="00000000" w:rsidR="00000000" w:rsidRPr="00000000">
              <w:rPr>
                <w:rtl w:val="0"/>
              </w:rPr>
              <w:t xml:space="preserve">Découpage des services, choix des bases, définition des responsabilités et des flux.</w:t>
            </w:r>
          </w:p>
        </w:tc>
      </w:tr>
      <w:tr>
        <w:trPr>
          <w:cantSplit w:val="0"/>
          <w:tblHeader w:val="0"/>
        </w:trPr>
        <w:tc>
          <w:tcPr>
            <w:vAlign w:val="center"/>
          </w:tcPr>
          <w:p w:rsidR="00000000" w:rsidDel="00000000" w:rsidP="00000000" w:rsidRDefault="00000000" w:rsidRPr="00000000" w14:paraId="000001CC">
            <w:pPr>
              <w:spacing w:after="0" w:before="0" w:line="240" w:lineRule="auto"/>
              <w:jc w:val="center"/>
              <w:rPr/>
            </w:pPr>
            <w:r w:rsidDel="00000000" w:rsidR="00000000" w:rsidRPr="00000000">
              <w:rPr>
                <w:rtl w:val="0"/>
              </w:rPr>
              <w:t xml:space="preserve">Réalisation</w:t>
            </w:r>
          </w:p>
        </w:tc>
        <w:tc>
          <w:tcPr>
            <w:vAlign w:val="center"/>
          </w:tcPr>
          <w:p w:rsidR="00000000" w:rsidDel="00000000" w:rsidP="00000000" w:rsidRDefault="00000000" w:rsidRPr="00000000" w14:paraId="000001CD">
            <w:pPr>
              <w:spacing w:after="0" w:before="0" w:line="240" w:lineRule="auto"/>
              <w:jc w:val="center"/>
              <w:rPr/>
            </w:pPr>
            <w:r w:rsidDel="00000000" w:rsidR="00000000" w:rsidRPr="00000000">
              <w:rPr>
                <w:rtl w:val="0"/>
              </w:rPr>
              <w:t xml:space="preserve">Développement des services Go, clients frontend, composants UI et routes BFF.</w:t>
            </w:r>
          </w:p>
        </w:tc>
      </w:tr>
      <w:tr>
        <w:trPr>
          <w:cantSplit w:val="0"/>
          <w:tblHeader w:val="0"/>
        </w:trPr>
        <w:tc>
          <w:tcPr>
            <w:vAlign w:val="center"/>
          </w:tcPr>
          <w:p w:rsidR="00000000" w:rsidDel="00000000" w:rsidP="00000000" w:rsidRDefault="00000000" w:rsidRPr="00000000" w14:paraId="000001CE">
            <w:pPr>
              <w:spacing w:after="0" w:before="0" w:line="240" w:lineRule="auto"/>
              <w:jc w:val="center"/>
              <w:rPr/>
            </w:pPr>
            <w:r w:rsidDel="00000000" w:rsidR="00000000" w:rsidRPr="00000000">
              <w:rPr>
                <w:rtl w:val="0"/>
              </w:rPr>
              <w:t xml:space="preserve">Intégration</w:t>
            </w:r>
          </w:p>
        </w:tc>
        <w:tc>
          <w:tcPr>
            <w:vAlign w:val="center"/>
          </w:tcPr>
          <w:p w:rsidR="00000000" w:rsidDel="00000000" w:rsidP="00000000" w:rsidRDefault="00000000" w:rsidRPr="00000000" w14:paraId="000001CF">
            <w:pPr>
              <w:spacing w:after="0" w:before="0" w:line="240" w:lineRule="auto"/>
              <w:jc w:val="center"/>
              <w:rPr/>
            </w:pPr>
            <w:r w:rsidDel="00000000" w:rsidR="00000000" w:rsidRPr="00000000">
              <w:rPr>
                <w:rtl w:val="0"/>
              </w:rPr>
              <w:t xml:space="preserve">Raccordement via API Gateway, Docker Compose, WebSockets, médias et e-mails.</w:t>
            </w:r>
          </w:p>
        </w:tc>
      </w:tr>
      <w:tr>
        <w:trPr>
          <w:cantSplit w:val="0"/>
          <w:tblHeader w:val="0"/>
        </w:trPr>
        <w:tc>
          <w:tcPr>
            <w:vAlign w:val="center"/>
          </w:tcPr>
          <w:p w:rsidR="00000000" w:rsidDel="00000000" w:rsidP="00000000" w:rsidRDefault="00000000" w:rsidRPr="00000000" w14:paraId="000001D0">
            <w:pPr>
              <w:spacing w:after="0" w:before="0" w:line="240" w:lineRule="auto"/>
              <w:jc w:val="center"/>
              <w:rPr/>
            </w:pPr>
            <w:r w:rsidDel="00000000" w:rsidR="00000000" w:rsidRPr="00000000">
              <w:rPr>
                <w:rtl w:val="0"/>
              </w:rPr>
              <w:t xml:space="preserve">Validation</w:t>
            </w:r>
          </w:p>
        </w:tc>
        <w:tc>
          <w:tcPr>
            <w:vAlign w:val="center"/>
          </w:tcPr>
          <w:p w:rsidR="00000000" w:rsidDel="00000000" w:rsidP="00000000" w:rsidRDefault="00000000" w:rsidRPr="00000000" w14:paraId="000001D1">
            <w:pPr>
              <w:spacing w:after="0" w:before="0" w:line="240" w:lineRule="auto"/>
              <w:jc w:val="center"/>
              <w:rPr/>
            </w:pPr>
            <w:r w:rsidDel="00000000" w:rsidR="00000000" w:rsidRPr="00000000">
              <w:rPr>
                <w:rtl w:val="0"/>
              </w:rPr>
              <w:t xml:space="preserve">Tests Go, Vitest, vérifications manuelles end-to-end et documentation OpenAPI.</w:t>
            </w:r>
          </w:p>
        </w:tc>
      </w:tr>
    </w:tbl>
    <w:p w:rsidR="00000000" w:rsidDel="00000000" w:rsidP="00000000" w:rsidRDefault="00000000" w:rsidRPr="00000000" w14:paraId="000001D2">
      <w:pPr>
        <w:pStyle w:val="Heading6"/>
        <w:rPr/>
      </w:pPr>
      <w:bookmarkStart w:colFirst="0" w:colLast="0" w:name="_hpkua3wasuxw" w:id="34"/>
      <w:bookmarkEnd w:id="34"/>
      <w:r w:rsidDel="00000000" w:rsidR="00000000" w:rsidRPr="00000000">
        <w:rPr>
          <w:rtl w:val="0"/>
        </w:rPr>
        <w:t xml:space="preserve">Tableau 8 : Etapes de réalisation</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br w:type="textWrapping"/>
        <w:t xml:space="preserve">Cette méthode n’est pas une démarche “agile” (pas de sprints calendaires formels de deux semaines compte tenu de la durée), mais elle en reprend les principes : itérations courtes, intégration continue, revue par les pairs, priorisation par la valeur et amélioration continue. À chaque nouvelle fonctionnalité, nous vérifiions le quadruplet parcours utilisateur → route back-end → modèle de données → intégration gateway.</w:t>
      </w:r>
    </w:p>
    <w:p w:rsidR="00000000" w:rsidDel="00000000" w:rsidP="00000000" w:rsidRDefault="00000000" w:rsidRPr="00000000" w14:paraId="000001D4">
      <w:pPr>
        <w:pStyle w:val="Heading2"/>
        <w:rPr/>
      </w:pPr>
      <w:bookmarkStart w:colFirst="0" w:colLast="0" w:name="_z8faja5b9ivv" w:id="35"/>
      <w:bookmarkEnd w:id="35"/>
      <w:r w:rsidDel="00000000" w:rsidR="00000000" w:rsidRPr="00000000">
        <w:rPr>
          <w:rtl w:val="0"/>
        </w:rPr>
        <w:t xml:space="preserve">6.2 Outils de pilotage et de collaboration</w:t>
      </w:r>
    </w:p>
    <w:p w:rsidR="00000000" w:rsidDel="00000000" w:rsidP="00000000" w:rsidRDefault="00000000" w:rsidRPr="00000000" w14:paraId="000001D5">
      <w:pPr>
        <w:rPr>
          <w:color w:val="1c263d"/>
        </w:rPr>
      </w:pPr>
      <w:r w:rsidDel="00000000" w:rsidR="00000000" w:rsidRPr="00000000">
        <w:rPr>
          <w:rFonts w:ascii="Arial Unicode MS" w:cs="Arial Unicode MS" w:eastAsia="Arial Unicode MS" w:hAnsi="Arial Unicode MS"/>
          <w:rtl w:val="0"/>
        </w:rPr>
        <w:t xml:space="preserve">Le suivi s’est appuyé sur GitHub Projects comme tableau de bord central (équivalent Trello/Kanban), avec des colonnes Backlog → In progress → In review → Done et un étiquetage par domaine. Les tâches ont été regroupées par service : auth, gateway, user, profil, post, message, notification, media, frontend, tests et documentation. Cette organisation a permis de travailler en parallèle tout en gardant une vision globale du parcours utilisateur.</w:t>
      </w: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30a7ff" w:val="clear"/>
            <w:vAlign w:val="center"/>
          </w:tcPr>
          <w:p w:rsidR="00000000" w:rsidDel="00000000" w:rsidP="00000000" w:rsidRDefault="00000000" w:rsidRPr="00000000" w14:paraId="000001D6">
            <w:pPr>
              <w:spacing w:after="0" w:before="0" w:line="240" w:lineRule="auto"/>
              <w:jc w:val="center"/>
              <w:rPr/>
            </w:pPr>
            <w:r w:rsidDel="00000000" w:rsidR="00000000" w:rsidRPr="00000000">
              <w:rPr>
                <w:rtl w:val="0"/>
              </w:rPr>
              <w:t xml:space="preserve">Outil</w:t>
            </w:r>
          </w:p>
        </w:tc>
        <w:tc>
          <w:tcPr>
            <w:shd w:fill="30a7ff" w:val="clear"/>
            <w:vAlign w:val="center"/>
          </w:tcPr>
          <w:p w:rsidR="00000000" w:rsidDel="00000000" w:rsidP="00000000" w:rsidRDefault="00000000" w:rsidRPr="00000000" w14:paraId="000001D7">
            <w:pPr>
              <w:spacing w:after="0" w:before="0" w:line="240" w:lineRule="auto"/>
              <w:jc w:val="center"/>
              <w:rPr/>
            </w:pPr>
            <w:r w:rsidDel="00000000" w:rsidR="00000000" w:rsidRPr="00000000">
              <w:rPr>
                <w:rtl w:val="0"/>
              </w:rPr>
              <w:t xml:space="preserve">Usage</w:t>
            </w:r>
          </w:p>
        </w:tc>
      </w:tr>
      <w:tr>
        <w:trPr>
          <w:cantSplit w:val="0"/>
          <w:tblHeader w:val="0"/>
        </w:trPr>
        <w:tc>
          <w:tcPr>
            <w:vAlign w:val="center"/>
          </w:tcPr>
          <w:p w:rsidR="00000000" w:rsidDel="00000000" w:rsidP="00000000" w:rsidRDefault="00000000" w:rsidRPr="00000000" w14:paraId="000001D8">
            <w:pPr>
              <w:spacing w:after="0" w:before="0" w:line="240" w:lineRule="auto"/>
              <w:jc w:val="center"/>
              <w:rPr/>
            </w:pPr>
            <w:r w:rsidDel="00000000" w:rsidR="00000000" w:rsidRPr="00000000">
              <w:rPr>
                <w:rtl w:val="0"/>
              </w:rPr>
              <w:t xml:space="preserve">GitHub (dépôt mono-repo)</w:t>
            </w:r>
          </w:p>
        </w:tc>
        <w:tc>
          <w:tcPr>
            <w:vAlign w:val="center"/>
          </w:tcPr>
          <w:p w:rsidR="00000000" w:rsidDel="00000000" w:rsidP="00000000" w:rsidRDefault="00000000" w:rsidRPr="00000000" w14:paraId="000001D9">
            <w:pPr>
              <w:spacing w:after="0" w:before="0" w:line="240" w:lineRule="auto"/>
              <w:jc w:val="center"/>
              <w:rPr/>
            </w:pPr>
            <w:r w:rsidDel="00000000" w:rsidR="00000000" w:rsidRPr="00000000">
              <w:rPr>
                <w:rtl w:val="0"/>
              </w:rPr>
              <w:t xml:space="preserve">Code, branches, Pull Requests, revue par les pairs, historique conventionnel.</w:t>
            </w:r>
          </w:p>
        </w:tc>
      </w:tr>
      <w:tr>
        <w:trPr>
          <w:cantSplit w:val="0"/>
          <w:tblHeader w:val="0"/>
        </w:trPr>
        <w:tc>
          <w:tcPr>
            <w:vAlign w:val="center"/>
          </w:tcPr>
          <w:p w:rsidR="00000000" w:rsidDel="00000000" w:rsidP="00000000" w:rsidRDefault="00000000" w:rsidRPr="00000000" w14:paraId="000001DA">
            <w:pPr>
              <w:spacing w:after="0" w:before="0" w:line="240" w:lineRule="auto"/>
              <w:jc w:val="center"/>
              <w:rPr/>
            </w:pPr>
            <w:r w:rsidDel="00000000" w:rsidR="00000000" w:rsidRPr="00000000">
              <w:rPr>
                <w:rtl w:val="0"/>
              </w:rPr>
              <w:t xml:space="preserve">GitHub Projects</w:t>
            </w:r>
          </w:p>
        </w:tc>
        <w:tc>
          <w:tcPr>
            <w:vAlign w:val="center"/>
          </w:tcPr>
          <w:p w:rsidR="00000000" w:rsidDel="00000000" w:rsidP="00000000" w:rsidRDefault="00000000" w:rsidRPr="00000000" w14:paraId="000001DB">
            <w:pPr>
              <w:spacing w:after="0" w:before="0" w:line="240" w:lineRule="auto"/>
              <w:jc w:val="center"/>
              <w:rPr/>
            </w:pPr>
            <w:r w:rsidDel="00000000" w:rsidR="00000000" w:rsidRPr="00000000">
              <w:rPr>
                <w:rtl w:val="0"/>
              </w:rPr>
              <w:t xml:space="preserve">Tableau Kanban, suivi des issues, étiquettes par domaine et par phase.</w:t>
            </w:r>
          </w:p>
        </w:tc>
      </w:tr>
      <w:tr>
        <w:trPr>
          <w:cantSplit w:val="0"/>
          <w:tblHeader w:val="0"/>
        </w:trPr>
        <w:tc>
          <w:tcPr>
            <w:vAlign w:val="center"/>
          </w:tcPr>
          <w:p w:rsidR="00000000" w:rsidDel="00000000" w:rsidP="00000000" w:rsidRDefault="00000000" w:rsidRPr="00000000" w14:paraId="000001DC">
            <w:pPr>
              <w:spacing w:after="0" w:before="0" w:line="240" w:lineRule="auto"/>
              <w:jc w:val="center"/>
              <w:rPr/>
            </w:pPr>
            <w:r w:rsidDel="00000000" w:rsidR="00000000" w:rsidRPr="00000000">
              <w:rPr>
                <w:rtl w:val="0"/>
              </w:rPr>
              <w:t xml:space="preserve">GitHub Actions (CI)</w:t>
            </w:r>
          </w:p>
        </w:tc>
        <w:tc>
          <w:tcPr>
            <w:vAlign w:val="center"/>
          </w:tcPr>
          <w:p w:rsidR="00000000" w:rsidDel="00000000" w:rsidP="00000000" w:rsidRDefault="00000000" w:rsidRPr="00000000" w14:paraId="000001DD">
            <w:pPr>
              <w:spacing w:after="0" w:before="0" w:line="240" w:lineRule="auto"/>
              <w:jc w:val="center"/>
              <w:rPr/>
            </w:pPr>
            <w:commentRangeStart w:id="6"/>
            <w:commentRangeStart w:id="7"/>
            <w:r w:rsidDel="00000000" w:rsidR="00000000" w:rsidRPr="00000000">
              <w:rPr>
                <w:rtl w:val="0"/>
              </w:rPr>
              <w:t xml:space="preserve">Workflows Go et frontend, intégration Docker, validation Swagger, contrôle de dérive documentaire.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E">
            <w:pPr>
              <w:spacing w:after="0" w:before="0" w:line="240" w:lineRule="auto"/>
              <w:jc w:val="center"/>
              <w:rPr/>
            </w:pPr>
            <w:r w:rsidDel="00000000" w:rsidR="00000000" w:rsidRPr="00000000">
              <w:rPr>
                <w:rtl w:val="0"/>
              </w:rPr>
              <w:t xml:space="preserve">Docker Compose</w:t>
            </w:r>
          </w:p>
        </w:tc>
        <w:tc>
          <w:tcPr>
            <w:vAlign w:val="center"/>
          </w:tcPr>
          <w:p w:rsidR="00000000" w:rsidDel="00000000" w:rsidP="00000000" w:rsidRDefault="00000000" w:rsidRPr="00000000" w14:paraId="000001DF">
            <w:pPr>
              <w:spacing w:after="0" w:before="0" w:line="240" w:lineRule="auto"/>
              <w:jc w:val="center"/>
              <w:rPr/>
            </w:pPr>
            <w:r w:rsidDel="00000000" w:rsidR="00000000" w:rsidRPr="00000000">
              <w:rPr>
                <w:rtl w:val="0"/>
              </w:rPr>
              <w:t xml:space="preserve">Environnement local reproductible (services, bases, MinIO, frontend).</w:t>
            </w:r>
          </w:p>
        </w:tc>
      </w:tr>
      <w:tr>
        <w:trPr>
          <w:cantSplit w:val="0"/>
          <w:tblHeader w:val="0"/>
        </w:trPr>
        <w:tc>
          <w:tcPr>
            <w:vAlign w:val="center"/>
          </w:tcPr>
          <w:p w:rsidR="00000000" w:rsidDel="00000000" w:rsidP="00000000" w:rsidRDefault="00000000" w:rsidRPr="00000000" w14:paraId="000001E0">
            <w:pPr>
              <w:spacing w:after="0" w:before="0" w:line="240" w:lineRule="auto"/>
              <w:jc w:val="center"/>
              <w:rPr/>
            </w:pPr>
            <w:r w:rsidDel="00000000" w:rsidR="00000000" w:rsidRPr="00000000">
              <w:rPr>
                <w:rtl w:val="0"/>
              </w:rPr>
              <w:t xml:space="preserve">Makefile</w:t>
            </w:r>
          </w:p>
        </w:tc>
        <w:tc>
          <w:tcPr>
            <w:vAlign w:val="center"/>
          </w:tcPr>
          <w:p w:rsidR="00000000" w:rsidDel="00000000" w:rsidP="00000000" w:rsidRDefault="00000000" w:rsidRPr="00000000" w14:paraId="000001E1">
            <w:pPr>
              <w:spacing w:after="0" w:before="0" w:line="240" w:lineRule="auto"/>
              <w:jc w:val="center"/>
              <w:rPr/>
            </w:pPr>
            <w:r w:rsidDel="00000000" w:rsidR="00000000" w:rsidRPr="00000000">
              <w:rPr>
                <w:rtl w:val="0"/>
              </w:rPr>
              <w:t xml:space="preserve">Commandes normalisées : make env, make dev, make up, make down, make reset, make swagger.</w:t>
            </w:r>
          </w:p>
        </w:tc>
      </w:tr>
      <w:tr>
        <w:trPr>
          <w:cantSplit w:val="0"/>
          <w:tblHeader w:val="0"/>
        </w:trPr>
        <w:tc>
          <w:tcPr>
            <w:vAlign w:val="center"/>
          </w:tcPr>
          <w:p w:rsidR="00000000" w:rsidDel="00000000" w:rsidP="00000000" w:rsidRDefault="00000000" w:rsidRPr="00000000" w14:paraId="000001E2">
            <w:pPr>
              <w:spacing w:after="0" w:before="0" w:line="240" w:lineRule="auto"/>
              <w:jc w:val="center"/>
              <w:rPr/>
            </w:pPr>
            <w:r w:rsidDel="00000000" w:rsidR="00000000" w:rsidRPr="00000000">
              <w:rPr>
                <w:rtl w:val="0"/>
              </w:rPr>
              <w:t xml:space="preserve">OpenAPI/Swagger</w:t>
            </w:r>
          </w:p>
        </w:tc>
        <w:tc>
          <w:tcPr>
            <w:vAlign w:val="center"/>
          </w:tcPr>
          <w:p w:rsidR="00000000" w:rsidDel="00000000" w:rsidP="00000000" w:rsidRDefault="00000000" w:rsidRPr="00000000" w14:paraId="000001E3">
            <w:pPr>
              <w:spacing w:after="0" w:before="0" w:line="240" w:lineRule="auto"/>
              <w:jc w:val="center"/>
              <w:rPr/>
            </w:pPr>
            <w:r w:rsidDel="00000000" w:rsidR="00000000" w:rsidRPr="00000000">
              <w:rPr>
                <w:rtl w:val="0"/>
              </w:rPr>
              <w:t xml:space="preserve">Contrat d’API par service, documentation publiée et consultable.</w:t>
            </w:r>
          </w:p>
        </w:tc>
      </w:tr>
      <w:tr>
        <w:trPr>
          <w:cantSplit w:val="0"/>
          <w:tblHeader w:val="0"/>
        </w:trPr>
        <w:tc>
          <w:tcPr>
            <w:vAlign w:val="center"/>
          </w:tcPr>
          <w:p w:rsidR="00000000" w:rsidDel="00000000" w:rsidP="00000000" w:rsidRDefault="00000000" w:rsidRPr="00000000" w14:paraId="000001E4">
            <w:pPr>
              <w:spacing w:after="0" w:before="0" w:line="240" w:lineRule="auto"/>
              <w:jc w:val="center"/>
              <w:rPr/>
            </w:pPr>
            <w:r w:rsidDel="00000000" w:rsidR="00000000" w:rsidRPr="00000000">
              <w:rPr>
                <w:rtl w:val="0"/>
              </w:rPr>
              <w:t xml:space="preserve">Discord / échanges synchrones</w:t>
            </w:r>
          </w:p>
        </w:tc>
        <w:tc>
          <w:tcPr>
            <w:vAlign w:val="center"/>
          </w:tcPr>
          <w:p w:rsidR="00000000" w:rsidDel="00000000" w:rsidP="00000000" w:rsidRDefault="00000000" w:rsidRPr="00000000" w14:paraId="000001E5">
            <w:pPr>
              <w:spacing w:after="0" w:before="0" w:line="240" w:lineRule="auto"/>
              <w:jc w:val="center"/>
              <w:rPr/>
            </w:pPr>
            <w:r w:rsidDel="00000000" w:rsidR="00000000" w:rsidRPr="00000000">
              <w:rPr>
                <w:rtl w:val="0"/>
              </w:rPr>
              <w:t xml:space="preserve">Coordination quotidienne, levée des points bloquants, décisions rapides.</w:t>
            </w:r>
          </w:p>
        </w:tc>
      </w:tr>
    </w:tbl>
    <w:p w:rsidR="00000000" w:rsidDel="00000000" w:rsidP="00000000" w:rsidRDefault="00000000" w:rsidRPr="00000000" w14:paraId="000001E6">
      <w:pPr>
        <w:spacing w:after="120" w:before="0" w:line="259" w:lineRule="auto"/>
        <w:jc w:val="both"/>
        <w:rPr>
          <w:color w:val="1c263d"/>
        </w:rPr>
      </w:pPr>
      <w:r w:rsidDel="00000000" w:rsidR="00000000" w:rsidRPr="00000000">
        <w:rPr>
          <w:rtl w:val="0"/>
        </w:rPr>
      </w:r>
    </w:p>
    <w:p w:rsidR="00000000" w:rsidDel="00000000" w:rsidP="00000000" w:rsidRDefault="00000000" w:rsidRPr="00000000" w14:paraId="000001E7">
      <w:pPr>
        <w:pStyle w:val="Heading6"/>
        <w:rPr/>
      </w:pPr>
      <w:bookmarkStart w:colFirst="0" w:colLast="0" w:name="_jcxe9ndvhhh8" w:id="36"/>
      <w:bookmarkEnd w:id="36"/>
      <w:r w:rsidDel="00000000" w:rsidR="00000000" w:rsidRPr="00000000">
        <w:rPr>
          <w:rtl w:val="0"/>
        </w:rPr>
        <w:t xml:space="preserve">Tableau 9 : Outils de pilotage et de collaboration</w:t>
        <w:br w:type="textWrapping"/>
      </w:r>
    </w:p>
    <w:p w:rsidR="00000000" w:rsidDel="00000000" w:rsidP="00000000" w:rsidRDefault="00000000" w:rsidRPr="00000000" w14:paraId="000001E8">
      <w:pPr>
        <w:rPr/>
      </w:pPr>
      <w:r w:rsidDel="00000000" w:rsidR="00000000" w:rsidRPr="00000000">
        <w:rPr>
          <w:rtl w:val="0"/>
        </w:rPr>
        <w:t xml:space="preserve">La configuration est restée externalisée : un fichier .env.example existe à la racine et dans les services concernés, tandis que les secrets réels ne sont pas versionnés. Le Makefile regroupe les commandes courantes (préparation de l’environnement, lancement, arrêt, réinitialisation, génération de documentation).</w:t>
      </w:r>
    </w:p>
    <w:p w:rsidR="00000000" w:rsidDel="00000000" w:rsidP="00000000" w:rsidRDefault="00000000" w:rsidRPr="00000000" w14:paraId="000001E9">
      <w:pPr>
        <w:pStyle w:val="Heading2"/>
        <w:rPr/>
      </w:pPr>
      <w:bookmarkStart w:colFirst="0" w:colLast="0" w:name="_kmifg2s8t3ay" w:id="37"/>
      <w:bookmarkEnd w:id="37"/>
      <w:r w:rsidDel="00000000" w:rsidR="00000000" w:rsidRPr="00000000">
        <w:rPr>
          <w:rtl w:val="0"/>
        </w:rPr>
        <w:t xml:space="preserve">6.3 Planning, phases et jalons</w:t>
      </w:r>
    </w:p>
    <w:p w:rsidR="00000000" w:rsidDel="00000000" w:rsidP="00000000" w:rsidRDefault="00000000" w:rsidRPr="00000000" w14:paraId="000001EA">
      <w:pPr>
        <w:rPr/>
      </w:pPr>
      <w:r w:rsidDel="00000000" w:rsidR="00000000" w:rsidRPr="00000000">
        <w:rPr>
          <w:rtl w:val="0"/>
        </w:rPr>
        <w:t xml:space="preserve">Le projet s’est déroulé sur le mois de juin 2026. Le suivi des issues GitHub permet de reconstituer le planning réel, organisé en six phases qui se recouvrent partiellement : l’infrastructure et les fonctionnalités primaires ont démarré ensemble, les fonctionnalités secondaires et additionnelles se sont enchaînées, puis une phase dédiée de corrections/stabilisation et une campagne finale de tests ont clôturé le projet.</w:t>
      </w:r>
    </w:p>
    <w:p w:rsidR="00000000" w:rsidDel="00000000" w:rsidP="00000000" w:rsidRDefault="00000000" w:rsidRPr="00000000" w14:paraId="000001EB">
      <w:pPr>
        <w:spacing w:after="180" w:before="180" w:line="240" w:lineRule="auto"/>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2400300"/>
            <wp:effectExtent b="0" l="0" r="0" t="0"/>
            <wp:docPr id="1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pStyle w:val="Heading6"/>
        <w:ind w:firstLine="720"/>
        <w:rPr/>
      </w:pPr>
      <w:bookmarkStart w:colFirst="0" w:colLast="0" w:name="_gdvrdxjbiskn" w:id="38"/>
      <w:bookmarkEnd w:id="38"/>
      <w:r w:rsidDel="00000000" w:rsidR="00000000" w:rsidRPr="00000000">
        <w:rPr>
          <w:rtl w:val="0"/>
        </w:rPr>
        <w:t xml:space="preserve">Figure 3 : Roadmap du projet Breezy en six phases</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30a7ff" w:val="clear"/>
            <w:vAlign w:val="center"/>
          </w:tcPr>
          <w:p w:rsidR="00000000" w:rsidDel="00000000" w:rsidP="00000000" w:rsidRDefault="00000000" w:rsidRPr="00000000" w14:paraId="000001EE">
            <w:pPr>
              <w:spacing w:after="0" w:before="0" w:line="240" w:lineRule="auto"/>
              <w:rPr/>
            </w:pPr>
            <w:r w:rsidDel="00000000" w:rsidR="00000000" w:rsidRPr="00000000">
              <w:rPr>
                <w:rtl w:val="0"/>
              </w:rPr>
              <w:t xml:space="preserve">Phase</w:t>
            </w:r>
          </w:p>
        </w:tc>
        <w:tc>
          <w:tcPr>
            <w:shd w:fill="30a7ff" w:val="clear"/>
            <w:vAlign w:val="center"/>
          </w:tcPr>
          <w:p w:rsidR="00000000" w:rsidDel="00000000" w:rsidP="00000000" w:rsidRDefault="00000000" w:rsidRPr="00000000" w14:paraId="000001EF">
            <w:pPr>
              <w:spacing w:after="0" w:before="0" w:line="240" w:lineRule="auto"/>
              <w:rPr/>
            </w:pPr>
            <w:r w:rsidDel="00000000" w:rsidR="00000000" w:rsidRPr="00000000">
              <w:rPr>
                <w:rtl w:val="0"/>
              </w:rPr>
              <w:t xml:space="preserve">Issues</w:t>
            </w:r>
          </w:p>
        </w:tc>
        <w:tc>
          <w:tcPr>
            <w:shd w:fill="30a7ff" w:val="clear"/>
            <w:vAlign w:val="center"/>
          </w:tcPr>
          <w:p w:rsidR="00000000" w:rsidDel="00000000" w:rsidP="00000000" w:rsidRDefault="00000000" w:rsidRPr="00000000" w14:paraId="000001F0">
            <w:pPr>
              <w:spacing w:after="0" w:before="0" w:line="240" w:lineRule="auto"/>
              <w:rPr/>
            </w:pPr>
            <w:r w:rsidDel="00000000" w:rsidR="00000000" w:rsidRPr="00000000">
              <w:rPr>
                <w:rtl w:val="0"/>
              </w:rPr>
              <w:t xml:space="preserve">Période</w:t>
            </w:r>
          </w:p>
        </w:tc>
        <w:tc>
          <w:tcPr>
            <w:shd w:fill="30a7ff" w:val="clear"/>
            <w:vAlign w:val="center"/>
          </w:tcPr>
          <w:p w:rsidR="00000000" w:rsidDel="00000000" w:rsidP="00000000" w:rsidRDefault="00000000" w:rsidRPr="00000000" w14:paraId="000001F1">
            <w:pPr>
              <w:spacing w:after="0" w:before="0" w:line="240" w:lineRule="auto"/>
              <w:rPr/>
            </w:pPr>
            <w:r w:rsidDel="00000000" w:rsidR="00000000" w:rsidRPr="00000000">
              <w:rPr>
                <w:rtl w:val="0"/>
              </w:rPr>
              <w:t xml:space="preserve">Jalon de sortie</w:t>
            </w:r>
          </w:p>
        </w:tc>
      </w:tr>
      <w:tr>
        <w:trPr>
          <w:cantSplit w:val="0"/>
          <w:tblHeader w:val="0"/>
        </w:trPr>
        <w:tc>
          <w:tcPr>
            <w:vAlign w:val="center"/>
          </w:tcPr>
          <w:p w:rsidR="00000000" w:rsidDel="00000000" w:rsidP="00000000" w:rsidRDefault="00000000" w:rsidRPr="00000000" w14:paraId="000001F2">
            <w:pPr>
              <w:spacing w:after="0" w:before="0" w:line="240" w:lineRule="auto"/>
              <w:rPr/>
            </w:pPr>
            <w:r w:rsidDel="00000000" w:rsidR="00000000" w:rsidRPr="00000000">
              <w:rPr>
                <w:rtl w:val="0"/>
              </w:rPr>
              <w:t xml:space="preserve">Conception &amp; infrastructure</w:t>
            </w:r>
          </w:p>
        </w:tc>
        <w:tc>
          <w:tcPr>
            <w:vAlign w:val="center"/>
          </w:tcPr>
          <w:p w:rsidR="00000000" w:rsidDel="00000000" w:rsidP="00000000" w:rsidRDefault="00000000" w:rsidRPr="00000000" w14:paraId="000001F3">
            <w:pPr>
              <w:spacing w:after="0" w:before="0" w:line="240" w:lineRule="auto"/>
              <w:rPr/>
            </w:pPr>
            <w:r w:rsidDel="00000000" w:rsidR="00000000" w:rsidRPr="00000000">
              <w:rPr>
                <w:rtl w:val="0"/>
              </w:rPr>
              <w:t xml:space="preserve">35</w:t>
            </w:r>
          </w:p>
        </w:tc>
        <w:tc>
          <w:tcPr>
            <w:vAlign w:val="center"/>
          </w:tcPr>
          <w:p w:rsidR="00000000" w:rsidDel="00000000" w:rsidP="00000000" w:rsidRDefault="00000000" w:rsidRPr="00000000" w14:paraId="000001F4">
            <w:pPr>
              <w:spacing w:after="0" w:before="0" w:line="240" w:lineRule="auto"/>
              <w:rPr/>
            </w:pPr>
            <w:r w:rsidDel="00000000" w:rsidR="00000000" w:rsidRPr="00000000">
              <w:rPr>
                <w:rFonts w:ascii="Arial Unicode MS" w:cs="Arial Unicode MS" w:eastAsia="Arial Unicode MS" w:hAnsi="Arial Unicode MS"/>
                <w:rtl w:val="0"/>
              </w:rPr>
              <w:t xml:space="preserve">01 → 19 juin</w:t>
            </w:r>
          </w:p>
        </w:tc>
        <w:tc>
          <w:tcPr>
            <w:vAlign w:val="center"/>
          </w:tcPr>
          <w:p w:rsidR="00000000" w:rsidDel="00000000" w:rsidP="00000000" w:rsidRDefault="00000000" w:rsidRPr="00000000" w14:paraId="000001F5">
            <w:pPr>
              <w:spacing w:after="0" w:before="0" w:line="240" w:lineRule="auto"/>
              <w:rPr/>
            </w:pPr>
            <w:r w:rsidDel="00000000" w:rsidR="00000000" w:rsidRPr="00000000">
              <w:rPr>
                <w:rtl w:val="0"/>
              </w:rPr>
              <w:t xml:space="preserve">Socle conteneurisé : mono-repo, services squelettes, gateway, bases, CI, hot-reload.</w:t>
            </w:r>
          </w:p>
        </w:tc>
      </w:tr>
      <w:tr>
        <w:trPr>
          <w:cantSplit w:val="0"/>
          <w:tblHeader w:val="0"/>
        </w:trPr>
        <w:tc>
          <w:tcPr>
            <w:vAlign w:val="center"/>
          </w:tcPr>
          <w:p w:rsidR="00000000" w:rsidDel="00000000" w:rsidP="00000000" w:rsidRDefault="00000000" w:rsidRPr="00000000" w14:paraId="000001F6">
            <w:pPr>
              <w:spacing w:after="0" w:before="0" w:line="240" w:lineRule="auto"/>
              <w:rPr/>
            </w:pPr>
            <w:r w:rsidDel="00000000" w:rsidR="00000000" w:rsidRPr="00000000">
              <w:rPr>
                <w:rtl w:val="0"/>
              </w:rPr>
              <w:t xml:space="preserve">Fonctionnalités primaires (Fx1–11)</w:t>
            </w:r>
          </w:p>
        </w:tc>
        <w:tc>
          <w:tcPr>
            <w:vAlign w:val="center"/>
          </w:tcPr>
          <w:p w:rsidR="00000000" w:rsidDel="00000000" w:rsidP="00000000" w:rsidRDefault="00000000" w:rsidRPr="00000000" w14:paraId="000001F7">
            <w:pPr>
              <w:spacing w:after="0" w:before="0" w:line="240" w:lineRule="auto"/>
              <w:rPr/>
            </w:pPr>
            <w:r w:rsidDel="00000000" w:rsidR="00000000" w:rsidRPr="00000000">
              <w:rPr>
                <w:rtl w:val="0"/>
              </w:rPr>
              <w:t xml:space="preserve">20</w:t>
            </w:r>
          </w:p>
        </w:tc>
        <w:tc>
          <w:tcPr>
            <w:vAlign w:val="center"/>
          </w:tcPr>
          <w:p w:rsidR="00000000" w:rsidDel="00000000" w:rsidP="00000000" w:rsidRDefault="00000000" w:rsidRPr="00000000" w14:paraId="000001F8">
            <w:pPr>
              <w:spacing w:after="0" w:before="0" w:line="240" w:lineRule="auto"/>
              <w:rPr/>
            </w:pPr>
            <w:r w:rsidDel="00000000" w:rsidR="00000000" w:rsidRPr="00000000">
              <w:rPr>
                <w:rFonts w:ascii="Arial Unicode MS" w:cs="Arial Unicode MS" w:eastAsia="Arial Unicode MS" w:hAnsi="Arial Unicode MS"/>
                <w:rtl w:val="0"/>
              </w:rPr>
              <w:t xml:space="preserve">01 → 17 juin</w:t>
            </w:r>
          </w:p>
        </w:tc>
        <w:tc>
          <w:tcPr>
            <w:vAlign w:val="center"/>
          </w:tcPr>
          <w:p w:rsidR="00000000" w:rsidDel="00000000" w:rsidP="00000000" w:rsidRDefault="00000000" w:rsidRPr="00000000" w14:paraId="000001F9">
            <w:pPr>
              <w:spacing w:after="0" w:before="0" w:line="240" w:lineRule="auto"/>
              <w:rPr/>
            </w:pPr>
            <w:r w:rsidDel="00000000" w:rsidR="00000000" w:rsidRPr="00000000">
              <w:rPr>
                <w:rtl w:val="0"/>
              </w:rPr>
              <w:t xml:space="preserve">Parcours complet : inscription, login JWT, posts, fil, likes, commentaires, follow, profil.</w:t>
            </w:r>
          </w:p>
        </w:tc>
      </w:tr>
      <w:tr>
        <w:trPr>
          <w:cantSplit w:val="0"/>
          <w:tblHeader w:val="0"/>
        </w:trPr>
        <w:tc>
          <w:tcPr>
            <w:vAlign w:val="center"/>
          </w:tcPr>
          <w:p w:rsidR="00000000" w:rsidDel="00000000" w:rsidP="00000000" w:rsidRDefault="00000000" w:rsidRPr="00000000" w14:paraId="000001FA">
            <w:pPr>
              <w:spacing w:after="0" w:before="0" w:line="240" w:lineRule="auto"/>
              <w:rPr/>
            </w:pPr>
            <w:r w:rsidDel="00000000" w:rsidR="00000000" w:rsidRPr="00000000">
              <w:rPr>
                <w:rtl w:val="0"/>
              </w:rPr>
              <w:t xml:space="preserve">Fonctionnalités secondaires (Fx12–23)</w:t>
            </w:r>
          </w:p>
        </w:tc>
        <w:tc>
          <w:tcPr>
            <w:vAlign w:val="center"/>
          </w:tcPr>
          <w:p w:rsidR="00000000" w:rsidDel="00000000" w:rsidP="00000000" w:rsidRDefault="00000000" w:rsidRPr="00000000" w14:paraId="000001FB">
            <w:pPr>
              <w:spacing w:after="0" w:before="0" w:line="240" w:lineRule="auto"/>
              <w:rPr/>
            </w:pPr>
            <w:r w:rsidDel="00000000" w:rsidR="00000000" w:rsidRPr="00000000">
              <w:rPr>
                <w:rtl w:val="0"/>
              </w:rPr>
              <w:t xml:space="preserve">20</w:t>
            </w:r>
          </w:p>
        </w:tc>
        <w:tc>
          <w:tcPr>
            <w:vAlign w:val="center"/>
          </w:tcPr>
          <w:p w:rsidR="00000000" w:rsidDel="00000000" w:rsidP="00000000" w:rsidRDefault="00000000" w:rsidRPr="00000000" w14:paraId="000001FC">
            <w:pPr>
              <w:spacing w:after="0" w:before="0" w:line="240" w:lineRule="auto"/>
              <w:rPr/>
            </w:pPr>
            <w:r w:rsidDel="00000000" w:rsidR="00000000" w:rsidRPr="00000000">
              <w:rPr>
                <w:rFonts w:ascii="Arial Unicode MS" w:cs="Arial Unicode MS" w:eastAsia="Arial Unicode MS" w:hAnsi="Arial Unicode MS"/>
                <w:rtl w:val="0"/>
              </w:rPr>
              <w:t xml:space="preserve">01 → 18 juin</w:t>
            </w:r>
          </w:p>
        </w:tc>
        <w:tc>
          <w:tcPr>
            <w:vAlign w:val="center"/>
          </w:tcPr>
          <w:p w:rsidR="00000000" w:rsidDel="00000000" w:rsidP="00000000" w:rsidRDefault="00000000" w:rsidRPr="00000000" w14:paraId="000001FD">
            <w:pPr>
              <w:spacing w:after="0" w:before="0" w:line="240" w:lineRule="auto"/>
              <w:rPr/>
            </w:pPr>
            <w:r w:rsidDel="00000000" w:rsidR="00000000" w:rsidRPr="00000000">
              <w:rPr>
                <w:rtl w:val="0"/>
              </w:rPr>
              <w:t xml:space="preserve">Hashtags, notifications, messages privés, médias, i18n, thèmes, modération.</w:t>
            </w:r>
          </w:p>
        </w:tc>
      </w:tr>
      <w:tr>
        <w:trPr>
          <w:cantSplit w:val="0"/>
          <w:tblHeader w:val="0"/>
        </w:trPr>
        <w:tc>
          <w:tcPr>
            <w:vAlign w:val="center"/>
          </w:tcPr>
          <w:p w:rsidR="00000000" w:rsidDel="00000000" w:rsidP="00000000" w:rsidRDefault="00000000" w:rsidRPr="00000000" w14:paraId="000001FE">
            <w:pPr>
              <w:spacing w:after="0" w:before="0" w:line="240" w:lineRule="auto"/>
              <w:rPr/>
            </w:pPr>
            <w:r w:rsidDel="00000000" w:rsidR="00000000" w:rsidRPr="00000000">
              <w:rPr>
                <w:rtl w:val="0"/>
              </w:rPr>
              <w:t xml:space="preserve">Fonctionnalités additionnelles</w:t>
            </w:r>
          </w:p>
        </w:tc>
        <w:tc>
          <w:tcPr>
            <w:vAlign w:val="center"/>
          </w:tcPr>
          <w:p w:rsidR="00000000" w:rsidDel="00000000" w:rsidP="00000000" w:rsidRDefault="00000000" w:rsidRPr="00000000" w14:paraId="000001FF">
            <w:pPr>
              <w:spacing w:after="0" w:before="0" w:line="240" w:lineRule="auto"/>
              <w:rPr/>
            </w:pPr>
            <w:r w:rsidDel="00000000" w:rsidR="00000000" w:rsidRPr="00000000">
              <w:rPr>
                <w:rtl w:val="0"/>
              </w:rPr>
              <w:t xml:space="preserve">62</w:t>
            </w:r>
          </w:p>
        </w:tc>
        <w:tc>
          <w:tcPr>
            <w:vAlign w:val="center"/>
          </w:tcPr>
          <w:p w:rsidR="00000000" w:rsidDel="00000000" w:rsidP="00000000" w:rsidRDefault="00000000" w:rsidRPr="00000000" w14:paraId="00000200">
            <w:pPr>
              <w:spacing w:after="0" w:before="0" w:line="240" w:lineRule="auto"/>
              <w:rPr/>
            </w:pPr>
            <w:r w:rsidDel="00000000" w:rsidR="00000000" w:rsidRPr="00000000">
              <w:rPr>
                <w:rFonts w:ascii="Arial Unicode MS" w:cs="Arial Unicode MS" w:eastAsia="Arial Unicode MS" w:hAnsi="Arial Unicode MS"/>
                <w:rtl w:val="0"/>
              </w:rPr>
              <w:t xml:space="preserve">02 → 23 juin</w:t>
            </w:r>
          </w:p>
        </w:tc>
        <w:tc>
          <w:tcPr>
            <w:vAlign w:val="center"/>
          </w:tcPr>
          <w:p w:rsidR="00000000" w:rsidDel="00000000" w:rsidP="00000000" w:rsidRDefault="00000000" w:rsidRPr="00000000" w14:paraId="00000201">
            <w:pPr>
              <w:spacing w:after="0" w:before="0" w:line="240" w:lineRule="auto"/>
              <w:rPr/>
            </w:pPr>
            <w:r w:rsidDel="00000000" w:rsidR="00000000" w:rsidRPr="00000000">
              <w:rPr>
                <w:rtl w:val="0"/>
              </w:rPr>
              <w:t xml:space="preserve">Au-delà du sujet : E2EE, sondages, citations, signets, profils privés, admin.</w:t>
            </w:r>
          </w:p>
        </w:tc>
      </w:tr>
      <w:tr>
        <w:trPr>
          <w:cantSplit w:val="0"/>
          <w:tblHeader w:val="0"/>
        </w:trPr>
        <w:tc>
          <w:tcPr>
            <w:vAlign w:val="center"/>
          </w:tcPr>
          <w:p w:rsidR="00000000" w:rsidDel="00000000" w:rsidP="00000000" w:rsidRDefault="00000000" w:rsidRPr="00000000" w14:paraId="00000202">
            <w:pPr>
              <w:spacing w:after="0" w:before="0" w:line="240" w:lineRule="auto"/>
              <w:rPr/>
            </w:pPr>
            <w:r w:rsidDel="00000000" w:rsidR="00000000" w:rsidRPr="00000000">
              <w:rPr>
                <w:rtl w:val="0"/>
              </w:rPr>
              <w:t xml:space="preserve">Corrections &amp; stabilisation</w:t>
            </w:r>
          </w:p>
        </w:tc>
        <w:tc>
          <w:tcPr>
            <w:vAlign w:val="center"/>
          </w:tcPr>
          <w:p w:rsidR="00000000" w:rsidDel="00000000" w:rsidP="00000000" w:rsidRDefault="00000000" w:rsidRPr="00000000" w14:paraId="00000203">
            <w:pPr>
              <w:spacing w:after="0" w:before="0" w:line="240" w:lineRule="auto"/>
              <w:rPr/>
            </w:pPr>
            <w:r w:rsidDel="00000000" w:rsidR="00000000" w:rsidRPr="00000000">
              <w:rPr>
                <w:rtl w:val="0"/>
              </w:rPr>
              <w:t xml:space="preserve">45</w:t>
            </w:r>
          </w:p>
        </w:tc>
        <w:tc>
          <w:tcPr>
            <w:vAlign w:val="center"/>
          </w:tcPr>
          <w:p w:rsidR="00000000" w:rsidDel="00000000" w:rsidP="00000000" w:rsidRDefault="00000000" w:rsidRPr="00000000" w14:paraId="00000204">
            <w:pPr>
              <w:spacing w:after="0" w:before="0" w:line="240" w:lineRule="auto"/>
              <w:rPr/>
            </w:pPr>
            <w:r w:rsidDel="00000000" w:rsidR="00000000" w:rsidRPr="00000000">
              <w:rPr>
                <w:rFonts w:ascii="Arial Unicode MS" w:cs="Arial Unicode MS" w:eastAsia="Arial Unicode MS" w:hAnsi="Arial Unicode MS"/>
                <w:rtl w:val="0"/>
              </w:rPr>
              <w:t xml:space="preserve">08 → 22 juin</w:t>
            </w:r>
          </w:p>
        </w:tc>
        <w:tc>
          <w:tcPr>
            <w:vAlign w:val="center"/>
          </w:tcPr>
          <w:p w:rsidR="00000000" w:rsidDel="00000000" w:rsidP="00000000" w:rsidRDefault="00000000" w:rsidRPr="00000000" w14:paraId="00000205">
            <w:pPr>
              <w:spacing w:after="0" w:before="0" w:line="240" w:lineRule="auto"/>
              <w:rPr/>
            </w:pPr>
            <w:r w:rsidDel="00000000" w:rsidR="00000000" w:rsidRPr="00000000">
              <w:rPr>
                <w:rtl w:val="0"/>
              </w:rPr>
              <w:t xml:space="preserve">Résolution des bugs (responsive, production, messagerie, traduction).</w:t>
            </w:r>
          </w:p>
        </w:tc>
      </w:tr>
      <w:tr>
        <w:trPr>
          <w:cantSplit w:val="0"/>
          <w:tblHeader w:val="0"/>
        </w:trPr>
        <w:tc>
          <w:tcPr>
            <w:vAlign w:val="center"/>
          </w:tcPr>
          <w:p w:rsidR="00000000" w:rsidDel="00000000" w:rsidP="00000000" w:rsidRDefault="00000000" w:rsidRPr="00000000" w14:paraId="00000206">
            <w:pPr>
              <w:spacing w:after="0" w:before="0" w:line="240" w:lineRule="auto"/>
              <w:rPr/>
            </w:pPr>
            <w:r w:rsidDel="00000000" w:rsidR="00000000" w:rsidRPr="00000000">
              <w:rPr>
                <w:rtl w:val="0"/>
              </w:rPr>
              <w:t xml:space="preserve">Tests &amp; qualité</w:t>
            </w:r>
          </w:p>
        </w:tc>
        <w:tc>
          <w:tcPr>
            <w:vAlign w:val="center"/>
          </w:tcPr>
          <w:p w:rsidR="00000000" w:rsidDel="00000000" w:rsidP="00000000" w:rsidRDefault="00000000" w:rsidRPr="00000000" w14:paraId="00000207">
            <w:pPr>
              <w:spacing w:after="0" w:before="0" w:line="240" w:lineRule="auto"/>
              <w:rPr/>
            </w:pPr>
            <w:r w:rsidDel="00000000" w:rsidR="00000000" w:rsidRPr="00000000">
              <w:rPr>
                <w:rtl w:val="0"/>
              </w:rPr>
              <w:t xml:space="preserve">12</w:t>
            </w:r>
          </w:p>
        </w:tc>
        <w:tc>
          <w:tcPr>
            <w:vAlign w:val="center"/>
          </w:tcPr>
          <w:p w:rsidR="00000000" w:rsidDel="00000000" w:rsidP="00000000" w:rsidRDefault="00000000" w:rsidRPr="00000000" w14:paraId="00000208">
            <w:pPr>
              <w:spacing w:after="0" w:before="0" w:line="240" w:lineRule="auto"/>
              <w:rPr/>
            </w:pPr>
            <w:r w:rsidDel="00000000" w:rsidR="00000000" w:rsidRPr="00000000">
              <w:rPr>
                <w:rFonts w:ascii="Arial Unicode MS" w:cs="Arial Unicode MS" w:eastAsia="Arial Unicode MS" w:hAnsi="Arial Unicode MS"/>
                <w:rtl w:val="0"/>
              </w:rPr>
              <w:t xml:space="preserve">01 → 23 juin</w:t>
            </w:r>
          </w:p>
        </w:tc>
        <w:tc>
          <w:tcPr>
            <w:vAlign w:val="center"/>
          </w:tcPr>
          <w:p w:rsidR="00000000" w:rsidDel="00000000" w:rsidP="00000000" w:rsidRDefault="00000000" w:rsidRPr="00000000" w14:paraId="00000209">
            <w:pPr>
              <w:spacing w:after="0" w:before="0" w:line="240" w:lineRule="auto"/>
              <w:rPr/>
            </w:pPr>
            <w:r w:rsidDel="00000000" w:rsidR="00000000" w:rsidRPr="00000000">
              <w:rPr>
                <w:rtl w:val="0"/>
              </w:rPr>
              <w:t xml:space="preserve">Couverture &gt; 95 % frontend et services clés, documentation finalisée.</w:t>
            </w:r>
          </w:p>
        </w:tc>
      </w:tr>
    </w:tbl>
    <w:p w:rsidR="00000000" w:rsidDel="00000000" w:rsidP="00000000" w:rsidRDefault="00000000" w:rsidRPr="00000000" w14:paraId="0000020A">
      <w:pPr>
        <w:pStyle w:val="Heading6"/>
        <w:rPr/>
      </w:pPr>
      <w:bookmarkStart w:colFirst="0" w:colLast="0" w:name="_ij778gjnsoqh" w:id="39"/>
      <w:bookmarkEnd w:id="39"/>
      <w:r w:rsidDel="00000000" w:rsidR="00000000" w:rsidRPr="00000000">
        <w:rPr>
          <w:rtl w:val="0"/>
        </w:rPr>
        <w:t xml:space="preserve">Tableau 10 :  Planning par phases et jalons</w:t>
        <w:br w:type="textWrapping"/>
      </w:r>
    </w:p>
    <w:p w:rsidR="00000000" w:rsidDel="00000000" w:rsidP="00000000" w:rsidRDefault="00000000" w:rsidRPr="00000000" w14:paraId="0000020B">
      <w:pPr>
        <w:rPr/>
      </w:pPr>
      <w:r w:rsidDel="00000000" w:rsidR="00000000" w:rsidRPr="00000000">
        <w:rPr>
          <w:rtl w:val="0"/>
        </w:rPr>
        <w:t xml:space="preserve">Les principaux jalons ont été : (J1) socle technique conteneurisé opérationnel, (J2) parcours utilisateur primaire de bout en bout, (J3) intégration des fonctionnalités secondaires et avancées, (J4) déploiement en production sur VPS, (J5) campagne de stabilisation et de tests. Le découpage en phases recouvrantes visible sur la Figure 2 reflète une réalité de projet : on ne fige pas l’infrastructure avant de commencer les fonctionnalités, on les fait progresser ensemble en maintenant l’intégration continue.</w:t>
      </w:r>
    </w:p>
    <w:p w:rsidR="00000000" w:rsidDel="00000000" w:rsidP="00000000" w:rsidRDefault="00000000" w:rsidRPr="00000000" w14:paraId="0000020C">
      <w:pPr>
        <w:pStyle w:val="Heading2"/>
        <w:rPr/>
      </w:pPr>
      <w:r w:rsidDel="00000000" w:rsidR="00000000" w:rsidRPr="00000000">
        <w:rPr>
          <w:rtl w:val="0"/>
        </w:rPr>
        <w:t xml:space="preserve">6.4 Répartition des rôles et responsabilités</w:t>
      </w:r>
    </w:p>
    <w:p w:rsidR="00000000" w:rsidDel="00000000" w:rsidP="00000000" w:rsidRDefault="00000000" w:rsidRPr="00000000" w14:paraId="0000020D">
      <w:pPr>
        <w:rPr/>
      </w:pPr>
      <w:r w:rsidDel="00000000" w:rsidR="00000000" w:rsidRPr="00000000">
        <w:rPr>
          <w:rtl w:val="0"/>
        </w:rPr>
        <w:t xml:space="preserve">L’équipe est composée de quatre élèves ingénieurs. Les responsabilités ont été réparties par domaine de compétence, tout en maintenant une polyvalence permettant à chacun d’intervenir sur l’ensemble du projet (condition nécessaire à la soutenance, où chaque membre doit maîtriser l’intégralité du système).</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30a7ff" w:val="clear"/>
            <w:vAlign w:val="center"/>
          </w:tcPr>
          <w:p w:rsidR="00000000" w:rsidDel="00000000" w:rsidP="00000000" w:rsidRDefault="00000000" w:rsidRPr="00000000" w14:paraId="0000020E">
            <w:pPr>
              <w:spacing w:after="0" w:before="0" w:line="240" w:lineRule="auto"/>
              <w:jc w:val="center"/>
              <w:rPr/>
            </w:pPr>
            <w:r w:rsidDel="00000000" w:rsidR="00000000" w:rsidRPr="00000000">
              <w:rPr>
                <w:rtl w:val="0"/>
              </w:rPr>
              <w:t xml:space="preserve">Membre</w:t>
            </w:r>
          </w:p>
        </w:tc>
        <w:tc>
          <w:tcPr>
            <w:shd w:fill="30a7ff" w:val="clear"/>
            <w:vAlign w:val="center"/>
          </w:tcPr>
          <w:p w:rsidR="00000000" w:rsidDel="00000000" w:rsidP="00000000" w:rsidRDefault="00000000" w:rsidRPr="00000000" w14:paraId="0000020F">
            <w:pPr>
              <w:spacing w:after="0" w:before="0" w:line="240" w:lineRule="auto"/>
              <w:jc w:val="center"/>
              <w:rPr/>
            </w:pPr>
            <w:r w:rsidDel="00000000" w:rsidR="00000000" w:rsidRPr="00000000">
              <w:rPr>
                <w:rtl w:val="0"/>
              </w:rPr>
              <w:t xml:space="preserve">Rôle projet</w:t>
            </w:r>
          </w:p>
        </w:tc>
        <w:tc>
          <w:tcPr>
            <w:shd w:fill="30a7ff" w:val="clear"/>
            <w:vAlign w:val="center"/>
          </w:tcPr>
          <w:p w:rsidR="00000000" w:rsidDel="00000000" w:rsidP="00000000" w:rsidRDefault="00000000" w:rsidRPr="00000000" w14:paraId="00000210">
            <w:pPr>
              <w:spacing w:after="0" w:before="0" w:line="240" w:lineRule="auto"/>
              <w:jc w:val="center"/>
              <w:rPr/>
            </w:pPr>
            <w:r w:rsidDel="00000000" w:rsidR="00000000" w:rsidRPr="00000000">
              <w:rPr>
                <w:rtl w:val="0"/>
              </w:rPr>
              <w:t xml:space="preserve">Contribution principale</w:t>
            </w:r>
          </w:p>
        </w:tc>
      </w:tr>
      <w:tr>
        <w:trPr>
          <w:cantSplit w:val="0"/>
          <w:tblHeader w:val="0"/>
        </w:trPr>
        <w:tc>
          <w:tcPr>
            <w:vAlign w:val="center"/>
          </w:tcPr>
          <w:p w:rsidR="00000000" w:rsidDel="00000000" w:rsidP="00000000" w:rsidRDefault="00000000" w:rsidRPr="00000000" w14:paraId="00000211">
            <w:pPr>
              <w:spacing w:after="0" w:before="0" w:line="240" w:lineRule="auto"/>
              <w:jc w:val="center"/>
              <w:rPr/>
            </w:pPr>
            <w:r w:rsidDel="00000000" w:rsidR="00000000" w:rsidRPr="00000000">
              <w:rPr>
                <w:rtl w:val="0"/>
              </w:rPr>
              <w:t xml:space="preserve">Philippe LUU</w:t>
            </w:r>
          </w:p>
        </w:tc>
        <w:tc>
          <w:tcPr>
            <w:vAlign w:val="center"/>
          </w:tcPr>
          <w:p w:rsidR="00000000" w:rsidDel="00000000" w:rsidP="00000000" w:rsidRDefault="00000000" w:rsidRPr="00000000" w14:paraId="00000212">
            <w:pPr>
              <w:spacing w:after="0" w:before="0" w:line="240" w:lineRule="auto"/>
              <w:jc w:val="center"/>
              <w:rPr/>
            </w:pPr>
            <w:r w:rsidDel="00000000" w:rsidR="00000000" w:rsidRPr="00000000">
              <w:rPr>
                <w:rtl w:val="0"/>
              </w:rPr>
              <w:t xml:space="preserve">Chef de projet &amp; Scrum Master</w:t>
            </w:r>
          </w:p>
        </w:tc>
        <w:tc>
          <w:tcPr>
            <w:vAlign w:val="center"/>
          </w:tcPr>
          <w:p w:rsidR="00000000" w:rsidDel="00000000" w:rsidP="00000000" w:rsidRDefault="00000000" w:rsidRPr="00000000" w14:paraId="00000213">
            <w:pPr>
              <w:spacing w:after="0" w:before="0" w:line="240" w:lineRule="auto"/>
              <w:jc w:val="center"/>
              <w:rPr/>
            </w:pPr>
            <w:r w:rsidDel="00000000" w:rsidR="00000000" w:rsidRPr="00000000">
              <w:rPr>
                <w:rtl w:val="0"/>
              </w:rPr>
              <w:t xml:space="preserve">Pilotage, priorisation, suivi GitHub Projects, intégration et coordination.</w:t>
            </w:r>
          </w:p>
        </w:tc>
      </w:tr>
      <w:tr>
        <w:trPr>
          <w:cantSplit w:val="0"/>
          <w:tblHeader w:val="0"/>
        </w:trPr>
        <w:tc>
          <w:tcPr>
            <w:vAlign w:val="center"/>
          </w:tcPr>
          <w:p w:rsidR="00000000" w:rsidDel="00000000" w:rsidP="00000000" w:rsidRDefault="00000000" w:rsidRPr="00000000" w14:paraId="00000214">
            <w:pPr>
              <w:spacing w:after="0" w:before="0" w:line="240" w:lineRule="auto"/>
              <w:jc w:val="center"/>
              <w:rPr/>
            </w:pPr>
            <w:r w:rsidDel="00000000" w:rsidR="00000000" w:rsidRPr="00000000">
              <w:rPr>
                <w:rtl w:val="0"/>
              </w:rPr>
              <w:t xml:space="preserve">Alexandre RIVET</w:t>
            </w:r>
          </w:p>
        </w:tc>
        <w:tc>
          <w:tcPr>
            <w:vAlign w:val="center"/>
          </w:tcPr>
          <w:p w:rsidR="00000000" w:rsidDel="00000000" w:rsidP="00000000" w:rsidRDefault="00000000" w:rsidRPr="00000000" w14:paraId="00000215">
            <w:pPr>
              <w:spacing w:after="0" w:before="0" w:line="240" w:lineRule="auto"/>
              <w:jc w:val="center"/>
              <w:rPr/>
            </w:pPr>
            <w:r w:rsidDel="00000000" w:rsidR="00000000" w:rsidRPr="00000000">
              <w:rPr>
                <w:rtl w:val="0"/>
              </w:rPr>
              <w:t xml:space="preserve">Architecte / Lead Dev</w:t>
            </w:r>
          </w:p>
        </w:tc>
        <w:tc>
          <w:tcPr>
            <w:vAlign w:val="center"/>
          </w:tcPr>
          <w:p w:rsidR="00000000" w:rsidDel="00000000" w:rsidP="00000000" w:rsidRDefault="00000000" w:rsidRPr="00000000" w14:paraId="00000216">
            <w:pPr>
              <w:spacing w:after="0" w:before="0" w:line="240" w:lineRule="auto"/>
              <w:jc w:val="center"/>
              <w:rPr/>
            </w:pPr>
            <w:r w:rsidDel="00000000" w:rsidR="00000000" w:rsidRPr="00000000">
              <w:rPr>
                <w:rtl w:val="0"/>
              </w:rPr>
              <w:t xml:space="preserve">Architecture microservices, gateway, choix techniques, revue de code.</w:t>
            </w:r>
          </w:p>
        </w:tc>
      </w:tr>
      <w:tr>
        <w:trPr>
          <w:cantSplit w:val="0"/>
          <w:tblHeader w:val="0"/>
        </w:trPr>
        <w:tc>
          <w:tcPr>
            <w:vAlign w:val="center"/>
          </w:tcPr>
          <w:p w:rsidR="00000000" w:rsidDel="00000000" w:rsidP="00000000" w:rsidRDefault="00000000" w:rsidRPr="00000000" w14:paraId="00000217">
            <w:pPr>
              <w:spacing w:after="0" w:before="0" w:line="240" w:lineRule="auto"/>
              <w:jc w:val="center"/>
              <w:rPr/>
            </w:pPr>
            <w:r w:rsidDel="00000000" w:rsidR="00000000" w:rsidRPr="00000000">
              <w:rPr>
                <w:rtl w:val="0"/>
              </w:rPr>
              <w:t xml:space="preserve">Romain TOUZE</w:t>
            </w:r>
          </w:p>
        </w:tc>
        <w:tc>
          <w:tcPr>
            <w:vAlign w:val="center"/>
          </w:tcPr>
          <w:p w:rsidR="00000000" w:rsidDel="00000000" w:rsidP="00000000" w:rsidRDefault="00000000" w:rsidRPr="00000000" w14:paraId="00000218">
            <w:pPr>
              <w:spacing w:after="0" w:before="0" w:line="240" w:lineRule="auto"/>
              <w:jc w:val="center"/>
              <w:rPr/>
            </w:pPr>
            <w:r w:rsidDel="00000000" w:rsidR="00000000" w:rsidRPr="00000000">
              <w:rPr>
                <w:rtl w:val="0"/>
              </w:rPr>
              <w:t xml:space="preserve">Ingénieur d’études et développement</w:t>
            </w:r>
          </w:p>
        </w:tc>
        <w:tc>
          <w:tcPr>
            <w:vAlign w:val="center"/>
          </w:tcPr>
          <w:p w:rsidR="00000000" w:rsidDel="00000000" w:rsidP="00000000" w:rsidRDefault="00000000" w:rsidRPr="00000000" w14:paraId="00000219">
            <w:pPr>
              <w:spacing w:after="0" w:before="0" w:line="240" w:lineRule="auto"/>
              <w:jc w:val="center"/>
              <w:rPr/>
            </w:pPr>
            <w:r w:rsidDel="00000000" w:rsidR="00000000" w:rsidRPr="00000000">
              <w:rPr>
                <w:rtl w:val="0"/>
              </w:rPr>
              <w:t xml:space="preserve">Développement back-end (services Go), bases de données, tests.</w:t>
            </w:r>
          </w:p>
        </w:tc>
      </w:tr>
      <w:tr>
        <w:trPr>
          <w:cantSplit w:val="0"/>
          <w:tblHeader w:val="0"/>
        </w:trPr>
        <w:tc>
          <w:tcPr>
            <w:vAlign w:val="center"/>
          </w:tcPr>
          <w:p w:rsidR="00000000" w:rsidDel="00000000" w:rsidP="00000000" w:rsidRDefault="00000000" w:rsidRPr="00000000" w14:paraId="0000021A">
            <w:pPr>
              <w:spacing w:after="0" w:before="0" w:line="240" w:lineRule="auto"/>
              <w:jc w:val="center"/>
              <w:rPr/>
            </w:pPr>
            <w:r w:rsidDel="00000000" w:rsidR="00000000" w:rsidRPr="00000000">
              <w:rPr>
                <w:rtl w:val="0"/>
              </w:rPr>
              <w:t xml:space="preserve">Maxime STOFFEL</w:t>
            </w:r>
          </w:p>
        </w:tc>
        <w:tc>
          <w:tcPr>
            <w:vAlign w:val="center"/>
          </w:tcPr>
          <w:p w:rsidR="00000000" w:rsidDel="00000000" w:rsidP="00000000" w:rsidRDefault="00000000" w:rsidRPr="00000000" w14:paraId="0000021B">
            <w:pPr>
              <w:spacing w:after="0" w:before="0" w:line="240" w:lineRule="auto"/>
              <w:jc w:val="center"/>
              <w:rPr/>
            </w:pPr>
            <w:r w:rsidDel="00000000" w:rsidR="00000000" w:rsidRPr="00000000">
              <w:rPr>
                <w:rtl w:val="0"/>
              </w:rPr>
              <w:t xml:space="preserve">Ingénieur d’études et développement</w:t>
            </w:r>
          </w:p>
        </w:tc>
        <w:tc>
          <w:tcPr>
            <w:vAlign w:val="center"/>
          </w:tcPr>
          <w:p w:rsidR="00000000" w:rsidDel="00000000" w:rsidP="00000000" w:rsidRDefault="00000000" w:rsidRPr="00000000" w14:paraId="0000021C">
            <w:pPr>
              <w:spacing w:after="0" w:before="0" w:line="240" w:lineRule="auto"/>
              <w:jc w:val="center"/>
              <w:rPr/>
            </w:pPr>
            <w:r w:rsidDel="00000000" w:rsidR="00000000" w:rsidRPr="00000000">
              <w:rPr>
                <w:rtl w:val="0"/>
              </w:rPr>
              <w:t xml:space="preserve">Développement frontend, UI/UX, internationalisation, intégration API.</w:t>
            </w:r>
          </w:p>
        </w:tc>
      </w:tr>
    </w:tbl>
    <w:p w:rsidR="00000000" w:rsidDel="00000000" w:rsidP="00000000" w:rsidRDefault="00000000" w:rsidRPr="00000000" w14:paraId="0000021D">
      <w:pPr>
        <w:pStyle w:val="Heading6"/>
        <w:rPr/>
      </w:pPr>
      <w:bookmarkStart w:colFirst="0" w:colLast="0" w:name="_awl2yraky8em" w:id="40"/>
      <w:bookmarkEnd w:id="40"/>
      <w:r w:rsidDel="00000000" w:rsidR="00000000" w:rsidRPr="00000000">
        <w:rPr>
          <w:rtl w:val="0"/>
        </w:rPr>
        <w:t xml:space="preserve">Tableau 11 : Répartition des rôles de l'équipe</w:t>
      </w:r>
    </w:p>
    <w:p w:rsidR="00000000" w:rsidDel="00000000" w:rsidP="00000000" w:rsidRDefault="00000000" w:rsidRPr="00000000" w14:paraId="0000021E">
      <w:pPr>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30a7ff" w:val="clear"/>
            <w:vAlign w:val="center"/>
          </w:tcPr>
          <w:p w:rsidR="00000000" w:rsidDel="00000000" w:rsidP="00000000" w:rsidRDefault="00000000" w:rsidRPr="00000000" w14:paraId="0000021F">
            <w:pPr>
              <w:spacing w:after="0" w:before="0" w:line="240" w:lineRule="auto"/>
              <w:jc w:val="center"/>
              <w:rPr/>
            </w:pPr>
            <w:r w:rsidDel="00000000" w:rsidR="00000000" w:rsidRPr="00000000">
              <w:rPr>
                <w:rtl w:val="0"/>
              </w:rPr>
              <w:t xml:space="preserve">Rôle d’équipe</w:t>
            </w:r>
          </w:p>
        </w:tc>
        <w:tc>
          <w:tcPr>
            <w:shd w:fill="30a7ff" w:val="clear"/>
            <w:vAlign w:val="center"/>
          </w:tcPr>
          <w:p w:rsidR="00000000" w:rsidDel="00000000" w:rsidP="00000000" w:rsidRDefault="00000000" w:rsidRPr="00000000" w14:paraId="00000220">
            <w:pPr>
              <w:spacing w:after="0" w:before="0" w:line="240" w:lineRule="auto"/>
              <w:jc w:val="center"/>
              <w:rPr/>
            </w:pPr>
            <w:r w:rsidDel="00000000" w:rsidR="00000000" w:rsidRPr="00000000">
              <w:rPr>
                <w:rtl w:val="0"/>
              </w:rPr>
              <w:t xml:space="preserve">Contribution transverse</w:t>
            </w:r>
          </w:p>
        </w:tc>
      </w:tr>
      <w:tr>
        <w:trPr>
          <w:cantSplit w:val="0"/>
          <w:tblHeader w:val="0"/>
        </w:trPr>
        <w:tc>
          <w:tcPr>
            <w:vAlign w:val="center"/>
          </w:tcPr>
          <w:p w:rsidR="00000000" w:rsidDel="00000000" w:rsidP="00000000" w:rsidRDefault="00000000" w:rsidRPr="00000000" w14:paraId="00000221">
            <w:pPr>
              <w:spacing w:after="0" w:before="0" w:line="240" w:lineRule="auto"/>
              <w:jc w:val="center"/>
              <w:rPr/>
            </w:pPr>
            <w:r w:rsidDel="00000000" w:rsidR="00000000" w:rsidRPr="00000000">
              <w:rPr>
                <w:rtl w:val="0"/>
              </w:rPr>
              <w:t xml:space="preserve">Frontend</w:t>
            </w:r>
          </w:p>
        </w:tc>
        <w:tc>
          <w:tcPr>
            <w:vAlign w:val="center"/>
          </w:tcPr>
          <w:p w:rsidR="00000000" w:rsidDel="00000000" w:rsidP="00000000" w:rsidRDefault="00000000" w:rsidRPr="00000000" w14:paraId="00000222">
            <w:pPr>
              <w:spacing w:after="0" w:before="0" w:line="240" w:lineRule="auto"/>
              <w:jc w:val="center"/>
              <w:rPr/>
            </w:pPr>
            <w:r w:rsidDel="00000000" w:rsidR="00000000" w:rsidRPr="00000000">
              <w:rPr>
                <w:rtl w:val="0"/>
              </w:rPr>
              <w:t xml:space="preserve">Pages Next.js, composants, responsive, thèmes, formulaires,  Maquettes et clients API.</w:t>
            </w:r>
          </w:p>
        </w:tc>
      </w:tr>
      <w:tr>
        <w:trPr>
          <w:cantSplit w:val="0"/>
          <w:tblHeader w:val="0"/>
        </w:trPr>
        <w:tc>
          <w:tcPr>
            <w:vAlign w:val="center"/>
          </w:tcPr>
          <w:p w:rsidR="00000000" w:rsidDel="00000000" w:rsidP="00000000" w:rsidRDefault="00000000" w:rsidRPr="00000000" w14:paraId="00000223">
            <w:pPr>
              <w:spacing w:after="0" w:before="0" w:line="240" w:lineRule="auto"/>
              <w:jc w:val="center"/>
              <w:rPr/>
            </w:pPr>
            <w:r w:rsidDel="00000000" w:rsidR="00000000" w:rsidRPr="00000000">
              <w:rPr>
                <w:rtl w:val="0"/>
              </w:rPr>
              <w:t xml:space="preserve">Backend</w:t>
            </w:r>
          </w:p>
        </w:tc>
        <w:tc>
          <w:tcPr>
            <w:vAlign w:val="center"/>
          </w:tcPr>
          <w:p w:rsidR="00000000" w:rsidDel="00000000" w:rsidP="00000000" w:rsidRDefault="00000000" w:rsidRPr="00000000" w14:paraId="00000224">
            <w:pPr>
              <w:spacing w:after="0" w:before="0" w:line="240" w:lineRule="auto"/>
              <w:jc w:val="center"/>
              <w:rPr/>
            </w:pPr>
            <w:r w:rsidDel="00000000" w:rsidR="00000000" w:rsidRPr="00000000">
              <w:rPr>
                <w:rtl w:val="0"/>
              </w:rPr>
              <w:t xml:space="preserve">Microservices Go/Gin, routes REST, middlewares, modèles, logique métier et schémas.</w:t>
            </w:r>
          </w:p>
        </w:tc>
      </w:tr>
      <w:tr>
        <w:trPr>
          <w:cantSplit w:val="0"/>
          <w:tblHeader w:val="0"/>
        </w:trPr>
        <w:tc>
          <w:tcPr>
            <w:vAlign w:val="center"/>
          </w:tcPr>
          <w:p w:rsidR="00000000" w:rsidDel="00000000" w:rsidP="00000000" w:rsidRDefault="00000000" w:rsidRPr="00000000" w14:paraId="00000225">
            <w:pPr>
              <w:spacing w:after="0" w:before="0" w:line="240" w:lineRule="auto"/>
              <w:jc w:val="center"/>
              <w:rPr/>
            </w:pPr>
            <w:r w:rsidDel="00000000" w:rsidR="00000000" w:rsidRPr="00000000">
              <w:rPr>
                <w:rtl w:val="0"/>
              </w:rPr>
              <w:t xml:space="preserve">Intégration</w:t>
            </w:r>
          </w:p>
        </w:tc>
        <w:tc>
          <w:tcPr>
            <w:vAlign w:val="center"/>
          </w:tcPr>
          <w:p w:rsidR="00000000" w:rsidDel="00000000" w:rsidP="00000000" w:rsidRDefault="00000000" w:rsidRPr="00000000" w14:paraId="00000226">
            <w:pPr>
              <w:spacing w:after="0" w:before="0" w:line="240" w:lineRule="auto"/>
              <w:jc w:val="center"/>
              <w:rPr/>
            </w:pPr>
            <w:r w:rsidDel="00000000" w:rsidR="00000000" w:rsidRPr="00000000">
              <w:rPr>
                <w:rtl w:val="0"/>
              </w:rPr>
              <w:t xml:space="preserve">API Gateway, Docker Compose, variables d’environnement, WebSockets et communication interservices.</w:t>
            </w:r>
          </w:p>
        </w:tc>
      </w:tr>
      <w:tr>
        <w:trPr>
          <w:cantSplit w:val="0"/>
          <w:tblHeader w:val="0"/>
        </w:trPr>
        <w:tc>
          <w:tcPr>
            <w:vAlign w:val="center"/>
          </w:tcPr>
          <w:p w:rsidR="00000000" w:rsidDel="00000000" w:rsidP="00000000" w:rsidRDefault="00000000" w:rsidRPr="00000000" w14:paraId="00000227">
            <w:pPr>
              <w:spacing w:after="0" w:before="0" w:line="240" w:lineRule="auto"/>
              <w:jc w:val="center"/>
              <w:rPr/>
            </w:pPr>
            <w:r w:rsidDel="00000000" w:rsidR="00000000" w:rsidRPr="00000000">
              <w:rPr>
                <w:rtl w:val="0"/>
              </w:rPr>
              <w:t xml:space="preserve">Données</w:t>
            </w:r>
          </w:p>
        </w:tc>
        <w:tc>
          <w:tcPr>
            <w:vAlign w:val="center"/>
          </w:tcPr>
          <w:p w:rsidR="00000000" w:rsidDel="00000000" w:rsidP="00000000" w:rsidRDefault="00000000" w:rsidRPr="00000000" w14:paraId="00000228">
            <w:pPr>
              <w:spacing w:after="0" w:before="0" w:line="240" w:lineRule="auto"/>
              <w:jc w:val="center"/>
              <w:rPr/>
            </w:pPr>
            <w:r w:rsidDel="00000000" w:rsidR="00000000" w:rsidRPr="00000000">
              <w:rPr>
                <w:rtl w:val="0"/>
              </w:rPr>
              <w:t xml:space="preserve">Schémas PostgreSQL, collections MongoDB, bucket MinIO, validations et migrations idempotentes.</w:t>
            </w:r>
          </w:p>
        </w:tc>
      </w:tr>
      <w:tr>
        <w:trPr>
          <w:cantSplit w:val="0"/>
          <w:tblHeader w:val="0"/>
        </w:trPr>
        <w:tc>
          <w:tcPr>
            <w:vAlign w:val="center"/>
          </w:tcPr>
          <w:p w:rsidR="00000000" w:rsidDel="00000000" w:rsidP="00000000" w:rsidRDefault="00000000" w:rsidRPr="00000000" w14:paraId="00000229">
            <w:pPr>
              <w:spacing w:after="0" w:before="0" w:line="240" w:lineRule="auto"/>
              <w:jc w:val="center"/>
              <w:rPr/>
            </w:pPr>
            <w:r w:rsidDel="00000000" w:rsidR="00000000" w:rsidRPr="00000000">
              <w:rPr>
                <w:rtl w:val="0"/>
              </w:rPr>
              <w:t xml:space="preserve">Qualité</w:t>
            </w:r>
          </w:p>
        </w:tc>
        <w:tc>
          <w:tcPr>
            <w:vAlign w:val="center"/>
          </w:tcPr>
          <w:p w:rsidR="00000000" w:rsidDel="00000000" w:rsidP="00000000" w:rsidRDefault="00000000" w:rsidRPr="00000000" w14:paraId="0000022A">
            <w:pPr>
              <w:spacing w:after="0" w:before="0" w:line="240" w:lineRule="auto"/>
              <w:jc w:val="center"/>
              <w:rPr/>
            </w:pPr>
            <w:r w:rsidDel="00000000" w:rsidR="00000000" w:rsidRPr="00000000">
              <w:rPr>
                <w:rtl w:val="0"/>
              </w:rPr>
              <w:t xml:space="preserve">Tests unitaires, Vitest, workflows CI, Swagger, build, lint et validations manuelles.</w:t>
            </w:r>
          </w:p>
        </w:tc>
      </w:tr>
      <w:tr>
        <w:trPr>
          <w:cantSplit w:val="0"/>
          <w:tblHeader w:val="0"/>
        </w:trPr>
        <w:tc>
          <w:tcPr>
            <w:vAlign w:val="center"/>
          </w:tcPr>
          <w:p w:rsidR="00000000" w:rsidDel="00000000" w:rsidP="00000000" w:rsidRDefault="00000000" w:rsidRPr="00000000" w14:paraId="0000022B">
            <w:pPr>
              <w:spacing w:after="0" w:before="0" w:line="240" w:lineRule="auto"/>
              <w:jc w:val="center"/>
              <w:rPr/>
            </w:pPr>
            <w:r w:rsidDel="00000000" w:rsidR="00000000" w:rsidRPr="00000000">
              <w:rPr>
                <w:rtl w:val="0"/>
              </w:rPr>
              <w:t xml:space="preserve">UI/UX</w:t>
            </w:r>
          </w:p>
        </w:tc>
        <w:tc>
          <w:tcPr>
            <w:vAlign w:val="center"/>
          </w:tcPr>
          <w:p w:rsidR="00000000" w:rsidDel="00000000" w:rsidP="00000000" w:rsidRDefault="00000000" w:rsidRPr="00000000" w14:paraId="0000022C">
            <w:pPr>
              <w:spacing w:after="0" w:before="0" w:line="240" w:lineRule="auto"/>
              <w:jc w:val="center"/>
              <w:rPr/>
            </w:pPr>
            <w:r w:rsidDel="00000000" w:rsidR="00000000" w:rsidRPr="00000000">
              <w:rPr>
                <w:rtl w:val="0"/>
              </w:rPr>
              <w:t xml:space="preserve">Navigation inspirée de X/Twitter, mobile-first, thème clair/sombre, accessibilité visuelle et maquettes.</w:t>
            </w:r>
          </w:p>
        </w:tc>
      </w:tr>
    </w:tbl>
    <w:p w:rsidR="00000000" w:rsidDel="00000000" w:rsidP="00000000" w:rsidRDefault="00000000" w:rsidRPr="00000000" w14:paraId="0000022D">
      <w:pPr>
        <w:pStyle w:val="Heading6"/>
        <w:rPr/>
      </w:pPr>
      <w:bookmarkStart w:colFirst="0" w:colLast="0" w:name="_jx7ideq6r1bm" w:id="41"/>
      <w:bookmarkEnd w:id="41"/>
      <w:r w:rsidDel="00000000" w:rsidR="00000000" w:rsidRPr="00000000">
        <w:rPr>
          <w:rtl w:val="0"/>
        </w:rPr>
        <w:t xml:space="preserve">Tableau 12 :Contributions transverses par domaine</w:t>
        <w:br w:type="textWrapping"/>
      </w:r>
    </w:p>
    <w:p w:rsidR="00000000" w:rsidDel="00000000" w:rsidP="00000000" w:rsidRDefault="00000000" w:rsidRPr="00000000" w14:paraId="0000022E">
      <w:pPr>
        <w:rPr/>
      </w:pPr>
      <w:r w:rsidDel="00000000" w:rsidR="00000000" w:rsidRPr="00000000">
        <w:rPr>
          <w:rtl w:val="0"/>
        </w:rPr>
        <w:t xml:space="preserve">Cette répartition a permis à l’équipe de travailler en parallèle tout en gardant un fil conducteur commun : l’utilisateur doit pouvoir passer de l’inscription au fil d’actualité, puis aux interactions sociales et aux paramètres sans rupture fonctionnelle.</w:t>
      </w:r>
    </w:p>
    <w:p w:rsidR="00000000" w:rsidDel="00000000" w:rsidP="00000000" w:rsidRDefault="00000000" w:rsidRPr="00000000" w14:paraId="0000022F">
      <w:pPr>
        <w:pStyle w:val="Heading2"/>
        <w:rPr/>
      </w:pPr>
      <w:bookmarkStart w:colFirst="0" w:colLast="0" w:name="_tx90t24abmn1" w:id="42"/>
      <w:bookmarkEnd w:id="42"/>
      <w:r w:rsidDel="00000000" w:rsidR="00000000" w:rsidRPr="00000000">
        <w:rPr>
          <w:rtl w:val="0"/>
        </w:rPr>
        <w:t xml:space="preserve">6.5 Gestion des risques et des retards</w:t>
      </w:r>
    </w:p>
    <w:p w:rsidR="00000000" w:rsidDel="00000000" w:rsidP="00000000" w:rsidRDefault="00000000" w:rsidRPr="00000000" w14:paraId="00000230">
      <w:pPr>
        <w:rPr/>
      </w:pPr>
      <w:r w:rsidDel="00000000" w:rsidR="00000000" w:rsidRPr="00000000">
        <w:rPr>
          <w:rtl w:val="0"/>
        </w:rPr>
        <w:t xml:space="preserve">Le suivi des issues a rendu visibles les difficultés et les retards, ce qui a permis de les traiter explicitement plutôt que de les subir. Les principaux retards constatés concernaient des sujets transverses et techniquement sensibles, traités en phase de stabilisation.</w:t>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30a7ff" w:val="clear"/>
            <w:vAlign w:val="center"/>
          </w:tcPr>
          <w:p w:rsidR="00000000" w:rsidDel="00000000" w:rsidP="00000000" w:rsidRDefault="00000000" w:rsidRPr="00000000" w14:paraId="00000231">
            <w:pPr>
              <w:spacing w:after="0" w:before="0" w:line="240" w:lineRule="auto"/>
              <w:jc w:val="center"/>
              <w:rPr/>
            </w:pPr>
            <w:r w:rsidDel="00000000" w:rsidR="00000000" w:rsidRPr="00000000">
              <w:rPr>
                <w:rtl w:val="0"/>
              </w:rPr>
              <w:t xml:space="preserve">Risque / retard</w:t>
            </w:r>
          </w:p>
        </w:tc>
        <w:tc>
          <w:tcPr>
            <w:shd w:fill="30a7ff" w:val="clear"/>
            <w:vAlign w:val="center"/>
          </w:tcPr>
          <w:p w:rsidR="00000000" w:rsidDel="00000000" w:rsidP="00000000" w:rsidRDefault="00000000" w:rsidRPr="00000000" w14:paraId="00000232">
            <w:pPr>
              <w:spacing w:after="0" w:before="0" w:line="240" w:lineRule="auto"/>
              <w:jc w:val="center"/>
              <w:rPr/>
            </w:pPr>
            <w:r w:rsidDel="00000000" w:rsidR="00000000" w:rsidRPr="00000000">
              <w:rPr>
                <w:rtl w:val="0"/>
              </w:rPr>
              <w:t xml:space="preserve">Cause</w:t>
            </w:r>
          </w:p>
        </w:tc>
        <w:tc>
          <w:tcPr>
            <w:shd w:fill="30a7ff" w:val="clear"/>
            <w:vAlign w:val="center"/>
          </w:tcPr>
          <w:p w:rsidR="00000000" w:rsidDel="00000000" w:rsidP="00000000" w:rsidRDefault="00000000" w:rsidRPr="00000000" w14:paraId="00000233">
            <w:pPr>
              <w:spacing w:after="0" w:before="0" w:line="240" w:lineRule="auto"/>
              <w:jc w:val="center"/>
              <w:rPr/>
            </w:pPr>
            <w:r w:rsidDel="00000000" w:rsidR="00000000" w:rsidRPr="00000000">
              <w:rPr>
                <w:rtl w:val="0"/>
              </w:rPr>
              <w:t xml:space="preserve">Mesure prise</w:t>
            </w:r>
          </w:p>
        </w:tc>
        <w:tc>
          <w:tcPr>
            <w:shd w:fill="30a7ff" w:val="clear"/>
            <w:vAlign w:val="center"/>
          </w:tcPr>
          <w:p w:rsidR="00000000" w:rsidDel="00000000" w:rsidP="00000000" w:rsidRDefault="00000000" w:rsidRPr="00000000" w14:paraId="00000234">
            <w:pPr>
              <w:spacing w:after="0" w:before="0" w:line="240" w:lineRule="auto"/>
              <w:jc w:val="center"/>
              <w:rPr/>
            </w:pPr>
            <w:r w:rsidDel="00000000" w:rsidR="00000000" w:rsidRPr="00000000">
              <w:rPr>
                <w:rtl w:val="0"/>
              </w:rPr>
              <w:t xml:space="preserve">Impact résiduel</w:t>
            </w:r>
          </w:p>
        </w:tc>
      </w:tr>
      <w:tr>
        <w:trPr>
          <w:cantSplit w:val="0"/>
          <w:tblHeader w:val="0"/>
        </w:trPr>
        <w:tc>
          <w:tcPr>
            <w:vAlign w:val="center"/>
          </w:tcPr>
          <w:p w:rsidR="00000000" w:rsidDel="00000000" w:rsidP="00000000" w:rsidRDefault="00000000" w:rsidRPr="00000000" w14:paraId="00000235">
            <w:pPr>
              <w:spacing w:after="0" w:before="0" w:line="240" w:lineRule="auto"/>
              <w:jc w:val="center"/>
              <w:rPr/>
            </w:pPr>
            <w:r w:rsidDel="00000000" w:rsidR="00000000" w:rsidRPr="00000000">
              <w:rPr>
                <w:rtl w:val="0"/>
              </w:rPr>
              <w:t xml:space="preserve">Liaison des services en production</w:t>
            </w:r>
          </w:p>
        </w:tc>
        <w:tc>
          <w:tcPr>
            <w:vAlign w:val="center"/>
          </w:tcPr>
          <w:p w:rsidR="00000000" w:rsidDel="00000000" w:rsidP="00000000" w:rsidRDefault="00000000" w:rsidRPr="00000000" w14:paraId="00000236">
            <w:pPr>
              <w:spacing w:after="0" w:before="0" w:line="240" w:lineRule="auto"/>
              <w:jc w:val="center"/>
              <w:rPr/>
            </w:pPr>
            <w:r w:rsidDel="00000000" w:rsidR="00000000" w:rsidRPr="00000000">
              <w:rPr>
                <w:rtl w:val="0"/>
              </w:rPr>
              <w:t xml:space="preserve">Différences de configuration réseau entre dev et VPS</w:t>
            </w:r>
          </w:p>
        </w:tc>
        <w:tc>
          <w:tcPr>
            <w:vAlign w:val="center"/>
          </w:tcPr>
          <w:p w:rsidR="00000000" w:rsidDel="00000000" w:rsidP="00000000" w:rsidRDefault="00000000" w:rsidRPr="00000000" w14:paraId="00000237">
            <w:pPr>
              <w:spacing w:after="0" w:before="0" w:line="240" w:lineRule="auto"/>
              <w:jc w:val="center"/>
              <w:rPr/>
            </w:pPr>
            <w:r w:rsidDel="00000000" w:rsidR="00000000" w:rsidRPr="00000000">
              <w:rPr>
                <w:rtl w:val="0"/>
              </w:rPr>
              <w:t xml:space="preserve">Reprise de la configuration gateway et des variables d’environnement</w:t>
            </w:r>
          </w:p>
        </w:tc>
        <w:tc>
          <w:tcPr>
            <w:vAlign w:val="center"/>
          </w:tcPr>
          <w:p w:rsidR="00000000" w:rsidDel="00000000" w:rsidP="00000000" w:rsidRDefault="00000000" w:rsidRPr="00000000" w14:paraId="00000238">
            <w:pPr>
              <w:spacing w:after="0" w:before="0" w:line="240" w:lineRule="auto"/>
              <w:jc w:val="center"/>
              <w:rPr/>
            </w:pPr>
            <w:r w:rsidDel="00000000" w:rsidR="00000000" w:rsidRPr="00000000">
              <w:rPr>
                <w:rtl w:val="0"/>
              </w:rPr>
              <w:t xml:space="preserve">Résolu</w:t>
            </w:r>
          </w:p>
        </w:tc>
      </w:tr>
      <w:tr>
        <w:trPr>
          <w:cantSplit w:val="0"/>
          <w:tblHeader w:val="0"/>
        </w:trPr>
        <w:tc>
          <w:tcPr>
            <w:vAlign w:val="center"/>
          </w:tcPr>
          <w:p w:rsidR="00000000" w:rsidDel="00000000" w:rsidP="00000000" w:rsidRDefault="00000000" w:rsidRPr="00000000" w14:paraId="00000239">
            <w:pPr>
              <w:spacing w:after="0" w:before="0" w:line="240" w:lineRule="auto"/>
              <w:jc w:val="center"/>
              <w:rPr/>
            </w:pPr>
            <w:r w:rsidDel="00000000" w:rsidR="00000000" w:rsidRPr="00000000">
              <w:rPr>
                <w:rtl w:val="0"/>
              </w:rPr>
              <w:t xml:space="preserve">Lenteur de la première connexion</w:t>
            </w:r>
          </w:p>
        </w:tc>
        <w:tc>
          <w:tcPr>
            <w:vAlign w:val="center"/>
          </w:tcPr>
          <w:p w:rsidR="00000000" w:rsidDel="00000000" w:rsidP="00000000" w:rsidRDefault="00000000" w:rsidRPr="00000000" w14:paraId="0000023A">
            <w:pPr>
              <w:spacing w:after="0" w:before="0" w:line="240" w:lineRule="auto"/>
              <w:jc w:val="center"/>
              <w:rPr/>
            </w:pPr>
            <w:r w:rsidDel="00000000" w:rsidR="00000000" w:rsidRPr="00000000">
              <w:rPr>
                <w:rtl w:val="0"/>
              </w:rPr>
              <w:t xml:space="preserve">Démarrage à froid des conteneurs et seeds</w:t>
            </w:r>
          </w:p>
        </w:tc>
        <w:tc>
          <w:tcPr>
            <w:vAlign w:val="center"/>
          </w:tcPr>
          <w:p w:rsidR="00000000" w:rsidDel="00000000" w:rsidP="00000000" w:rsidRDefault="00000000" w:rsidRPr="00000000" w14:paraId="0000023B">
            <w:pPr>
              <w:spacing w:after="0" w:before="0" w:line="240" w:lineRule="auto"/>
              <w:jc w:val="center"/>
              <w:rPr/>
            </w:pPr>
            <w:r w:rsidDel="00000000" w:rsidR="00000000" w:rsidRPr="00000000">
              <w:rPr>
                <w:rtl w:val="0"/>
              </w:rPr>
              <w:t xml:space="preserve">Optimisation du démarrage et seeds de données</w:t>
            </w:r>
          </w:p>
        </w:tc>
        <w:tc>
          <w:tcPr>
            <w:vAlign w:val="center"/>
          </w:tcPr>
          <w:p w:rsidR="00000000" w:rsidDel="00000000" w:rsidP="00000000" w:rsidRDefault="00000000" w:rsidRPr="00000000" w14:paraId="0000023C">
            <w:pPr>
              <w:spacing w:after="0" w:before="0" w:line="240" w:lineRule="auto"/>
              <w:jc w:val="center"/>
              <w:rPr/>
            </w:pPr>
            <w:r w:rsidDel="00000000" w:rsidR="00000000" w:rsidRPr="00000000">
              <w:rPr>
                <w:rtl w:val="0"/>
              </w:rPr>
              <w:t xml:space="preserve">Résolu</w:t>
            </w:r>
          </w:p>
        </w:tc>
      </w:tr>
      <w:tr>
        <w:trPr>
          <w:cantSplit w:val="0"/>
          <w:tblHeader w:val="0"/>
        </w:trPr>
        <w:tc>
          <w:tcPr>
            <w:vAlign w:val="center"/>
          </w:tcPr>
          <w:p w:rsidR="00000000" w:rsidDel="00000000" w:rsidP="00000000" w:rsidRDefault="00000000" w:rsidRPr="00000000" w14:paraId="0000023D">
            <w:pPr>
              <w:spacing w:after="0" w:before="0" w:line="240" w:lineRule="auto"/>
              <w:jc w:val="center"/>
              <w:rPr/>
            </w:pPr>
            <w:r w:rsidDel="00000000" w:rsidR="00000000" w:rsidRPr="00000000">
              <w:rPr>
                <w:rtl w:val="0"/>
              </w:rPr>
              <w:t xml:space="preserve">Stabilisation messagerie E2EE</w:t>
            </w:r>
          </w:p>
        </w:tc>
        <w:tc>
          <w:tcPr>
            <w:vAlign w:val="center"/>
          </w:tcPr>
          <w:p w:rsidR="00000000" w:rsidDel="00000000" w:rsidP="00000000" w:rsidRDefault="00000000" w:rsidRPr="00000000" w14:paraId="0000023E">
            <w:pPr>
              <w:spacing w:after="0" w:before="0" w:line="240" w:lineRule="auto"/>
              <w:jc w:val="center"/>
              <w:rPr/>
            </w:pPr>
            <w:r w:rsidDel="00000000" w:rsidR="00000000" w:rsidRPr="00000000">
              <w:rPr>
                <w:rtl w:val="0"/>
              </w:rPr>
              <w:t xml:space="preserve">Combinaison chiffrement client + WebSocket + reçus</w:t>
            </w:r>
          </w:p>
        </w:tc>
        <w:tc>
          <w:tcPr>
            <w:vAlign w:val="center"/>
          </w:tcPr>
          <w:p w:rsidR="00000000" w:rsidDel="00000000" w:rsidP="00000000" w:rsidRDefault="00000000" w:rsidRPr="00000000" w14:paraId="0000023F">
            <w:pPr>
              <w:spacing w:after="0" w:before="0" w:line="240" w:lineRule="auto"/>
              <w:jc w:val="center"/>
              <w:rPr/>
            </w:pPr>
            <w:r w:rsidDel="00000000" w:rsidR="00000000" w:rsidRPr="00000000">
              <w:rPr>
                <w:rtl w:val="0"/>
              </w:rPr>
              <w:t xml:space="preserve">Itérations dédiées, refonte UX des groupes</w:t>
            </w:r>
          </w:p>
        </w:tc>
        <w:tc>
          <w:tcPr>
            <w:vAlign w:val="center"/>
          </w:tcPr>
          <w:p w:rsidR="00000000" w:rsidDel="00000000" w:rsidP="00000000" w:rsidRDefault="00000000" w:rsidRPr="00000000" w14:paraId="00000240">
            <w:pPr>
              <w:spacing w:after="0" w:before="0" w:line="240" w:lineRule="auto"/>
              <w:jc w:val="center"/>
              <w:rPr/>
            </w:pPr>
            <w:r w:rsidDel="00000000" w:rsidR="00000000" w:rsidRPr="00000000">
              <w:rPr>
                <w:rtl w:val="0"/>
              </w:rPr>
              <w:t xml:space="preserve">Résolu, audit crypto recommandé</w:t>
            </w:r>
          </w:p>
        </w:tc>
      </w:tr>
      <w:tr>
        <w:trPr>
          <w:cantSplit w:val="0"/>
          <w:tblHeader w:val="0"/>
        </w:trPr>
        <w:tc>
          <w:tcPr>
            <w:vAlign w:val="center"/>
          </w:tcPr>
          <w:p w:rsidR="00000000" w:rsidDel="00000000" w:rsidP="00000000" w:rsidRDefault="00000000" w:rsidRPr="00000000" w14:paraId="00000241">
            <w:pPr>
              <w:spacing w:after="0" w:before="0" w:line="240" w:lineRule="auto"/>
              <w:jc w:val="center"/>
              <w:rPr/>
            </w:pPr>
            <w:r w:rsidDel="00000000" w:rsidR="00000000" w:rsidRPr="00000000">
              <w:rPr>
                <w:rtl w:val="0"/>
              </w:rPr>
              <w:t xml:space="preserve">Détection de langue de la traduction</w:t>
            </w:r>
          </w:p>
        </w:tc>
        <w:tc>
          <w:tcPr>
            <w:vAlign w:val="center"/>
          </w:tcPr>
          <w:p w:rsidR="00000000" w:rsidDel="00000000" w:rsidP="00000000" w:rsidRDefault="00000000" w:rsidRPr="00000000" w14:paraId="00000242">
            <w:pPr>
              <w:spacing w:after="0" w:before="0" w:line="240" w:lineRule="auto"/>
              <w:jc w:val="center"/>
              <w:rPr/>
            </w:pPr>
            <w:r w:rsidDel="00000000" w:rsidR="00000000" w:rsidRPr="00000000">
              <w:rPr>
                <w:rtl w:val="0"/>
              </w:rPr>
              <w:t xml:space="preserve">Sur-détection de l’anglais</w:t>
            </w:r>
          </w:p>
        </w:tc>
        <w:tc>
          <w:tcPr>
            <w:vAlign w:val="center"/>
          </w:tcPr>
          <w:p w:rsidR="00000000" w:rsidDel="00000000" w:rsidP="00000000" w:rsidRDefault="00000000" w:rsidRPr="00000000" w14:paraId="00000243">
            <w:pPr>
              <w:spacing w:after="0" w:before="0" w:line="240" w:lineRule="auto"/>
              <w:jc w:val="center"/>
              <w:rPr/>
            </w:pPr>
            <w:r w:rsidDel="00000000" w:rsidR="00000000" w:rsidRPr="00000000">
              <w:rPr>
                <w:rtl w:val="0"/>
              </w:rPr>
              <w:t xml:space="preserve">Correction de la détection + multi-langues</w:t>
            </w:r>
          </w:p>
        </w:tc>
        <w:tc>
          <w:tcPr>
            <w:vAlign w:val="center"/>
          </w:tcPr>
          <w:p w:rsidR="00000000" w:rsidDel="00000000" w:rsidP="00000000" w:rsidRDefault="00000000" w:rsidRPr="00000000" w14:paraId="00000244">
            <w:pPr>
              <w:spacing w:after="0" w:before="0" w:line="240" w:lineRule="auto"/>
              <w:jc w:val="center"/>
              <w:rPr/>
            </w:pPr>
            <w:r w:rsidDel="00000000" w:rsidR="00000000" w:rsidRPr="00000000">
              <w:rPr>
                <w:rtl w:val="0"/>
              </w:rPr>
              <w:t xml:space="preserve">Résolu</w:t>
            </w:r>
          </w:p>
        </w:tc>
      </w:tr>
      <w:tr>
        <w:trPr>
          <w:cantSplit w:val="0"/>
          <w:tblHeader w:val="0"/>
        </w:trPr>
        <w:tc>
          <w:tcPr>
            <w:vAlign w:val="center"/>
          </w:tcPr>
          <w:p w:rsidR="00000000" w:rsidDel="00000000" w:rsidP="00000000" w:rsidRDefault="00000000" w:rsidRPr="00000000" w14:paraId="00000245">
            <w:pPr>
              <w:spacing w:after="0" w:before="0" w:line="240" w:lineRule="auto"/>
              <w:jc w:val="center"/>
              <w:rPr/>
            </w:pPr>
            <w:r w:rsidDel="00000000" w:rsidR="00000000" w:rsidRPr="00000000">
              <w:rPr>
                <w:rtl w:val="0"/>
              </w:rPr>
              <w:t xml:space="preserve">Bugs responsive et navigateurs Chromium</w:t>
            </w:r>
          </w:p>
        </w:tc>
        <w:tc>
          <w:tcPr>
            <w:vAlign w:val="center"/>
          </w:tcPr>
          <w:p w:rsidR="00000000" w:rsidDel="00000000" w:rsidP="00000000" w:rsidRDefault="00000000" w:rsidRPr="00000000" w14:paraId="00000246">
            <w:pPr>
              <w:spacing w:after="0" w:before="0" w:line="240" w:lineRule="auto"/>
              <w:jc w:val="center"/>
              <w:rPr/>
            </w:pPr>
            <w:r w:rsidDel="00000000" w:rsidR="00000000" w:rsidRPr="00000000">
              <w:rPr>
                <w:rtl w:val="0"/>
              </w:rPr>
              <w:t xml:space="preserve">Différences d’affichage mobile/desktop</w:t>
            </w:r>
          </w:p>
        </w:tc>
        <w:tc>
          <w:tcPr>
            <w:vAlign w:val="center"/>
          </w:tcPr>
          <w:p w:rsidR="00000000" w:rsidDel="00000000" w:rsidP="00000000" w:rsidRDefault="00000000" w:rsidRPr="00000000" w14:paraId="00000247">
            <w:pPr>
              <w:spacing w:after="0" w:before="0" w:line="240" w:lineRule="auto"/>
              <w:jc w:val="center"/>
              <w:rPr/>
            </w:pPr>
            <w:r w:rsidDel="00000000" w:rsidR="00000000" w:rsidRPr="00000000">
              <w:rPr>
                <w:rtl w:val="0"/>
              </w:rPr>
              <w:t xml:space="preserve">Campagne de corrections UI ciblée</w:t>
            </w:r>
          </w:p>
        </w:tc>
        <w:tc>
          <w:tcPr>
            <w:vAlign w:val="center"/>
          </w:tcPr>
          <w:p w:rsidR="00000000" w:rsidDel="00000000" w:rsidP="00000000" w:rsidRDefault="00000000" w:rsidRPr="00000000" w14:paraId="00000248">
            <w:pPr>
              <w:spacing w:after="0" w:before="0" w:line="240" w:lineRule="auto"/>
              <w:jc w:val="center"/>
              <w:rPr/>
            </w:pPr>
            <w:r w:rsidDel="00000000" w:rsidR="00000000" w:rsidRPr="00000000">
              <w:rPr>
                <w:rtl w:val="0"/>
              </w:rPr>
              <w:t xml:space="preserve">Résolu</w:t>
            </w:r>
          </w:p>
        </w:tc>
      </w:tr>
      <w:tr>
        <w:trPr>
          <w:cantSplit w:val="0"/>
          <w:tblHeader w:val="0"/>
        </w:trPr>
        <w:tc>
          <w:tcPr>
            <w:vAlign w:val="center"/>
          </w:tcPr>
          <w:p w:rsidR="00000000" w:rsidDel="00000000" w:rsidP="00000000" w:rsidRDefault="00000000" w:rsidRPr="00000000" w14:paraId="00000249">
            <w:pPr>
              <w:spacing w:after="0" w:before="0" w:line="240" w:lineRule="auto"/>
              <w:jc w:val="center"/>
              <w:rPr/>
            </w:pPr>
            <w:r w:rsidDel="00000000" w:rsidR="00000000" w:rsidRPr="00000000">
              <w:rPr>
                <w:rtl w:val="0"/>
              </w:rPr>
              <w:t xml:space="preserve">Délai d’attribution du rôle administrateur</w:t>
            </w:r>
          </w:p>
        </w:tc>
        <w:tc>
          <w:tcPr>
            <w:vAlign w:val="center"/>
          </w:tcPr>
          <w:p w:rsidR="00000000" w:rsidDel="00000000" w:rsidP="00000000" w:rsidRDefault="00000000" w:rsidRPr="00000000" w14:paraId="0000024A">
            <w:pPr>
              <w:spacing w:after="0" w:before="0" w:line="240" w:lineRule="auto"/>
              <w:jc w:val="center"/>
              <w:rPr/>
            </w:pPr>
            <w:r w:rsidDel="00000000" w:rsidR="00000000" w:rsidRPr="00000000">
              <w:rPr>
                <w:rtl w:val="0"/>
              </w:rPr>
              <w:t xml:space="preserve">Propagation des claims dans le JWT</w:t>
            </w:r>
          </w:p>
        </w:tc>
        <w:tc>
          <w:tcPr>
            <w:vAlign w:val="center"/>
          </w:tcPr>
          <w:p w:rsidR="00000000" w:rsidDel="00000000" w:rsidP="00000000" w:rsidRDefault="00000000" w:rsidRPr="00000000" w14:paraId="0000024B">
            <w:pPr>
              <w:spacing w:after="0" w:before="0" w:line="240" w:lineRule="auto"/>
              <w:jc w:val="center"/>
              <w:rPr/>
            </w:pPr>
            <w:r w:rsidDel="00000000" w:rsidR="00000000" w:rsidRPr="00000000">
              <w:rPr>
                <w:rtl w:val="0"/>
              </w:rPr>
              <w:t xml:space="preserve">Diagnostic et correction du flux de rôle</w:t>
            </w:r>
          </w:p>
        </w:tc>
        <w:tc>
          <w:tcPr>
            <w:vAlign w:val="center"/>
          </w:tcPr>
          <w:p w:rsidR="00000000" w:rsidDel="00000000" w:rsidP="00000000" w:rsidRDefault="00000000" w:rsidRPr="00000000" w14:paraId="0000024C">
            <w:pPr>
              <w:spacing w:after="0" w:before="0" w:line="240" w:lineRule="auto"/>
              <w:jc w:val="center"/>
              <w:rPr/>
            </w:pPr>
            <w:r w:rsidDel="00000000" w:rsidR="00000000" w:rsidRPr="00000000">
              <w:rPr>
                <w:rtl w:val="0"/>
              </w:rPr>
              <w:t xml:space="preserve">Résolu</w:t>
            </w:r>
          </w:p>
        </w:tc>
      </w:tr>
    </w:tbl>
    <w:p w:rsidR="00000000" w:rsidDel="00000000" w:rsidP="00000000" w:rsidRDefault="00000000" w:rsidRPr="00000000" w14:paraId="0000024D">
      <w:pPr>
        <w:pStyle w:val="Heading6"/>
        <w:rPr/>
      </w:pPr>
      <w:bookmarkStart w:colFirst="0" w:colLast="0" w:name="_xrsydixmznt7" w:id="43"/>
      <w:bookmarkEnd w:id="43"/>
      <w:r w:rsidDel="00000000" w:rsidR="00000000" w:rsidRPr="00000000">
        <w:rPr>
          <w:rtl w:val="0"/>
        </w:rPr>
        <w:br w:type="textWrapping"/>
        <w:t xml:space="preserve">Tableau 13 : Gestion des risques et des retards</w:t>
        <w:br w:type="textWrapping"/>
      </w:r>
    </w:p>
    <w:p w:rsidR="00000000" w:rsidDel="00000000" w:rsidP="00000000" w:rsidRDefault="00000000" w:rsidRPr="00000000" w14:paraId="0000024E">
      <w:pPr>
        <w:rPr/>
      </w:pPr>
      <w:r w:rsidDel="00000000" w:rsidR="00000000" w:rsidRPr="00000000">
        <w:rPr>
          <w:rtl w:val="0"/>
        </w:rPr>
        <w:t xml:space="preserve">La stratégie de maîtrise des risques reposait sur trois leviers : (1) la conteneurisation pour garantir la reproductibilité entre environnements, (2) la CI pour détecter tôt les régressions et la dérive de documentation, et (3) une phase de stabilisation dédiée en fin de projet pour absorber la dette accumulée pendant les développements rapides. Les rares tâches non </w:t>
      </w:r>
      <w:commentRangeStart w:id="8"/>
      <w:r w:rsidDel="00000000" w:rsidR="00000000" w:rsidRPr="00000000">
        <w:rPr>
          <w:rtl w:val="0"/>
        </w:rPr>
        <w:t xml:space="preserve">terminées (quelques tests d’intégration, durcissement sécurité) ont été consciemment basculées en backlog et documentées comme axes d’amélioration, plutôt que livrées de manière insta</w:t>
      </w:r>
      <w:commentRangeEnd w:id="8"/>
      <w:r w:rsidDel="00000000" w:rsidR="00000000" w:rsidRPr="00000000">
        <w:commentReference w:id="8"/>
      </w:r>
      <w:r w:rsidDel="00000000" w:rsidR="00000000" w:rsidRPr="00000000">
        <w:rPr>
          <w:rtl w:val="0"/>
        </w:rPr>
        <w:t xml:space="preserve">ble (vocaux et page de chargement par exemple).</w:t>
      </w:r>
    </w:p>
    <w:p w:rsidR="00000000" w:rsidDel="00000000" w:rsidP="00000000" w:rsidRDefault="00000000" w:rsidRPr="00000000" w14:paraId="0000024F">
      <w:pPr>
        <w:pStyle w:val="Heading2"/>
        <w:rPr/>
      </w:pPr>
      <w:bookmarkStart w:colFirst="0" w:colLast="0" w:name="_ffsbekc4dlm7" w:id="44"/>
      <w:bookmarkEnd w:id="44"/>
      <w:r w:rsidDel="00000000" w:rsidR="00000000" w:rsidRPr="00000000">
        <w:rPr>
          <w:rtl w:val="0"/>
        </w:rPr>
        <w:t xml:space="preserve">6.6 Ressources mobilisées</w:t>
      </w:r>
    </w:p>
    <w:p w:rsidR="00000000" w:rsidDel="00000000" w:rsidP="00000000" w:rsidRDefault="00000000" w:rsidRPr="00000000" w14:paraId="00000250">
      <w:pPr>
        <w:rPr/>
      </w:pPr>
      <w:r w:rsidDel="00000000" w:rsidR="00000000" w:rsidRPr="00000000">
        <w:rPr>
          <w:rtl w:val="0"/>
        </w:rPr>
        <w:t xml:space="preserve">Les ressources techniques principales sont le dépôt de code mono-repo, les environnements Docker, les fichiers .env.example, les Makefiles, la documentation OpenAPI, les workflows GitHub Actions, les tests automatisés et un VPS d’hébergement pour la mise en production. Les ressources humaines ont été réparties par responsabilités plutôt que par modules strictement figés, afin de favoriser l’entraide et la continuité en cas de blocage. L’effort cumulé représente l’équivalent de quatre personnes mobilisées à temps plein sur la durée du projet, soit la base de la valorisation financière présentée en section 9.</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1"/>
        <w:numPr>
          <w:ilvl w:val="0"/>
          <w:numId w:val="3"/>
        </w:numPr>
        <w:spacing w:before="240" w:line="259" w:lineRule="auto"/>
        <w:jc w:val="both"/>
        <w:rPr>
          <w:color w:val="1c263d"/>
          <w:sz w:val="38"/>
          <w:szCs w:val="38"/>
          <w:u w:val="none"/>
        </w:rPr>
      </w:pPr>
      <w:bookmarkStart w:colFirst="0" w:colLast="0" w:name="_nb5ffsn2yp8u" w:id="45"/>
      <w:bookmarkEnd w:id="45"/>
      <w:r w:rsidDel="00000000" w:rsidR="00000000" w:rsidRPr="00000000">
        <w:rPr>
          <w:color w:val="1c263d"/>
          <w:sz w:val="38"/>
          <w:szCs w:val="38"/>
          <w:rtl w:val="0"/>
        </w:rPr>
        <w:t xml:space="preserve">Description détaillée des fonctionnalités principales</w:t>
      </w:r>
    </w:p>
    <w:p w:rsidR="00000000" w:rsidDel="00000000" w:rsidP="00000000" w:rsidRDefault="00000000" w:rsidRPr="00000000" w14:paraId="00000253">
      <w:pPr>
        <w:pStyle w:val="Heading2"/>
        <w:rPr/>
      </w:pPr>
      <w:bookmarkStart w:colFirst="0" w:colLast="0" w:name="_9ttkmixbm9pu" w:id="46"/>
      <w:bookmarkEnd w:id="46"/>
      <w:r w:rsidDel="00000000" w:rsidR="00000000" w:rsidRPr="00000000">
        <w:rPr>
          <w:rtl w:val="0"/>
        </w:rPr>
        <w:t xml:space="preserve">7.1 Authentification, comptes et sécurité</w:t>
      </w:r>
    </w:p>
    <w:p w:rsidR="00000000" w:rsidDel="00000000" w:rsidP="00000000" w:rsidRDefault="00000000" w:rsidRPr="00000000" w14:paraId="00000254">
      <w:pPr>
        <w:rPr/>
      </w:pPr>
      <w:r w:rsidDel="00000000" w:rsidR="00000000" w:rsidRPr="00000000">
        <w:rPr>
          <w:rtl w:val="0"/>
        </w:rPr>
        <w:t xml:space="preserve">Le module d’authentification est porté par auth-service. L’inscription crée un compte avec e-mail, username et mot de passe haché avec bcrypt. Le login accepte l’e-mail ou le username ; dans le cas du username, l’identifiant est résolu via user-service avant vérification des credentials. Le système utilise un access token </w:t>
      </w:r>
      <w:commentRangeStart w:id="9"/>
      <w:r w:rsidDel="00000000" w:rsidR="00000000" w:rsidRPr="00000000">
        <w:rPr>
          <w:rtl w:val="0"/>
        </w:rPr>
        <w:t xml:space="preserve">JWT de courte durée (15 minutes)</w:t>
      </w:r>
      <w:commentRangeEnd w:id="9"/>
      <w:r w:rsidDel="00000000" w:rsidR="00000000" w:rsidRPr="00000000">
        <w:commentReference w:id="9"/>
      </w:r>
      <w:r w:rsidDel="00000000" w:rsidR="00000000" w:rsidRPr="00000000">
        <w:rPr>
          <w:rtl w:val="0"/>
        </w:rPr>
        <w:t xml:space="preserve"> et un refresh token opaque (24 heures), stocké côté serveur sous forme hachée et renouvelé lors du rafraîchissement de session.</w:t>
      </w:r>
    </w:p>
    <w:p w:rsidR="00000000" w:rsidDel="00000000" w:rsidP="00000000" w:rsidRDefault="00000000" w:rsidRPr="00000000" w14:paraId="00000255">
      <w:pPr>
        <w:rPr/>
      </w:pPr>
      <w:r w:rsidDel="00000000" w:rsidR="00000000" w:rsidRPr="00000000">
        <w:rPr>
          <w:rtl w:val="0"/>
        </w:rPr>
        <w:t xml:space="preserve">La vérification d’e-mail est obligatoire dans le parcours standard. Lors de l’inscription, auth-service demande à mail-service d’envoyer un lien de confirmation. Les routes de mot de passe oublié et de réinitialisation suivent le même principe avec un token à usage unique. Le projet inclut aussi OAuth Google, un changement d’e-mail vérifié et une déconnexion qui révoque le refresh token de manière best-effort.</w:t>
      </w:r>
    </w:p>
    <w:p w:rsidR="00000000" w:rsidDel="00000000" w:rsidP="00000000" w:rsidRDefault="00000000" w:rsidRPr="00000000" w14:paraId="00000256">
      <w:pPr>
        <w:rPr/>
      </w:pPr>
      <w:r w:rsidDel="00000000" w:rsidR="00000000" w:rsidRPr="00000000">
        <w:rPr>
          <w:rtl w:val="0"/>
        </w:rPr>
        <w:t xml:space="preserve">Techniquement, le refresh token est protégé par un cookie httpOnly same-origin posé par le BFF Next.js, tandis que l’access token est utilisé pour les appels Bearer vers la gateway. Cette séparation limite l’exposition du jeton long. Les rôles User, Moderator et Administrator sont portés dans le JWT et utilisés dans l’interface comme dans les services. Les modérateurs accèdent au centre de modération ; les administrateurs disposent d’actions supplémentaires comme la création de compte avec mot de passe temporaire. Cette matrice de droits par rôle répond directement à l’exigence de routes protégées et de sessions sécurisées du cahier des charges.</w:t>
      </w:r>
    </w:p>
    <w:p w:rsidR="00000000" w:rsidDel="00000000" w:rsidP="00000000" w:rsidRDefault="00000000" w:rsidRPr="00000000" w14:paraId="00000257">
      <w:pPr>
        <w:pStyle w:val="Heading2"/>
        <w:rPr/>
      </w:pPr>
      <w:bookmarkStart w:colFirst="0" w:colLast="0" w:name="_va0k4msun08g" w:id="47"/>
      <w:bookmarkEnd w:id="47"/>
      <w:r w:rsidDel="00000000" w:rsidR="00000000" w:rsidRPr="00000000">
        <w:rPr>
          <w:rtl w:val="0"/>
        </w:rPr>
        <w:t xml:space="preserve">7.2 Publications et fil d'actualité</w:t>
      </w:r>
    </w:p>
    <w:p w:rsidR="00000000" w:rsidDel="00000000" w:rsidP="00000000" w:rsidRDefault="00000000" w:rsidRPr="00000000" w14:paraId="00000258">
      <w:pPr>
        <w:rPr/>
      </w:pPr>
      <w:commentRangeStart w:id="10"/>
      <w:commentRangeStart w:id="11"/>
      <w:r w:rsidDel="00000000" w:rsidR="00000000" w:rsidRPr="00000000">
        <w:rPr>
          <w:rtl w:val="0"/>
        </w:rPr>
        <w:t xml:space="preserve">Les posts sont gérés par post-service et stockés dans MongoDB. Une publication est limitée à 280 caractères et peut inclure des médias, des emojis, des hashtags, un sondage, une visibilité et une audience de réponse. Les médias sont représentés par des références vers media-service et MinIO, ce qui évite de stocker les fichiers directement dans MongoDB.</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br w:type="textWrapping"/>
        <w:t xml:space="preserve">La limite pour les médias sont de 5 Mo pour les images et 50 Mo pour les vidéos.</w:t>
      </w:r>
    </w:p>
    <w:p w:rsidR="00000000" w:rsidDel="00000000" w:rsidP="00000000" w:rsidRDefault="00000000" w:rsidRPr="00000000" w14:paraId="00000259">
      <w:pPr>
        <w:rPr/>
      </w:pPr>
      <w:r w:rsidDel="00000000" w:rsidR="00000000" w:rsidRPr="00000000">
        <w:rPr>
          <w:rtl w:val="0"/>
        </w:rPr>
        <w:t xml:space="preserve">Le fil d’actualité propose deux vues principales : Pour toi et Abonnements . Les contenus sont chargés avec pagination infinie, ce qui évite de récupérer tout le fil en une seule requête. Les posts sont filtrés selon la visibilité des profils, les relations de follow et les règles d’audience. Un bandeau temps réel signale les nouveaux posts publics grâce à un WebSocket exposé par post-service et relayé par la gateway.</w:t>
      </w:r>
    </w:p>
    <w:p w:rsidR="00000000" w:rsidDel="00000000" w:rsidP="00000000" w:rsidRDefault="00000000" w:rsidRPr="00000000" w14:paraId="0000025A">
      <w:pPr>
        <w:rPr/>
      </w:pPr>
      <w:r w:rsidDel="00000000" w:rsidR="00000000" w:rsidRPr="00000000">
        <w:rPr>
          <w:rtl w:val="0"/>
        </w:rPr>
        <w:t xml:space="preserve">Les interactions incluent les likes, commentaires, réponses à deux niveaux, reposts, citations, pins et signets. Les commentaires respectent l’audience de réponse configurée sur le post. Les signets sont organisables en collections, avec une collection par défaut qui ne peut pas être supprimée. Les résultats de sondage et certaines règles de visibilité sont appliqués côté serveur, afin que la sécurité ne dépende pas seulement de l’interface.</w:t>
      </w:r>
    </w:p>
    <w:p w:rsidR="00000000" w:rsidDel="00000000" w:rsidP="00000000" w:rsidRDefault="00000000" w:rsidRPr="00000000" w14:paraId="0000025B">
      <w:pPr>
        <w:pStyle w:val="Heading2"/>
        <w:rPr/>
      </w:pPr>
      <w:bookmarkStart w:colFirst="0" w:colLast="0" w:name="_tdsgm1tw1oph" w:id="48"/>
      <w:bookmarkEnd w:id="48"/>
      <w:r w:rsidDel="00000000" w:rsidR="00000000" w:rsidRPr="00000000">
        <w:rPr>
          <w:rtl w:val="0"/>
        </w:rPr>
        <w:t xml:space="preserve">7.3 Profils et relations sociales</w:t>
      </w:r>
    </w:p>
    <w:p w:rsidR="00000000" w:rsidDel="00000000" w:rsidP="00000000" w:rsidRDefault="00000000" w:rsidRPr="00000000" w14:paraId="0000025C">
      <w:pPr>
        <w:rPr/>
      </w:pPr>
      <w:r w:rsidDel="00000000" w:rsidR="00000000" w:rsidRPr="00000000">
        <w:rPr>
          <w:rtl w:val="0"/>
        </w:rPr>
        <w:t xml:space="preserve">Le profil utilisateur est séparé de l’identité technique. user-service possède le username, le statut actif, le rôle et le graphe social, tandis que profil-service possède les informations décoratives : nom affiché, bio, avatar, bannière, localisation, site web, nationalité, genre, date de naissance et visibilité. Cette séparation limite les responsabilités de chaque service et rend le modèle plus clair.</w:t>
      </w:r>
    </w:p>
    <w:p w:rsidR="00000000" w:rsidDel="00000000" w:rsidP="00000000" w:rsidRDefault="00000000" w:rsidRPr="00000000" w14:paraId="0000025D">
      <w:pPr>
        <w:rPr/>
      </w:pPr>
      <w:r w:rsidDel="00000000" w:rsidR="00000000" w:rsidRPr="00000000">
        <w:rPr>
          <w:rtl w:val="0"/>
        </w:rPr>
        <w:t xml:space="preserve">Les utilisateurs peuvent suivre d’autres comptes. Si un profil est privé, la demande de follow reste en attente jusqu’à acceptation ou refus. Les listes d’abonnés et d’abonnements sont disponibles, ainsi que des suggestions de profils. Le profil affiche les publications et les réponses de l’utilisateur ; les likes peuvent être contrôlés par un paramètre de visibilité.</w:t>
      </w:r>
    </w:p>
    <w:p w:rsidR="00000000" w:rsidDel="00000000" w:rsidP="00000000" w:rsidRDefault="00000000" w:rsidRPr="00000000" w14:paraId="0000025E">
      <w:pPr>
        <w:pStyle w:val="Heading2"/>
        <w:rPr/>
      </w:pPr>
      <w:bookmarkStart w:colFirst="0" w:colLast="0" w:name="_cueeavs0ued5" w:id="49"/>
      <w:bookmarkEnd w:id="49"/>
      <w:r w:rsidDel="00000000" w:rsidR="00000000" w:rsidRPr="00000000">
        <w:rPr>
          <w:rtl w:val="0"/>
        </w:rPr>
        <w:t xml:space="preserve">7.4 Explorer, recherche, hashtags et tendances</w:t>
      </w:r>
    </w:p>
    <w:p w:rsidR="00000000" w:rsidDel="00000000" w:rsidP="00000000" w:rsidRDefault="00000000" w:rsidRPr="00000000" w14:paraId="0000025F">
      <w:pPr>
        <w:rPr/>
      </w:pPr>
      <w:r w:rsidDel="00000000" w:rsidR="00000000" w:rsidRPr="00000000">
        <w:rPr>
          <w:rtl w:val="0"/>
        </w:rPr>
        <w:t xml:space="preserve">La page Explorer regroupe les tendances, les suggestions de comptes et la recherche. L’utilisateur peut rechercher par hashtag, username ou nom affiché. Les filtres permettent de distinguer les publications des utilisateurs. Les hashtags sont extraits côté serveur, dénormalisés sur les posts, affichés comme éléments cliquables et utilisés pour produire des tendances visibles dans le fil et la colonne droite.</w:t>
      </w:r>
    </w:p>
    <w:p w:rsidR="00000000" w:rsidDel="00000000" w:rsidP="00000000" w:rsidRDefault="00000000" w:rsidRPr="00000000" w14:paraId="00000260">
      <w:pPr>
        <w:rPr/>
      </w:pPr>
      <w:r w:rsidDel="00000000" w:rsidR="00000000" w:rsidRPr="00000000">
        <w:rPr>
          <w:rtl w:val="0"/>
        </w:rPr>
        <w:t xml:space="preserve">Un historique de recherche côté frontend améliore la navigation sans ajouter une complexité excessive au back-end. La recherche full-text avancée reste toutefois une amélioration à prévoir, car la version actuelle est adaptée au périmètre projet mais moins puissante qu’un moteur spécialisé.</w:t>
      </w:r>
    </w:p>
    <w:p w:rsidR="00000000" w:rsidDel="00000000" w:rsidP="00000000" w:rsidRDefault="00000000" w:rsidRPr="00000000" w14:paraId="00000261">
      <w:pPr>
        <w:pStyle w:val="Heading2"/>
        <w:rPr/>
      </w:pPr>
      <w:bookmarkStart w:colFirst="0" w:colLast="0" w:name="_cv6wq1d92krf" w:id="50"/>
      <w:bookmarkEnd w:id="50"/>
      <w:r w:rsidDel="00000000" w:rsidR="00000000" w:rsidRPr="00000000">
        <w:rPr>
          <w:rtl w:val="0"/>
        </w:rPr>
        <w:t xml:space="preserve">7.5 Notifications temps réel</w:t>
      </w:r>
    </w:p>
    <w:p w:rsidR="00000000" w:rsidDel="00000000" w:rsidP="00000000" w:rsidRDefault="00000000" w:rsidRPr="00000000" w14:paraId="00000262">
      <w:pPr>
        <w:rPr/>
      </w:pPr>
      <w:r w:rsidDel="00000000" w:rsidR="00000000" w:rsidRPr="00000000">
        <w:rPr>
          <w:rtl w:val="0"/>
        </w:rPr>
        <w:t xml:space="preserve">notification-service reçoit des événements internes liés aux likes, commentaires, réponses, mentions, follows, demandes de follow, acceptations de follow, reposts, citations et mentions dans les messages. Les notifications sont agrégées pour éviter de saturer l’utilisateur avec des éléments trop répétitifs. Le frontend maintient un badge de notifications et une page dédiée.</w:t>
      </w:r>
    </w:p>
    <w:p w:rsidR="00000000" w:rsidDel="00000000" w:rsidP="00000000" w:rsidRDefault="00000000" w:rsidRPr="00000000" w14:paraId="00000263">
      <w:pPr>
        <w:rPr/>
      </w:pPr>
      <w:r w:rsidDel="00000000" w:rsidR="00000000" w:rsidRPr="00000000">
        <w:rPr>
          <w:rtl w:val="0"/>
        </w:rPr>
        <w:t xml:space="preserve">La communication temps réel utilise WebSocket. Lorsqu’un événement concerne un utilisateur connecté, la notification peut être poussée sans attendre un rechargement de page. Les événements internes sont envoyés en best-effort par les services métier vers notification-service à travers une route interne protégée par un secret, ce qui évite d’exposer cette ingestion au client.</w:t>
      </w:r>
    </w:p>
    <w:p w:rsidR="00000000" w:rsidDel="00000000" w:rsidP="00000000" w:rsidRDefault="00000000" w:rsidRPr="00000000" w14:paraId="00000264">
      <w:pPr>
        <w:pStyle w:val="Heading2"/>
        <w:rPr/>
      </w:pPr>
      <w:bookmarkStart w:colFirst="0" w:colLast="0" w:name="_msfxdi8xkra4" w:id="51"/>
      <w:bookmarkEnd w:id="51"/>
      <w:r w:rsidDel="00000000" w:rsidR="00000000" w:rsidRPr="00000000">
        <w:rPr>
          <w:rtl w:val="0"/>
        </w:rPr>
        <w:t xml:space="preserve">7.6 Messagerie privée chiffrée</w:t>
      </w:r>
    </w:p>
    <w:p w:rsidR="00000000" w:rsidDel="00000000" w:rsidP="00000000" w:rsidRDefault="00000000" w:rsidRPr="00000000" w14:paraId="00000265">
      <w:pPr>
        <w:rPr/>
      </w:pPr>
      <w:r w:rsidDel="00000000" w:rsidR="00000000" w:rsidRPr="00000000">
        <w:rPr>
          <w:rtl w:val="0"/>
        </w:rPr>
        <w:t xml:space="preserve">La messagerie est l’une des parties les plus avancées du projet. message-service gère les conversations directes, les groupes et les communautés. Le contenu des messages est chiffré de bout en bout côté client à l’aide de clés X25519 et d’un chiffrement XChaCha20-Poly1305. Le serveur conserve les métadonnées nécessaires au fonctionnement, mais le contenu utile reste chiffré : le serveur est volontairement aveugle au corps des messages privés.</w:t>
      </w: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Le module prend en charge les messages temps réel, les pièces jointes chiffrées, les accusés envoyé/ouvert, l’indicateur de saisie, l’édition et la suppression de message. L’identité de chiffrement est associée à l’appareil et peut être sauvegardée avec une clé de secours protégée par passphrase, afin de retrouver l’accès sur un autre appareil sans transmettre la passphrase en clair au serveur.</w:t>
      </w:r>
    </w:p>
    <w:p w:rsidR="00000000" w:rsidDel="00000000" w:rsidP="00000000" w:rsidRDefault="00000000" w:rsidRPr="00000000" w14:paraId="00000267">
      <w:pPr>
        <w:rPr/>
      </w:pPr>
      <w:r w:rsidDel="00000000" w:rsidR="00000000" w:rsidRPr="00000000">
        <w:rPr>
          <w:rtl w:val="0"/>
        </w:rPr>
        <w:t xml:space="preserve">La messagerie impose donc un compromis : le serveur doit stocker des informations de conversation, d’appartenance et de statut, mais il ne doit pas pouvoir lire le corps des messages. Cette séparation entre contenu chiffré et métadonnées rend le module plus complexe, mais plus proche d’une application réelle.</w:t>
      </w:r>
    </w:p>
    <w:p w:rsidR="00000000" w:rsidDel="00000000" w:rsidP="00000000" w:rsidRDefault="00000000" w:rsidRPr="00000000" w14:paraId="00000268">
      <w:pPr>
        <w:pStyle w:val="Heading2"/>
        <w:rPr/>
      </w:pPr>
      <w:bookmarkStart w:colFirst="0" w:colLast="0" w:name="_eihdvwqtpop" w:id="52"/>
      <w:bookmarkEnd w:id="52"/>
      <w:r w:rsidDel="00000000" w:rsidR="00000000" w:rsidRPr="00000000">
        <w:rPr>
          <w:rtl w:val="0"/>
        </w:rPr>
        <w:t xml:space="preserve">7.7 Médias et stockage objet</w:t>
      </w:r>
    </w:p>
    <w:p w:rsidR="00000000" w:rsidDel="00000000" w:rsidP="00000000" w:rsidRDefault="00000000" w:rsidRPr="00000000" w14:paraId="00000269">
      <w:pPr>
        <w:rPr/>
      </w:pPr>
      <w:r w:rsidDel="00000000" w:rsidR="00000000" w:rsidRPr="00000000">
        <w:rPr>
          <w:rtl w:val="0"/>
        </w:rPr>
        <w:t xml:space="preserve">media-service centralise le stockage des avatars, bannières, images, vidéos et pièces jointes chiffrées. Les fichiers sont placés dans MinIO, qui fournit une API compatible stockage objet. Le service vérifie la taille, le type MIME et les droits de suppression. Les médias sont ensuite servis via la gateway, ce qui évite d’exposer directement MinIO aux clients.</w:t>
      </w:r>
    </w:p>
    <w:p w:rsidR="00000000" w:rsidDel="00000000" w:rsidP="00000000" w:rsidRDefault="00000000" w:rsidRPr="00000000" w14:paraId="0000026A">
      <w:pPr>
        <w:rPr>
          <w:color w:val="1c263d"/>
        </w:rPr>
      </w:pPr>
      <w:r w:rsidDel="00000000" w:rsidR="00000000" w:rsidRPr="00000000">
        <w:rPr>
          <w:rtl w:val="0"/>
        </w:rPr>
        <w:t xml:space="preserve">Pour les posts, la limite est fixée à quatre médias par publication. Les avatars et bannières sont raccordés au profil, tandis que les pièces jointes de messages utilisent une route dédiée aux blobs chiffrés. Le streaming et les requêtes Range permettent une lecture plus propre des vidéos, a</w:t>
      </w:r>
      <w:r w:rsidDel="00000000" w:rsidR="00000000" w:rsidRPr="00000000">
        <w:rPr>
          <w:rtl w:val="0"/>
        </w:rPr>
        <w:t xml:space="preserve">vec une limite de taille (5Mo pour les images et 50 Mo pour les vidéos) et une compression côté upload</w:t>
      </w:r>
      <w:r w:rsidDel="00000000" w:rsidR="00000000" w:rsidRPr="00000000">
        <w:rPr>
          <w:rtl w:val="0"/>
        </w:rPr>
        <w:t xml:space="preserve">. Les médias sont volontairement traités comme des objets opaques : media-service ne décide pas du sens métier du fichier, il gère son stockage et son accès.</w:t>
      </w:r>
      <w:r w:rsidDel="00000000" w:rsidR="00000000" w:rsidRPr="00000000">
        <w:rPr>
          <w:rtl w:val="0"/>
        </w:rPr>
      </w:r>
    </w:p>
    <w:p w:rsidR="00000000" w:rsidDel="00000000" w:rsidP="00000000" w:rsidRDefault="00000000" w:rsidRPr="00000000" w14:paraId="0000026B">
      <w:pPr>
        <w:pStyle w:val="Heading2"/>
        <w:rPr/>
      </w:pPr>
      <w:bookmarkStart w:colFirst="0" w:colLast="0" w:name="_jzyc3yq5ta38" w:id="53"/>
      <w:bookmarkEnd w:id="53"/>
      <w:r w:rsidDel="00000000" w:rsidR="00000000" w:rsidRPr="00000000">
        <w:rPr>
          <w:rtl w:val="0"/>
        </w:rPr>
        <w:t xml:space="preserve">7.8 Paramètres, thème et internationalisation</w:t>
      </w:r>
    </w:p>
    <w:p w:rsidR="00000000" w:rsidDel="00000000" w:rsidP="00000000" w:rsidRDefault="00000000" w:rsidRPr="00000000" w14:paraId="0000026C">
      <w:pPr>
        <w:rPr/>
      </w:pPr>
      <w:r w:rsidDel="00000000" w:rsidR="00000000" w:rsidRPr="00000000">
        <w:rPr>
          <w:rtl w:val="0"/>
        </w:rPr>
        <w:t xml:space="preserve">La page Paramètres regroupe la gestion du compte, la confidentialité, la langue, le thème et les mots masqués. L’utilisateur peut changer son mot de passe, demander un changement d’e-mail vérifié, </w:t>
      </w:r>
      <w:r w:rsidDel="00000000" w:rsidR="00000000" w:rsidRPr="00000000">
        <w:rPr>
          <w:rtl w:val="0"/>
        </w:rPr>
        <w:t xml:space="preserve">modifier la visibilité de son profil et de ses likes</w:t>
      </w:r>
      <w:r w:rsidDel="00000000" w:rsidR="00000000" w:rsidRPr="00000000">
        <w:rPr>
          <w:rtl w:val="0"/>
        </w:rPr>
        <w:t xml:space="preserve">, choisir un thème clair ou sombre et appliquer un accent personnalisé.</w:t>
        <w:br w:type="textWrapping"/>
        <w:t xml:space="preserve">Un utilisateur, peut aussi, activer le suivi de son activité, ce qui aura pour effet d’afficher son statut “en ligne” ou alors sa dernière connexion il y a X temps.</w:t>
      </w:r>
    </w:p>
    <w:p w:rsidR="00000000" w:rsidDel="00000000" w:rsidP="00000000" w:rsidRDefault="00000000" w:rsidRPr="00000000" w14:paraId="0000026D">
      <w:pPr>
        <w:rPr/>
      </w:pPr>
      <w:r w:rsidDel="00000000" w:rsidR="00000000" w:rsidRPr="00000000">
        <w:rPr>
          <w:rtl w:val="0"/>
        </w:rPr>
        <w:t xml:space="preserve">L’internationalisation prend en charge douze langues : français, anglais, chinois, espagnol, portugais, russe, japonais, coréen, arabe, hindi, allemand et italien. La préférence est persistée par compte, les dates sont localisées et l’arabe active le support RTL. Les posts et commentaires peuvent être traduits prudemment via une route BFF, avec détection de langue et cache côté application.</w:t>
      </w:r>
    </w:p>
    <w:p w:rsidR="00000000" w:rsidDel="00000000" w:rsidP="00000000" w:rsidRDefault="00000000" w:rsidRPr="00000000" w14:paraId="0000026E">
      <w:pPr>
        <w:pStyle w:val="Heading2"/>
        <w:rPr/>
      </w:pPr>
      <w:bookmarkStart w:colFirst="0" w:colLast="0" w:name="_gpr2j5rt5eku" w:id="54"/>
      <w:bookmarkEnd w:id="54"/>
      <w:r w:rsidDel="00000000" w:rsidR="00000000" w:rsidRPr="00000000">
        <w:rPr>
          <w:rtl w:val="0"/>
        </w:rPr>
        <w:t xml:space="preserve">7.9 Modération et administration</w:t>
      </w:r>
    </w:p>
    <w:p w:rsidR="00000000" w:rsidDel="00000000" w:rsidP="00000000" w:rsidRDefault="00000000" w:rsidRPr="00000000" w14:paraId="0000026F">
      <w:pPr>
        <w:rPr/>
      </w:pPr>
      <w:r w:rsidDel="00000000" w:rsidR="00000000" w:rsidRPr="00000000">
        <w:rPr>
          <w:rtl w:val="0"/>
        </w:rPr>
        <w:t xml:space="preserve">Le signalement de contenu est porté par un service dédié, report-service. Depuis n’importe quelle publication, message ou profil, un utilisateur peut signaler un contenu en choisissant un motif (inapproprié, offensant, spam, bug ou autre). Chaque signalement crée ou enrichit un ticket de modération : les modérateurs disposent d’une file de tickets avec réponses, changement de statut, transfert, validation et retrait du contenu visé. Un mécanisme d’auto-masquage retire automatiquement un post lorsqu’il dépasse un seuil de signalements configurable, et un système d’avertissements notifie l’utilisateur fautif, qui doit en accuser réception. Le dispositif reste compatible avec la messagerie chiffrée : l’utilisateur divulgue volontairement le message ciblé au moment du signalement, sans casser le chiffrement de bout en bout des autres messages.</w:t>
      </w:r>
    </w:p>
    <w:p w:rsidR="00000000" w:rsidDel="00000000" w:rsidP="00000000" w:rsidRDefault="00000000" w:rsidRPr="00000000" w14:paraId="00000270">
      <w:pPr>
        <w:rPr/>
      </w:pPr>
      <w:r w:rsidDel="00000000" w:rsidR="00000000" w:rsidRPr="00000000">
        <w:rPr>
          <w:rtl w:val="0"/>
        </w:rPr>
        <w:t xml:space="preserve">Le centre de modération est accessible aux modérateurs et administrateurs. Il comprend une corbeille de posts supprimés, avec possibilité de restaurer un contenu ou de le purger définitivement. </w:t>
      </w:r>
      <w:r w:rsidDel="00000000" w:rsidR="00000000" w:rsidRPr="00000000">
        <w:rPr>
          <w:rtl w:val="0"/>
        </w:rPr>
        <w:t xml:space="preserve">Les comptes peuvent être bannis ou réactivés</w:t>
      </w:r>
      <w:r w:rsidDel="00000000" w:rsidR="00000000" w:rsidRPr="00000000">
        <w:rPr>
          <w:rtl w:val="0"/>
        </w:rPr>
        <w:t xml:space="preserve"> ou encore averti (message affiché sur l’écran). Un modérateur agit sur la sécurité de la communauté, tandis qu’un administrateur possède des droits supplémentaires de gouvernance.</w:t>
      </w:r>
    </w:p>
    <w:p w:rsidR="00000000" w:rsidDel="00000000" w:rsidP="00000000" w:rsidRDefault="00000000" w:rsidRPr="00000000" w14:paraId="00000271">
      <w:pPr>
        <w:rPr/>
      </w:pPr>
      <w:r w:rsidDel="00000000" w:rsidR="00000000" w:rsidRPr="00000000">
        <w:rPr>
          <w:rtl w:val="0"/>
        </w:rPr>
        <w:t xml:space="preserve">La page d’administration est réservée aux administrateurs. Elle affiche un état des services avec statut, latence et uptime via une route de monitoring de l’API Gateway. Elle permet également la création d’un compte par administrateur avec mot de passe temporaire. Cette séparation entre modération et administration clarifie les rôles : la modération traite les contenus et comptes, l’administration surveille l’infrastructure et les actions de gouvernance.</w:t>
      </w:r>
      <w:r w:rsidDel="00000000" w:rsidR="00000000" w:rsidRPr="00000000">
        <w:br w:type="page"/>
      </w:r>
      <w:r w:rsidDel="00000000" w:rsidR="00000000" w:rsidRPr="00000000">
        <w:rPr>
          <w:rtl w:val="0"/>
        </w:rPr>
      </w:r>
    </w:p>
    <w:p w:rsidR="00000000" w:rsidDel="00000000" w:rsidP="00000000" w:rsidRDefault="00000000" w:rsidRPr="00000000" w14:paraId="00000272">
      <w:pPr>
        <w:pStyle w:val="Heading1"/>
        <w:numPr>
          <w:ilvl w:val="0"/>
          <w:numId w:val="3"/>
        </w:numPr>
      </w:pPr>
      <w:bookmarkStart w:colFirst="0" w:colLast="0" w:name="_lp8mzn92d9y3" w:id="55"/>
      <w:bookmarkEnd w:id="55"/>
      <w:r w:rsidDel="00000000" w:rsidR="00000000" w:rsidRPr="00000000">
        <w:rPr>
          <w:rtl w:val="0"/>
        </w:rPr>
        <w:t xml:space="preserve">Interfaces utilisateur, UX et  Maquettes</w:t>
      </w:r>
    </w:p>
    <w:p w:rsidR="00000000" w:rsidDel="00000000" w:rsidP="00000000" w:rsidRDefault="00000000" w:rsidRPr="00000000" w14:paraId="00000273">
      <w:pPr>
        <w:rPr/>
      </w:pPr>
      <w:r w:rsidDel="00000000" w:rsidR="00000000" w:rsidRPr="00000000">
        <w:rPr>
          <w:rtl w:val="0"/>
        </w:rPr>
        <w:t xml:space="preserve">L’interface de Breezy s’inspire de X/Twitter sans chercher à la copier exactement. Sur desktop, elle utilise une barre latérale gauche pour la navigation, une colonne centrale pour le contenu et une colonne droite pour la recherche, les tendances et les suggestions. Sur mobile, la navigation est simplifiée avec un header compact, une barre d’onglets en bas et un bouton flottant de composition.</w:t>
      </w:r>
    </w:p>
    <w:p w:rsidR="00000000" w:rsidDel="00000000" w:rsidP="00000000" w:rsidRDefault="00000000" w:rsidRPr="00000000" w14:paraId="00000274">
      <w:pPr>
        <w:rPr/>
      </w:pPr>
      <w:r w:rsidDel="00000000" w:rsidR="00000000" w:rsidRPr="00000000">
        <w:rPr>
          <w:rtl w:val="0"/>
        </w:rPr>
        <w:t xml:space="preserve">Le design est mobile-first. Les composants privilégient la lisibilité, les contrastes, les espacements réguliers et les actions rapidement accessibles. Les effets de glassmorphism et les dégradés Breezy donnent une identité visuelle au projet, mais les écrans restent organisés autour de cartes, d’onglets et de formulaires simples. Les maquettes ci-dessous présentent les écrans principaux ; elles ont guidé la réalisation et correspondent au rendu final de l’application.</w:t>
      </w:r>
    </w:p>
    <w:p w:rsidR="00000000" w:rsidDel="00000000" w:rsidP="00000000" w:rsidRDefault="00000000" w:rsidRPr="00000000" w14:paraId="00000275">
      <w:pPr>
        <w:pStyle w:val="Heading2"/>
        <w:spacing w:before="160" w:line="259" w:lineRule="auto"/>
        <w:jc w:val="both"/>
        <w:rPr>
          <w:b w:val="1"/>
          <w:bCs w:val="1"/>
          <w:color w:val="1c263d"/>
          <w:sz w:val="26"/>
          <w:szCs w:val="26"/>
        </w:rPr>
      </w:pPr>
      <w:bookmarkStart w:colFirst="0" w:colLast="0" w:name="_8p7yb9seh9ak" w:id="56"/>
      <w:bookmarkEnd w:id="56"/>
      <w:r w:rsidDel="00000000" w:rsidR="00000000" w:rsidRPr="00000000">
        <w:rPr>
          <w:b w:val="1"/>
          <w:bCs w:val="1"/>
          <w:color w:val="1c263d"/>
          <w:sz w:val="28"/>
          <w:szCs w:val="28"/>
          <w:rtl w:val="0"/>
        </w:rPr>
        <w:t xml:space="preserve"> Maquette 1 - Écran d'authentification</w:t>
      </w:r>
      <w:r w:rsidDel="00000000" w:rsidR="00000000" w:rsidRPr="00000000">
        <w:rPr>
          <w:rtl w:val="0"/>
        </w:rPr>
      </w:r>
    </w:p>
    <w:p w:rsidR="00000000" w:rsidDel="00000000" w:rsidP="00000000" w:rsidRDefault="00000000" w:rsidRPr="00000000" w14:paraId="00000276">
      <w:pPr>
        <w:pStyle w:val="Heading5"/>
        <w:spacing w:after="40" w:before="80" w:line="259" w:lineRule="auto"/>
        <w:jc w:val="center"/>
        <w:rPr/>
      </w:pPr>
      <w:bookmarkStart w:colFirst="0" w:colLast="0" w:name="_amzuc5niobqw" w:id="57"/>
      <w:bookmarkEnd w:id="57"/>
      <w:r w:rsidDel="00000000" w:rsidR="00000000" w:rsidRPr="00000000">
        <w:rPr/>
        <w:drawing>
          <wp:inline distB="0" distT="0" distL="0" distR="0">
            <wp:extent cx="5667375" cy="3179063"/>
            <wp:effectExtent b="0" l="0" r="0" t="0"/>
            <wp:docPr id="10" name="image9.png"/>
            <a:graphic>
              <a:graphicData uri="http://schemas.openxmlformats.org/drawingml/2006/picture">
                <pic:pic>
                  <pic:nvPicPr>
                    <pic:cNvPr id="0" name="image9.png"/>
                    <pic:cNvPicPr preferRelativeResize="0"/>
                  </pic:nvPicPr>
                  <pic:blipFill>
                    <a:blip r:embed="rId13"/>
                    <a:srcRect b="0" l="0" r="0" t="11470"/>
                    <a:stretch>
                      <a:fillRect/>
                    </a:stretch>
                  </pic:blipFill>
                  <pic:spPr>
                    <a:xfrm>
                      <a:off x="0" y="0"/>
                      <a:ext cx="5667375" cy="3179063"/>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pStyle w:val="Heading5"/>
        <w:spacing w:after="160" w:before="40" w:line="259" w:lineRule="auto"/>
        <w:jc w:val="center"/>
        <w:rPr/>
      </w:pPr>
      <w:bookmarkStart w:colFirst="0" w:colLast="0" w:name="_awcuszd4l2sm" w:id="58"/>
      <w:bookmarkEnd w:id="58"/>
      <w:r w:rsidDel="00000000" w:rsidR="00000000" w:rsidRPr="00000000">
        <w:rPr>
          <w:rtl w:val="0"/>
        </w:rPr>
        <w:t xml:space="preserve">Maquette 1 - Écran d'authentification</w:t>
      </w:r>
    </w:p>
    <w:p w:rsidR="00000000" w:rsidDel="00000000" w:rsidP="00000000" w:rsidRDefault="00000000" w:rsidRPr="00000000" w14:paraId="00000278">
      <w:pPr>
        <w:rPr/>
      </w:pPr>
      <w:r w:rsidDel="00000000" w:rsidR="00000000" w:rsidRPr="00000000">
        <w:rPr>
          <w:rtl w:val="0"/>
        </w:rPr>
        <w:t xml:space="preserve">L’écran d’authentification regroupe le logo Breezy, le formulaire de connexion ou d’inscription, les champs e-mail/username et mot de passe, le bouton Google, ainsi que les liens mot de passe oublié, CGU et confidentialité. Le choix UX est de rassurer l’utilisateur dès l’entrée dans l’application : le parcours est court, les actions principales sont visibles et les liens légaux restent accessibles sans alourdir le formulaire.</w:t>
      </w:r>
    </w:p>
    <w:p w:rsidR="00000000" w:rsidDel="00000000" w:rsidP="00000000" w:rsidRDefault="00000000" w:rsidRPr="00000000" w14:paraId="00000279">
      <w:pPr>
        <w:pStyle w:val="Heading2"/>
        <w:spacing w:before="160" w:line="259" w:lineRule="auto"/>
        <w:jc w:val="both"/>
        <w:rPr>
          <w:b w:val="1"/>
          <w:bCs w:val="1"/>
          <w:color w:val="1c263d"/>
          <w:sz w:val="26"/>
          <w:szCs w:val="26"/>
        </w:rPr>
      </w:pPr>
      <w:bookmarkStart w:colFirst="0" w:colLast="0" w:name="_6qwvayvf2dmb" w:id="59"/>
      <w:bookmarkEnd w:id="59"/>
      <w:r w:rsidDel="00000000" w:rsidR="00000000" w:rsidRPr="00000000">
        <w:rPr>
          <w:b w:val="1"/>
          <w:bCs w:val="1"/>
          <w:color w:val="1c263d"/>
          <w:sz w:val="28"/>
          <w:szCs w:val="28"/>
          <w:rtl w:val="0"/>
        </w:rPr>
        <w:t xml:space="preserve"> Maquette 2 - Fil d'actualité desktop</w:t>
      </w:r>
      <w:r w:rsidDel="00000000" w:rsidR="00000000" w:rsidRPr="00000000">
        <w:rPr>
          <w:rtl w:val="0"/>
        </w:rPr>
      </w:r>
    </w:p>
    <w:p w:rsidR="00000000" w:rsidDel="00000000" w:rsidP="00000000" w:rsidRDefault="00000000" w:rsidRPr="00000000" w14:paraId="0000027A">
      <w:pPr>
        <w:pStyle w:val="Heading5"/>
        <w:spacing w:after="40" w:before="80" w:line="259" w:lineRule="auto"/>
        <w:jc w:val="center"/>
        <w:rPr/>
      </w:pPr>
      <w:bookmarkStart w:colFirst="0" w:colLast="0" w:name="_gmivmhb7zofy" w:id="60"/>
      <w:bookmarkEnd w:id="60"/>
      <w:r w:rsidDel="00000000" w:rsidR="00000000" w:rsidRPr="00000000">
        <w:rPr/>
        <w:drawing>
          <wp:inline distB="0" distT="0" distL="0" distR="0">
            <wp:extent cx="5734050" cy="3169538"/>
            <wp:effectExtent b="0" l="0" r="0" t="0"/>
            <wp:docPr id="3" name="image8.png"/>
            <a:graphic>
              <a:graphicData uri="http://schemas.openxmlformats.org/drawingml/2006/picture">
                <pic:pic>
                  <pic:nvPicPr>
                    <pic:cNvPr id="0" name="image8.png"/>
                    <pic:cNvPicPr preferRelativeResize="0"/>
                  </pic:nvPicPr>
                  <pic:blipFill>
                    <a:blip r:embed="rId14"/>
                    <a:srcRect b="0" l="0" r="0" t="7823"/>
                    <a:stretch>
                      <a:fillRect/>
                    </a:stretch>
                  </pic:blipFill>
                  <pic:spPr>
                    <a:xfrm>
                      <a:off x="0" y="0"/>
                      <a:ext cx="5734050" cy="3169538"/>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pStyle w:val="Heading5"/>
        <w:spacing w:after="160" w:before="40" w:line="259" w:lineRule="auto"/>
        <w:jc w:val="center"/>
        <w:rPr/>
      </w:pPr>
      <w:bookmarkStart w:colFirst="0" w:colLast="0" w:name="_78xfrx21xgpm" w:id="61"/>
      <w:bookmarkEnd w:id="61"/>
      <w:r w:rsidDel="00000000" w:rsidR="00000000" w:rsidRPr="00000000">
        <w:rPr>
          <w:rtl w:val="0"/>
        </w:rPr>
        <w:t xml:space="preserve"> Maquette 2 - Fil d'actualité desktop</w:t>
      </w:r>
    </w:p>
    <w:p w:rsidR="00000000" w:rsidDel="00000000" w:rsidP="00000000" w:rsidRDefault="00000000" w:rsidRPr="00000000" w14:paraId="0000027C">
      <w:pPr>
        <w:rPr/>
      </w:pPr>
      <w:r w:rsidDel="00000000" w:rsidR="00000000" w:rsidRPr="00000000">
        <w:rPr>
          <w:rtl w:val="0"/>
        </w:rPr>
        <w:t xml:space="preserve">Le fil desktop suit une structure en trois colonnes. La colonne gauche sert de navigation permanente, la colonne centrale contient les onglets Pour toi et Abonnements , la zone de composition et les cartes de posts, tandis que la colonne droite regroupe recherche, tendances et suggestions. Cette organisation reprend un modèle familier pour les réseaux sociaux et limite les changements de contexte.</w:t>
      </w:r>
    </w:p>
    <w:p w:rsidR="00000000" w:rsidDel="00000000" w:rsidP="00000000" w:rsidRDefault="00000000" w:rsidRPr="00000000" w14:paraId="0000027D">
      <w:pPr>
        <w:pStyle w:val="Heading2"/>
        <w:spacing w:before="160" w:line="259" w:lineRule="auto"/>
        <w:jc w:val="both"/>
        <w:rPr>
          <w:b w:val="1"/>
          <w:bCs w:val="1"/>
          <w:color w:val="1c263d"/>
          <w:sz w:val="26"/>
          <w:szCs w:val="26"/>
        </w:rPr>
      </w:pPr>
      <w:bookmarkStart w:colFirst="0" w:colLast="0" w:name="_fyxzd8lnynaj" w:id="62"/>
      <w:bookmarkEnd w:id="62"/>
      <w:r w:rsidDel="00000000" w:rsidR="00000000" w:rsidRPr="00000000">
        <w:rPr>
          <w:b w:val="1"/>
          <w:bCs w:val="1"/>
          <w:color w:val="1c263d"/>
          <w:sz w:val="28"/>
          <w:szCs w:val="28"/>
          <w:rtl w:val="0"/>
        </w:rPr>
        <w:t xml:space="preserve"> Maquette 3 - Fil d'actualité mobile</w:t>
      </w:r>
      <w:r w:rsidDel="00000000" w:rsidR="00000000" w:rsidRPr="00000000">
        <w:rPr>
          <w:rtl w:val="0"/>
        </w:rPr>
      </w:r>
    </w:p>
    <w:p w:rsidR="00000000" w:rsidDel="00000000" w:rsidP="00000000" w:rsidRDefault="00000000" w:rsidRPr="00000000" w14:paraId="0000027E">
      <w:pPr>
        <w:pStyle w:val="Heading5"/>
        <w:spacing w:after="40" w:before="80" w:line="259" w:lineRule="auto"/>
        <w:jc w:val="center"/>
        <w:rPr/>
      </w:pPr>
      <w:bookmarkStart w:colFirst="0" w:colLast="0" w:name="_bcgpst9kyqq3" w:id="63"/>
      <w:bookmarkEnd w:id="63"/>
      <w:r w:rsidDel="00000000" w:rsidR="00000000" w:rsidRPr="00000000">
        <w:rPr/>
        <w:drawing>
          <wp:inline distB="0" distT="0" distL="0" distR="0">
            <wp:extent cx="2743200" cy="4960238"/>
            <wp:effectExtent b="0" l="0" r="0" t="0"/>
            <wp:docPr id="13" name="image6.png"/>
            <a:graphic>
              <a:graphicData uri="http://schemas.openxmlformats.org/drawingml/2006/picture">
                <pic:pic>
                  <pic:nvPicPr>
                    <pic:cNvPr id="0" name="image6.png"/>
                    <pic:cNvPicPr preferRelativeResize="0"/>
                  </pic:nvPicPr>
                  <pic:blipFill>
                    <a:blip r:embed="rId15"/>
                    <a:srcRect b="0" l="0" r="0" t="6169"/>
                    <a:stretch>
                      <a:fillRect/>
                    </a:stretch>
                  </pic:blipFill>
                  <pic:spPr>
                    <a:xfrm>
                      <a:off x="0" y="0"/>
                      <a:ext cx="2743200" cy="4960238"/>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pStyle w:val="Heading5"/>
        <w:spacing w:after="160" w:before="40" w:line="259" w:lineRule="auto"/>
        <w:jc w:val="center"/>
        <w:rPr/>
      </w:pPr>
      <w:bookmarkStart w:colFirst="0" w:colLast="0" w:name="_4yo59awt1c0c" w:id="64"/>
      <w:bookmarkEnd w:id="64"/>
      <w:r w:rsidDel="00000000" w:rsidR="00000000" w:rsidRPr="00000000">
        <w:rPr>
          <w:rtl w:val="0"/>
        </w:rPr>
        <w:t xml:space="preserve"> Maquette 3 - Fil d'actualité mobile</w:t>
      </w:r>
    </w:p>
    <w:p w:rsidR="00000000" w:rsidDel="00000000" w:rsidP="00000000" w:rsidRDefault="00000000" w:rsidRPr="00000000" w14:paraId="00000280">
      <w:pPr>
        <w:rPr/>
      </w:pPr>
      <w:r w:rsidDel="00000000" w:rsidR="00000000" w:rsidRPr="00000000">
        <w:rPr>
          <w:rtl w:val="0"/>
        </w:rPr>
        <w:t xml:space="preserve">Sur mobile, la priorité est donnée au contenu. Le header affiche les éléments essentiels, le bouton flottant + permet de publier rapidement et la barre de navigation en bas reste atteignable au pouce. Cette approche mobile-first évite de reproduire une interface desktop trop dense sur petit écran.</w:t>
      </w:r>
    </w:p>
    <w:p w:rsidR="00000000" w:rsidDel="00000000" w:rsidP="00000000" w:rsidRDefault="00000000" w:rsidRPr="00000000" w14:paraId="00000281">
      <w:pPr>
        <w:pStyle w:val="Heading2"/>
        <w:spacing w:before="160" w:line="259" w:lineRule="auto"/>
        <w:jc w:val="both"/>
        <w:rPr>
          <w:b w:val="1"/>
          <w:bCs w:val="1"/>
          <w:color w:val="1c263d"/>
          <w:sz w:val="26"/>
          <w:szCs w:val="26"/>
        </w:rPr>
      </w:pPr>
      <w:bookmarkStart w:colFirst="0" w:colLast="0" w:name="_7wnmodhv1agx" w:id="65"/>
      <w:bookmarkEnd w:id="65"/>
      <w:r w:rsidDel="00000000" w:rsidR="00000000" w:rsidRPr="00000000">
        <w:rPr>
          <w:b w:val="1"/>
          <w:bCs w:val="1"/>
          <w:color w:val="1c263d"/>
          <w:sz w:val="28"/>
          <w:szCs w:val="28"/>
          <w:rtl w:val="0"/>
        </w:rPr>
        <w:t xml:space="preserve"> Maquette 4 - Page profil</w:t>
      </w:r>
      <w:r w:rsidDel="00000000" w:rsidR="00000000" w:rsidRPr="00000000">
        <w:rPr>
          <w:rtl w:val="0"/>
        </w:rPr>
      </w:r>
    </w:p>
    <w:p w:rsidR="00000000" w:rsidDel="00000000" w:rsidP="00000000" w:rsidRDefault="00000000" w:rsidRPr="00000000" w14:paraId="00000282">
      <w:pPr>
        <w:pStyle w:val="Heading5"/>
        <w:spacing w:after="40" w:before="80" w:line="259" w:lineRule="auto"/>
        <w:jc w:val="center"/>
        <w:rPr/>
      </w:pPr>
      <w:bookmarkStart w:colFirst="0" w:colLast="0" w:name="_csp7s464zu9w" w:id="66"/>
      <w:bookmarkEnd w:id="66"/>
      <w:r w:rsidDel="00000000" w:rsidR="00000000" w:rsidRPr="00000000">
        <w:rPr/>
        <w:drawing>
          <wp:inline distB="114300" distT="114300" distL="114300" distR="114300">
            <wp:extent cx="5731200" cy="4813300"/>
            <wp:effectExtent b="0" l="0" r="0" t="0"/>
            <wp:docPr id="4"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12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pStyle w:val="Heading5"/>
        <w:spacing w:after="160" w:before="40" w:line="259" w:lineRule="auto"/>
        <w:jc w:val="center"/>
        <w:rPr/>
      </w:pPr>
      <w:bookmarkStart w:colFirst="0" w:colLast="0" w:name="_zcfxb3y0bx62" w:id="67"/>
      <w:bookmarkEnd w:id="67"/>
      <w:r w:rsidDel="00000000" w:rsidR="00000000" w:rsidRPr="00000000">
        <w:rPr>
          <w:rtl w:val="0"/>
        </w:rPr>
        <w:t xml:space="preserve"> Maquette 4 - Page profil</w:t>
      </w:r>
    </w:p>
    <w:p w:rsidR="00000000" w:rsidDel="00000000" w:rsidP="00000000" w:rsidRDefault="00000000" w:rsidRPr="00000000" w14:paraId="00000284">
      <w:pPr>
        <w:rPr/>
      </w:pPr>
      <w:r w:rsidDel="00000000" w:rsidR="00000000" w:rsidRPr="00000000">
        <w:rPr>
          <w:rtl w:val="0"/>
        </w:rPr>
        <w:t xml:space="preserve">La page profil met d’abord en avant la bannière, l’avatar et les informations personnelles visibles. Les compteurs d’abonnés et d’abonnements sont proches du bouton Suivre ou Modifier le profil. Les onglets Publications, Réponses et Likes permettent de séparer les contenus sans multiplier les pages.</w:t>
      </w:r>
    </w:p>
    <w:p w:rsidR="00000000" w:rsidDel="00000000" w:rsidP="00000000" w:rsidRDefault="00000000" w:rsidRPr="00000000" w14:paraId="00000285">
      <w:pPr>
        <w:pStyle w:val="Heading2"/>
        <w:spacing w:before="160" w:line="259" w:lineRule="auto"/>
        <w:jc w:val="both"/>
        <w:rPr>
          <w:b w:val="1"/>
          <w:bCs w:val="1"/>
          <w:color w:val="1c263d"/>
          <w:sz w:val="26"/>
          <w:szCs w:val="26"/>
        </w:rPr>
      </w:pPr>
      <w:bookmarkStart w:colFirst="0" w:colLast="0" w:name="_y82f6khaxdyw" w:id="68"/>
      <w:bookmarkEnd w:id="68"/>
      <w:r w:rsidDel="00000000" w:rsidR="00000000" w:rsidRPr="00000000">
        <w:rPr>
          <w:b w:val="1"/>
          <w:bCs w:val="1"/>
          <w:color w:val="1c263d"/>
          <w:sz w:val="28"/>
          <w:szCs w:val="28"/>
          <w:rtl w:val="0"/>
        </w:rPr>
        <w:t xml:space="preserve"> Maquette 5 - Modale de publication</w:t>
      </w:r>
      <w:r w:rsidDel="00000000" w:rsidR="00000000" w:rsidRPr="00000000">
        <w:rPr>
          <w:rtl w:val="0"/>
        </w:rPr>
      </w:r>
    </w:p>
    <w:p w:rsidR="00000000" w:rsidDel="00000000" w:rsidP="00000000" w:rsidRDefault="00000000" w:rsidRPr="00000000" w14:paraId="00000286">
      <w:pPr>
        <w:pStyle w:val="Heading5"/>
        <w:spacing w:after="40" w:before="80" w:line="259" w:lineRule="auto"/>
        <w:jc w:val="center"/>
        <w:rPr/>
      </w:pPr>
      <w:bookmarkStart w:colFirst="0" w:colLast="0" w:name="_elu982wzwp1f" w:id="69"/>
      <w:bookmarkEnd w:id="69"/>
      <w:r w:rsidDel="00000000" w:rsidR="00000000" w:rsidRPr="00000000">
        <w:rPr/>
        <w:drawing>
          <wp:inline distB="0" distT="0" distL="0" distR="0">
            <wp:extent cx="5124450" cy="3083813"/>
            <wp:effectExtent b="0" l="0" r="0" t="0"/>
            <wp:docPr id="12" name="image7.png"/>
            <a:graphic>
              <a:graphicData uri="http://schemas.openxmlformats.org/drawingml/2006/picture">
                <pic:pic>
                  <pic:nvPicPr>
                    <pic:cNvPr id="0" name="image7.png"/>
                    <pic:cNvPicPr preferRelativeResize="0"/>
                  </pic:nvPicPr>
                  <pic:blipFill>
                    <a:blip r:embed="rId17"/>
                    <a:srcRect b="0" l="0" r="0" t="13433"/>
                    <a:stretch>
                      <a:fillRect/>
                    </a:stretch>
                  </pic:blipFill>
                  <pic:spPr>
                    <a:xfrm>
                      <a:off x="0" y="0"/>
                      <a:ext cx="5124450" cy="3083813"/>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pStyle w:val="Heading5"/>
        <w:spacing w:after="160" w:before="40" w:line="259" w:lineRule="auto"/>
        <w:jc w:val="center"/>
        <w:rPr/>
      </w:pPr>
      <w:bookmarkStart w:colFirst="0" w:colLast="0" w:name="_48nfcrr1vehe" w:id="70"/>
      <w:bookmarkEnd w:id="70"/>
      <w:r w:rsidDel="00000000" w:rsidR="00000000" w:rsidRPr="00000000">
        <w:rPr>
          <w:rtl w:val="0"/>
        </w:rPr>
        <w:t xml:space="preserve"> Maquette 5 - Modale de publication</w:t>
      </w:r>
    </w:p>
    <w:p w:rsidR="00000000" w:rsidDel="00000000" w:rsidP="00000000" w:rsidRDefault="00000000" w:rsidRPr="00000000" w14:paraId="00000288">
      <w:pPr>
        <w:rPr/>
      </w:pPr>
      <w:r w:rsidDel="00000000" w:rsidR="00000000" w:rsidRPr="00000000">
        <w:rPr>
          <w:rtl w:val="0"/>
        </w:rPr>
        <w:t xml:space="preserve">La modale de publication se concentre sur la zone de texte limitée à 280 caractères. Les boutons média, emoji et sondage sont placés près de l’éditeur. Le choix d’audience de réponse et le compteur de caractères rendent les contraintes visibles avant l’envoi, ce qui limite les erreurs utilisateur.</w:t>
      </w:r>
    </w:p>
    <w:p w:rsidR="00000000" w:rsidDel="00000000" w:rsidP="00000000" w:rsidRDefault="00000000" w:rsidRPr="00000000" w14:paraId="00000289">
      <w:pPr>
        <w:pStyle w:val="Heading2"/>
        <w:spacing w:before="160" w:line="259" w:lineRule="auto"/>
        <w:jc w:val="both"/>
        <w:rPr>
          <w:b w:val="1"/>
          <w:bCs w:val="1"/>
          <w:color w:val="1c263d"/>
          <w:sz w:val="26"/>
          <w:szCs w:val="26"/>
        </w:rPr>
      </w:pPr>
      <w:bookmarkStart w:colFirst="0" w:colLast="0" w:name="_kt6kvjmsvzlj" w:id="71"/>
      <w:bookmarkEnd w:id="71"/>
      <w:r w:rsidDel="00000000" w:rsidR="00000000" w:rsidRPr="00000000">
        <w:rPr>
          <w:b w:val="1"/>
          <w:bCs w:val="1"/>
          <w:color w:val="1c263d"/>
          <w:sz w:val="28"/>
          <w:szCs w:val="28"/>
          <w:rtl w:val="0"/>
        </w:rPr>
        <w:t xml:space="preserve"> Maquette 6 - Messagerie</w:t>
      </w:r>
      <w:r w:rsidDel="00000000" w:rsidR="00000000" w:rsidRPr="00000000">
        <w:rPr>
          <w:rtl w:val="0"/>
        </w:rPr>
      </w:r>
    </w:p>
    <w:p w:rsidR="00000000" w:rsidDel="00000000" w:rsidP="00000000" w:rsidRDefault="00000000" w:rsidRPr="00000000" w14:paraId="0000028A">
      <w:pPr>
        <w:pStyle w:val="Heading5"/>
        <w:spacing w:after="40" w:before="80" w:line="259" w:lineRule="auto"/>
        <w:jc w:val="center"/>
        <w:rPr/>
      </w:pPr>
      <w:bookmarkStart w:colFirst="0" w:colLast="0" w:name="_j9rzkjtafxco" w:id="72"/>
      <w:bookmarkEnd w:id="72"/>
      <w:r w:rsidDel="00000000" w:rsidR="00000000" w:rsidRPr="00000000">
        <w:rPr/>
        <w:drawing>
          <wp:inline distB="0" distT="0" distL="0" distR="0">
            <wp:extent cx="5734050" cy="3274313"/>
            <wp:effectExtent b="0" l="0" r="0" t="0"/>
            <wp:docPr id="16" name="image4.png"/>
            <a:graphic>
              <a:graphicData uri="http://schemas.openxmlformats.org/drawingml/2006/picture">
                <pic:pic>
                  <pic:nvPicPr>
                    <pic:cNvPr id="0" name="image4.png"/>
                    <pic:cNvPicPr preferRelativeResize="0"/>
                  </pic:nvPicPr>
                  <pic:blipFill>
                    <a:blip r:embed="rId18"/>
                    <a:srcRect b="0" l="0" r="0" t="9298"/>
                    <a:stretch>
                      <a:fillRect/>
                    </a:stretch>
                  </pic:blipFill>
                  <pic:spPr>
                    <a:xfrm>
                      <a:off x="0" y="0"/>
                      <a:ext cx="5734050" cy="3274313"/>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pStyle w:val="Heading5"/>
        <w:spacing w:after="160" w:before="40" w:line="259" w:lineRule="auto"/>
        <w:jc w:val="center"/>
        <w:rPr/>
      </w:pPr>
      <w:bookmarkStart w:colFirst="0" w:colLast="0" w:name="_qubkau3krskm" w:id="73"/>
      <w:bookmarkEnd w:id="73"/>
      <w:r w:rsidDel="00000000" w:rsidR="00000000" w:rsidRPr="00000000">
        <w:rPr>
          <w:rtl w:val="0"/>
        </w:rPr>
        <w:t xml:space="preserve"> Maquette 6 - Messagerie</w:t>
      </w:r>
    </w:p>
    <w:p w:rsidR="00000000" w:rsidDel="00000000" w:rsidP="00000000" w:rsidRDefault="00000000" w:rsidRPr="00000000" w14:paraId="0000028C">
      <w:pPr>
        <w:rPr/>
      </w:pPr>
      <w:r w:rsidDel="00000000" w:rsidR="00000000" w:rsidRPr="00000000">
        <w:rPr>
          <w:rtl w:val="0"/>
        </w:rPr>
        <w:t xml:space="preserve">La messagerie conserve une séparation classique entre la liste des conversations à gauche et le fil de messages à droite. Les indications de chiffrement, d’envoi, d’ouverture et de saisie rendent le comportement de la conversation compréhensible. Ce choix facilite aussi la transition entre desktop et mobile, où ces zones peuvent devenir deux vues successives.</w:t>
      </w:r>
    </w:p>
    <w:p w:rsidR="00000000" w:rsidDel="00000000" w:rsidP="00000000" w:rsidRDefault="00000000" w:rsidRPr="00000000" w14:paraId="0000028D">
      <w:pPr>
        <w:pStyle w:val="Heading2"/>
        <w:spacing w:before="160" w:line="259" w:lineRule="auto"/>
        <w:jc w:val="both"/>
        <w:rPr>
          <w:b w:val="1"/>
          <w:bCs w:val="1"/>
          <w:color w:val="1c263d"/>
          <w:sz w:val="26"/>
          <w:szCs w:val="26"/>
        </w:rPr>
      </w:pPr>
      <w:bookmarkStart w:colFirst="0" w:colLast="0" w:name="_lwpfdnirme0t" w:id="74"/>
      <w:bookmarkEnd w:id="74"/>
      <w:r w:rsidDel="00000000" w:rsidR="00000000" w:rsidRPr="00000000">
        <w:rPr>
          <w:b w:val="1"/>
          <w:bCs w:val="1"/>
          <w:color w:val="1c263d"/>
          <w:sz w:val="28"/>
          <w:szCs w:val="28"/>
          <w:rtl w:val="0"/>
        </w:rPr>
        <w:t xml:space="preserve"> Maquette 7 - Paramètres</w:t>
      </w:r>
      <w:r w:rsidDel="00000000" w:rsidR="00000000" w:rsidRPr="00000000">
        <w:rPr>
          <w:rtl w:val="0"/>
        </w:rPr>
      </w:r>
    </w:p>
    <w:p w:rsidR="00000000" w:rsidDel="00000000" w:rsidP="00000000" w:rsidRDefault="00000000" w:rsidRPr="00000000" w14:paraId="0000028E">
      <w:pPr>
        <w:pStyle w:val="Heading5"/>
        <w:spacing w:after="40" w:before="80" w:line="259" w:lineRule="auto"/>
        <w:jc w:val="center"/>
        <w:rPr/>
      </w:pPr>
      <w:bookmarkStart w:colFirst="0" w:colLast="0" w:name="_k8b3dwrqbz0r" w:id="75"/>
      <w:bookmarkEnd w:id="75"/>
      <w:r w:rsidDel="00000000" w:rsidR="00000000" w:rsidRPr="00000000">
        <w:rPr/>
        <w:drawing>
          <wp:inline distB="0" distT="0" distL="0" distR="0">
            <wp:extent cx="5486400" cy="3493388"/>
            <wp:effectExtent b="0" l="0" r="0" t="0"/>
            <wp:docPr id="15" name="image3.png"/>
            <a:graphic>
              <a:graphicData uri="http://schemas.openxmlformats.org/drawingml/2006/picture">
                <pic:pic>
                  <pic:nvPicPr>
                    <pic:cNvPr id="0" name="image3.png"/>
                    <pic:cNvPicPr preferRelativeResize="0"/>
                  </pic:nvPicPr>
                  <pic:blipFill>
                    <a:blip r:embed="rId19"/>
                    <a:srcRect b="0" l="0" r="0" t="10764"/>
                    <a:stretch>
                      <a:fillRect/>
                    </a:stretch>
                  </pic:blipFill>
                  <pic:spPr>
                    <a:xfrm>
                      <a:off x="0" y="0"/>
                      <a:ext cx="5486400" cy="3493388"/>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pStyle w:val="Heading5"/>
        <w:spacing w:after="160" w:before="40" w:line="259" w:lineRule="auto"/>
        <w:jc w:val="center"/>
        <w:rPr/>
      </w:pPr>
      <w:bookmarkStart w:colFirst="0" w:colLast="0" w:name="_mfmjq97ft88y" w:id="76"/>
      <w:bookmarkEnd w:id="76"/>
      <w:r w:rsidDel="00000000" w:rsidR="00000000" w:rsidRPr="00000000">
        <w:rPr>
          <w:rtl w:val="0"/>
        </w:rPr>
        <w:t xml:space="preserve"> Maquette 7 - Paramètres</w:t>
      </w:r>
    </w:p>
    <w:p w:rsidR="00000000" w:rsidDel="00000000" w:rsidP="00000000" w:rsidRDefault="00000000" w:rsidRPr="00000000" w14:paraId="00000290">
      <w:pPr>
        <w:rPr/>
      </w:pPr>
      <w:r w:rsidDel="00000000" w:rsidR="00000000" w:rsidRPr="00000000">
        <w:rPr>
          <w:rtl w:val="0"/>
        </w:rPr>
        <w:t xml:space="preserve">La page Paramètres est divisée en sections : compte, confidentialité, langue, thème et mots masqués. L’objectif est de regrouper les préférences sensibles sans les cacher dans plusieurs sous-pages. Les actions critiques comme le changement d’e-mail ou de mot de passe restent séparées des réglages visuels.</w:t>
      </w:r>
    </w:p>
    <w:p w:rsidR="00000000" w:rsidDel="00000000" w:rsidP="00000000" w:rsidRDefault="00000000" w:rsidRPr="00000000" w14:paraId="00000291">
      <w:pPr>
        <w:pStyle w:val="Heading2"/>
        <w:spacing w:before="160" w:line="259" w:lineRule="auto"/>
        <w:jc w:val="both"/>
        <w:rPr>
          <w:b w:val="1"/>
          <w:bCs w:val="1"/>
          <w:color w:val="1c263d"/>
          <w:sz w:val="26"/>
          <w:szCs w:val="26"/>
        </w:rPr>
      </w:pPr>
      <w:bookmarkStart w:colFirst="0" w:colLast="0" w:name="_snksl4qwycsl" w:id="77"/>
      <w:bookmarkEnd w:id="77"/>
      <w:r w:rsidDel="00000000" w:rsidR="00000000" w:rsidRPr="00000000">
        <w:rPr>
          <w:b w:val="1"/>
          <w:bCs w:val="1"/>
          <w:color w:val="1c263d"/>
          <w:sz w:val="28"/>
          <w:szCs w:val="28"/>
          <w:rtl w:val="0"/>
        </w:rPr>
        <w:t xml:space="preserve"> Maquette 8 - Modération et administration</w:t>
      </w:r>
      <w:r w:rsidDel="00000000" w:rsidR="00000000" w:rsidRPr="00000000">
        <w:rPr>
          <w:rtl w:val="0"/>
        </w:rPr>
      </w:r>
    </w:p>
    <w:p w:rsidR="00000000" w:rsidDel="00000000" w:rsidP="00000000" w:rsidRDefault="00000000" w:rsidRPr="00000000" w14:paraId="00000292">
      <w:pPr>
        <w:pStyle w:val="Heading5"/>
        <w:spacing w:after="40" w:before="80" w:line="259" w:lineRule="auto"/>
        <w:jc w:val="center"/>
        <w:rPr/>
      </w:pPr>
      <w:bookmarkStart w:colFirst="0" w:colLast="0" w:name="_m3z6ycpc0jae" w:id="78"/>
      <w:bookmarkEnd w:id="78"/>
      <w:r w:rsidDel="00000000" w:rsidR="00000000" w:rsidRPr="00000000">
        <w:rPr/>
        <w:drawing>
          <wp:inline distB="0" distT="0" distL="0" distR="0">
            <wp:extent cx="5734050" cy="3283838"/>
            <wp:effectExtent b="0" l="0" r="0" t="0"/>
            <wp:docPr id="5" name="image12.png"/>
            <a:graphic>
              <a:graphicData uri="http://schemas.openxmlformats.org/drawingml/2006/picture">
                <pic:pic>
                  <pic:nvPicPr>
                    <pic:cNvPr id="0" name="image12.png"/>
                    <pic:cNvPicPr preferRelativeResize="0"/>
                  </pic:nvPicPr>
                  <pic:blipFill>
                    <a:blip r:embed="rId20"/>
                    <a:srcRect b="0" l="0" r="0" t="9034"/>
                    <a:stretch>
                      <a:fillRect/>
                    </a:stretch>
                  </pic:blipFill>
                  <pic:spPr>
                    <a:xfrm>
                      <a:off x="0" y="0"/>
                      <a:ext cx="5734050" cy="3283838"/>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pStyle w:val="Heading5"/>
        <w:spacing w:after="160" w:before="40" w:line="259" w:lineRule="auto"/>
        <w:jc w:val="center"/>
        <w:rPr/>
      </w:pPr>
      <w:bookmarkStart w:colFirst="0" w:colLast="0" w:name="_vvy1y38osx3" w:id="79"/>
      <w:bookmarkEnd w:id="79"/>
      <w:r w:rsidDel="00000000" w:rsidR="00000000" w:rsidRPr="00000000">
        <w:rPr>
          <w:rtl w:val="0"/>
        </w:rPr>
        <w:t xml:space="preserve"> Maquette 8 - Modération et administration</w:t>
      </w:r>
    </w:p>
    <w:p w:rsidR="00000000" w:rsidDel="00000000" w:rsidP="00000000" w:rsidRDefault="00000000" w:rsidRPr="00000000" w14:paraId="00000294">
      <w:pPr>
        <w:rPr>
          <w:rFonts w:ascii="Cambria" w:cs="Cambria" w:eastAsia="Cambria" w:hAnsi="Cambria"/>
        </w:rPr>
      </w:pPr>
      <w:r w:rsidDel="00000000" w:rsidR="00000000" w:rsidRPr="00000000">
        <w:rPr>
          <w:rtl w:val="0"/>
        </w:rPr>
        <w:t xml:space="preserve">L’interface de modération distingue les posts supprimés et les comptes. Les actions Restaurer, Purger, Bannir et Réactiver sont visibles mais réservées aux rôles autorisés. La page admin affiche l’état des services séparément, afin de ne pas mélanger les actions de modération de contenu avec le monitoring de l’infrastructure.</w:t>
      </w:r>
      <w:r w:rsidDel="00000000" w:rsidR="00000000" w:rsidRPr="00000000">
        <w:rPr>
          <w:rtl w:val="0"/>
        </w:rPr>
      </w:r>
    </w:p>
    <w:p w:rsidR="00000000" w:rsidDel="00000000" w:rsidP="00000000" w:rsidRDefault="00000000" w:rsidRPr="00000000" w14:paraId="00000295">
      <w:pPr>
        <w:pStyle w:val="Heading1"/>
        <w:ind w:left="0" w:firstLine="0"/>
        <w:rPr/>
      </w:pPr>
      <w:bookmarkStart w:colFirst="0" w:colLast="0" w:name="_m38x2u9kr6dh" w:id="80"/>
      <w:bookmarkEnd w:id="80"/>
      <w:r w:rsidDel="00000000" w:rsidR="00000000" w:rsidRPr="00000000">
        <w:br w:type="page"/>
      </w:r>
      <w:r w:rsidDel="00000000" w:rsidR="00000000" w:rsidRPr="00000000">
        <w:rPr>
          <w:rtl w:val="0"/>
        </w:rPr>
      </w:r>
    </w:p>
    <w:p w:rsidR="00000000" w:rsidDel="00000000" w:rsidP="00000000" w:rsidRDefault="00000000" w:rsidRPr="00000000" w14:paraId="00000296">
      <w:pPr>
        <w:pStyle w:val="Heading1"/>
        <w:numPr>
          <w:ilvl w:val="0"/>
          <w:numId w:val="3"/>
        </w:numPr>
        <w:spacing w:before="240" w:line="259" w:lineRule="auto"/>
        <w:jc w:val="both"/>
        <w:rPr>
          <w:color w:val="1c263d"/>
          <w:sz w:val="38"/>
          <w:szCs w:val="38"/>
          <w:u w:val="none"/>
        </w:rPr>
      </w:pPr>
      <w:bookmarkStart w:colFirst="0" w:colLast="0" w:name="_9jurr2jqbkqo" w:id="81"/>
      <w:bookmarkEnd w:id="81"/>
      <w:r w:rsidDel="00000000" w:rsidR="00000000" w:rsidRPr="00000000">
        <w:rPr>
          <w:color w:val="1c263d"/>
          <w:sz w:val="38"/>
          <w:szCs w:val="38"/>
          <w:rtl w:val="0"/>
        </w:rPr>
        <w:t xml:space="preserve">Tests, qualité, déploiement et documentation</w:t>
      </w:r>
    </w:p>
    <w:p w:rsidR="00000000" w:rsidDel="00000000" w:rsidP="00000000" w:rsidRDefault="00000000" w:rsidRPr="00000000" w14:paraId="00000297">
      <w:pPr>
        <w:rPr/>
      </w:pPr>
      <w:r w:rsidDel="00000000" w:rsidR="00000000" w:rsidRPr="00000000">
        <w:rPr>
          <w:rtl w:val="0"/>
        </w:rPr>
        <w:t xml:space="preserve">La qualité du projet repose sur plusieurs niveaux de validation. Les services Go contiennent des tests unitaires portant sur des règles métier, des middlewares et certaines fonctions critiques ; la couverture a été poussée au-delà de 95 % sur plusieurs services. Le frontend utilise Vitest pour tester des fonctions utilitaires (gestion des couleurs, des pays, des mentions, des hashtags, de la cryptographie ou des traductions), la couverture de la couche lib ayant également dépassé 95 %.</w:t>
      </w:r>
    </w:p>
    <w:p w:rsidR="00000000" w:rsidDel="00000000" w:rsidP="00000000" w:rsidRDefault="00000000" w:rsidRPr="00000000" w14:paraId="00000298">
      <w:pPr>
        <w:rPr/>
      </w:pPr>
      <w:r w:rsidDel="00000000" w:rsidR="00000000" w:rsidRPr="00000000">
        <w:rPr>
          <w:rtl w:val="0"/>
        </w:rPr>
        <w:t xml:space="preserve">L’intégration est facilitée par Docker Compose. Les bases PostgreSQL, MongoDB et MinIO sont démarrées avec des volumes persistants, puis les services Go et le frontend sont lancés dans le même réseau Docker. Les fichiers .env.example et le Makefile rendent le démarrage plus standardisé. Les commandes make env, make dev, make up, make down et make reset structurent les usages courants. L’application a par ailleurs été déployée en production sur un VPS, avec déploiement automatisé des images.</w:t>
      </w:r>
    </w:p>
    <w:p w:rsidR="00000000" w:rsidDel="00000000" w:rsidP="00000000" w:rsidRDefault="00000000" w:rsidRPr="00000000" w14:paraId="00000299">
      <w:pPr>
        <w:spacing w:after="120" w:before="0" w:line="259" w:lineRule="auto"/>
        <w:jc w:val="both"/>
        <w:rPr>
          <w:color w:val="1c263d"/>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30a7ff" w:val="clear"/>
            <w:vAlign w:val="center"/>
          </w:tcPr>
          <w:p w:rsidR="00000000" w:rsidDel="00000000" w:rsidP="00000000" w:rsidRDefault="00000000" w:rsidRPr="00000000" w14:paraId="0000029A">
            <w:pPr>
              <w:spacing w:after="0" w:before="0" w:line="240" w:lineRule="auto"/>
              <w:jc w:val="center"/>
              <w:rPr/>
            </w:pPr>
            <w:r w:rsidDel="00000000" w:rsidR="00000000" w:rsidRPr="00000000">
              <w:rPr>
                <w:rtl w:val="0"/>
              </w:rPr>
              <w:t xml:space="preserve">Aspect</w:t>
            </w:r>
          </w:p>
        </w:tc>
        <w:tc>
          <w:tcPr>
            <w:shd w:fill="30a7ff" w:val="clear"/>
            <w:vAlign w:val="center"/>
          </w:tcPr>
          <w:p w:rsidR="00000000" w:rsidDel="00000000" w:rsidP="00000000" w:rsidRDefault="00000000" w:rsidRPr="00000000" w14:paraId="0000029B">
            <w:pPr>
              <w:spacing w:after="0" w:before="0" w:line="240" w:lineRule="auto"/>
              <w:jc w:val="center"/>
              <w:rPr/>
            </w:pPr>
            <w:r w:rsidDel="00000000" w:rsidR="00000000" w:rsidRPr="00000000">
              <w:rPr>
                <w:rtl w:val="0"/>
              </w:rPr>
              <w:t xml:space="preserve">Outil</w:t>
            </w:r>
          </w:p>
        </w:tc>
        <w:tc>
          <w:tcPr>
            <w:shd w:fill="30a7ff" w:val="clear"/>
            <w:vAlign w:val="center"/>
          </w:tcPr>
          <w:p w:rsidR="00000000" w:rsidDel="00000000" w:rsidP="00000000" w:rsidRDefault="00000000" w:rsidRPr="00000000" w14:paraId="0000029C">
            <w:pPr>
              <w:spacing w:after="0" w:before="0" w:line="240" w:lineRule="auto"/>
              <w:jc w:val="center"/>
              <w:rPr/>
            </w:pPr>
            <w:r w:rsidDel="00000000" w:rsidR="00000000" w:rsidRPr="00000000">
              <w:rPr>
                <w:rtl w:val="0"/>
              </w:rPr>
              <w:t xml:space="preserve">Rôle</w:t>
            </w:r>
          </w:p>
        </w:tc>
      </w:tr>
      <w:tr>
        <w:trPr>
          <w:cantSplit w:val="0"/>
          <w:tblHeader w:val="0"/>
        </w:trPr>
        <w:tc>
          <w:tcPr>
            <w:vAlign w:val="center"/>
          </w:tcPr>
          <w:p w:rsidR="00000000" w:rsidDel="00000000" w:rsidP="00000000" w:rsidRDefault="00000000" w:rsidRPr="00000000" w14:paraId="0000029D">
            <w:pPr>
              <w:spacing w:after="0" w:before="0" w:line="240" w:lineRule="auto"/>
              <w:jc w:val="center"/>
              <w:rPr/>
            </w:pPr>
            <w:r w:rsidDel="00000000" w:rsidR="00000000" w:rsidRPr="00000000">
              <w:rPr>
                <w:rtl w:val="0"/>
              </w:rPr>
              <w:t xml:space="preserve">Tests back-end</w:t>
            </w:r>
          </w:p>
        </w:tc>
        <w:tc>
          <w:tcPr>
            <w:vAlign w:val="center"/>
          </w:tcPr>
          <w:p w:rsidR="00000000" w:rsidDel="00000000" w:rsidP="00000000" w:rsidRDefault="00000000" w:rsidRPr="00000000" w14:paraId="0000029E">
            <w:pPr>
              <w:spacing w:after="0" w:before="0" w:line="240" w:lineRule="auto"/>
              <w:jc w:val="center"/>
              <w:rPr/>
            </w:pPr>
            <w:r w:rsidDel="00000000" w:rsidR="00000000" w:rsidRPr="00000000">
              <w:rPr>
                <w:rtl w:val="0"/>
              </w:rPr>
              <w:t xml:space="preserve">go test, go vet</w:t>
            </w:r>
          </w:p>
        </w:tc>
        <w:tc>
          <w:tcPr>
            <w:vAlign w:val="center"/>
          </w:tcPr>
          <w:p w:rsidR="00000000" w:rsidDel="00000000" w:rsidP="00000000" w:rsidRDefault="00000000" w:rsidRPr="00000000" w14:paraId="0000029F">
            <w:pPr>
              <w:spacing w:after="0" w:before="0" w:line="240" w:lineRule="auto"/>
              <w:jc w:val="center"/>
              <w:rPr/>
            </w:pPr>
            <w:r w:rsidDel="00000000" w:rsidR="00000000" w:rsidRPr="00000000">
              <w:rPr>
                <w:rtl w:val="0"/>
              </w:rPr>
              <w:t xml:space="preserve">Validation de middlewares, règles métier, services, repositories et fonctions de sécurité.</w:t>
            </w:r>
          </w:p>
        </w:tc>
      </w:tr>
      <w:tr>
        <w:trPr>
          <w:cantSplit w:val="0"/>
          <w:tblHeader w:val="0"/>
        </w:trPr>
        <w:tc>
          <w:tcPr>
            <w:vAlign w:val="center"/>
          </w:tcPr>
          <w:p w:rsidR="00000000" w:rsidDel="00000000" w:rsidP="00000000" w:rsidRDefault="00000000" w:rsidRPr="00000000" w14:paraId="000002A0">
            <w:pPr>
              <w:spacing w:after="0" w:before="0" w:line="240" w:lineRule="auto"/>
              <w:jc w:val="center"/>
              <w:rPr/>
            </w:pPr>
            <w:r w:rsidDel="00000000" w:rsidR="00000000" w:rsidRPr="00000000">
              <w:rPr>
                <w:rtl w:val="0"/>
              </w:rPr>
              <w:t xml:space="preserve">Tests frontend</w:t>
            </w:r>
          </w:p>
        </w:tc>
        <w:tc>
          <w:tcPr>
            <w:vAlign w:val="center"/>
          </w:tcPr>
          <w:p w:rsidR="00000000" w:rsidDel="00000000" w:rsidP="00000000" w:rsidRDefault="00000000" w:rsidRPr="00000000" w14:paraId="000002A1">
            <w:pPr>
              <w:spacing w:after="0" w:before="0" w:line="240" w:lineRule="auto"/>
              <w:jc w:val="center"/>
              <w:rPr/>
            </w:pPr>
            <w:r w:rsidDel="00000000" w:rsidR="00000000" w:rsidRPr="00000000">
              <w:rPr>
                <w:rtl w:val="0"/>
              </w:rPr>
              <w:t xml:space="preserve">Vitest, TypeScript, ESLint</w:t>
            </w:r>
          </w:p>
        </w:tc>
        <w:tc>
          <w:tcPr>
            <w:vAlign w:val="center"/>
          </w:tcPr>
          <w:p w:rsidR="00000000" w:rsidDel="00000000" w:rsidP="00000000" w:rsidRDefault="00000000" w:rsidRPr="00000000" w14:paraId="000002A2">
            <w:pPr>
              <w:spacing w:after="0" w:before="0" w:line="240" w:lineRule="auto"/>
              <w:jc w:val="center"/>
              <w:rPr/>
            </w:pPr>
            <w:r w:rsidDel="00000000" w:rsidR="00000000" w:rsidRPr="00000000">
              <w:rPr>
                <w:rtl w:val="0"/>
              </w:rPr>
              <w:t xml:space="preserve">Tests de fonctions UI, i18n, couleurs, mentions, hashtags, crypto et contrôle de typage.</w:t>
            </w:r>
          </w:p>
        </w:tc>
      </w:tr>
      <w:tr>
        <w:trPr>
          <w:cantSplit w:val="0"/>
          <w:tblHeader w:val="0"/>
        </w:trPr>
        <w:tc>
          <w:tcPr>
            <w:vAlign w:val="center"/>
          </w:tcPr>
          <w:p w:rsidR="00000000" w:rsidDel="00000000" w:rsidP="00000000" w:rsidRDefault="00000000" w:rsidRPr="00000000" w14:paraId="000002A3">
            <w:pPr>
              <w:spacing w:after="0" w:before="0" w:line="240" w:lineRule="auto"/>
              <w:jc w:val="center"/>
              <w:rPr/>
            </w:pPr>
            <w:r w:rsidDel="00000000" w:rsidR="00000000" w:rsidRPr="00000000">
              <w:rPr>
                <w:rtl w:val="0"/>
              </w:rPr>
              <w:t xml:space="preserve">CI</w:t>
            </w:r>
          </w:p>
        </w:tc>
        <w:tc>
          <w:tcPr>
            <w:vAlign w:val="center"/>
          </w:tcPr>
          <w:p w:rsidR="00000000" w:rsidDel="00000000" w:rsidP="00000000" w:rsidRDefault="00000000" w:rsidRPr="00000000" w14:paraId="000002A4">
            <w:pPr>
              <w:spacing w:after="0" w:before="0" w:line="240" w:lineRule="auto"/>
              <w:jc w:val="center"/>
              <w:rPr/>
            </w:pPr>
            <w:r w:rsidDel="00000000" w:rsidR="00000000" w:rsidRPr="00000000">
              <w:rPr>
                <w:rtl w:val="0"/>
              </w:rPr>
              <w:t xml:space="preserve">GitHub Actions</w:t>
            </w:r>
          </w:p>
        </w:tc>
        <w:tc>
          <w:tcPr>
            <w:vAlign w:val="center"/>
          </w:tcPr>
          <w:p w:rsidR="00000000" w:rsidDel="00000000" w:rsidP="00000000" w:rsidRDefault="00000000" w:rsidRPr="00000000" w14:paraId="000002A5">
            <w:pPr>
              <w:spacing w:after="0" w:before="0" w:line="240" w:lineRule="auto"/>
              <w:jc w:val="center"/>
              <w:rPr/>
            </w:pPr>
            <w:r w:rsidDel="00000000" w:rsidR="00000000" w:rsidRPr="00000000">
              <w:rPr>
                <w:rtl w:val="0"/>
              </w:rPr>
              <w:t xml:space="preserve">Workflows Go, frontend, intégration Docker, validation Swagger et contrôle de dérive documentaire.</w:t>
            </w:r>
          </w:p>
        </w:tc>
      </w:tr>
      <w:tr>
        <w:trPr>
          <w:cantSplit w:val="0"/>
          <w:tblHeader w:val="0"/>
        </w:trPr>
        <w:tc>
          <w:tcPr>
            <w:vAlign w:val="center"/>
          </w:tcPr>
          <w:p w:rsidR="00000000" w:rsidDel="00000000" w:rsidP="00000000" w:rsidRDefault="00000000" w:rsidRPr="00000000" w14:paraId="000002A6">
            <w:pPr>
              <w:spacing w:after="0" w:before="0" w:line="240" w:lineRule="auto"/>
              <w:jc w:val="center"/>
              <w:rPr/>
            </w:pPr>
            <w:r w:rsidDel="00000000" w:rsidR="00000000" w:rsidRPr="00000000">
              <w:rPr>
                <w:rtl w:val="0"/>
              </w:rPr>
              <w:t xml:space="preserve">Documentation</w:t>
            </w:r>
          </w:p>
        </w:tc>
        <w:tc>
          <w:tcPr>
            <w:vAlign w:val="center"/>
          </w:tcPr>
          <w:p w:rsidR="00000000" w:rsidDel="00000000" w:rsidP="00000000" w:rsidRDefault="00000000" w:rsidRPr="00000000" w14:paraId="000002A7">
            <w:pPr>
              <w:spacing w:after="0" w:before="0" w:line="240" w:lineRule="auto"/>
              <w:jc w:val="center"/>
              <w:rPr/>
            </w:pPr>
            <w:r w:rsidDel="00000000" w:rsidR="00000000" w:rsidRPr="00000000">
              <w:rPr>
                <w:rtl w:val="0"/>
              </w:rPr>
              <w:t xml:space="preserve">OpenAPI/Swagger, Redoc</w:t>
            </w:r>
          </w:p>
        </w:tc>
        <w:tc>
          <w:tcPr>
            <w:vAlign w:val="center"/>
          </w:tcPr>
          <w:p w:rsidR="00000000" w:rsidDel="00000000" w:rsidP="00000000" w:rsidRDefault="00000000" w:rsidRPr="00000000" w14:paraId="000002A8">
            <w:pPr>
              <w:spacing w:after="0" w:before="0" w:line="240" w:lineRule="auto"/>
              <w:jc w:val="center"/>
              <w:rPr/>
            </w:pPr>
            <w:r w:rsidDel="00000000" w:rsidR="00000000" w:rsidRPr="00000000">
              <w:rPr>
                <w:rtl w:val="0"/>
              </w:rPr>
              <w:t xml:space="preserve">Spécification agrégée des routes et documentation consultable par service.</w:t>
            </w:r>
          </w:p>
        </w:tc>
      </w:tr>
      <w:tr>
        <w:trPr>
          <w:cantSplit w:val="0"/>
          <w:tblHeader w:val="0"/>
        </w:trPr>
        <w:tc>
          <w:tcPr>
            <w:vAlign w:val="center"/>
          </w:tcPr>
          <w:p w:rsidR="00000000" w:rsidDel="00000000" w:rsidP="00000000" w:rsidRDefault="00000000" w:rsidRPr="00000000" w14:paraId="000002A9">
            <w:pPr>
              <w:spacing w:after="0" w:before="0" w:line="240" w:lineRule="auto"/>
              <w:jc w:val="center"/>
              <w:rPr/>
            </w:pPr>
            <w:r w:rsidDel="00000000" w:rsidR="00000000" w:rsidRPr="00000000">
              <w:rPr>
                <w:rtl w:val="0"/>
              </w:rPr>
              <w:t xml:space="preserve">Logs</w:t>
            </w:r>
          </w:p>
        </w:tc>
        <w:tc>
          <w:tcPr>
            <w:vAlign w:val="center"/>
          </w:tcPr>
          <w:p w:rsidR="00000000" w:rsidDel="00000000" w:rsidP="00000000" w:rsidRDefault="00000000" w:rsidRPr="00000000" w14:paraId="000002AA">
            <w:pPr>
              <w:spacing w:after="0" w:before="0" w:line="240" w:lineRule="auto"/>
              <w:jc w:val="center"/>
              <w:rPr/>
            </w:pPr>
            <w:r w:rsidDel="00000000" w:rsidR="00000000" w:rsidRPr="00000000">
              <w:rPr>
                <w:rtl w:val="0"/>
              </w:rPr>
              <w:t xml:space="preserve">slog structuré</w:t>
            </w:r>
          </w:p>
        </w:tc>
        <w:tc>
          <w:tcPr>
            <w:vAlign w:val="center"/>
          </w:tcPr>
          <w:p w:rsidR="00000000" w:rsidDel="00000000" w:rsidP="00000000" w:rsidRDefault="00000000" w:rsidRPr="00000000" w14:paraId="000002AB">
            <w:pPr>
              <w:spacing w:after="0" w:before="0" w:line="240" w:lineRule="auto"/>
              <w:jc w:val="center"/>
              <w:rPr/>
            </w:pPr>
            <w:r w:rsidDel="00000000" w:rsidR="00000000" w:rsidRPr="00000000">
              <w:rPr>
                <w:rtl w:val="0"/>
              </w:rPr>
              <w:t xml:space="preserve">Request ID, niveau de log, service, corrélation utilisateur et messages cohérents entre services.</w:t>
            </w:r>
          </w:p>
        </w:tc>
      </w:tr>
      <w:tr>
        <w:trPr>
          <w:cantSplit w:val="0"/>
          <w:tblHeader w:val="0"/>
        </w:trPr>
        <w:tc>
          <w:tcPr>
            <w:vAlign w:val="center"/>
          </w:tcPr>
          <w:p w:rsidR="00000000" w:rsidDel="00000000" w:rsidP="00000000" w:rsidRDefault="00000000" w:rsidRPr="00000000" w14:paraId="000002AC">
            <w:pPr>
              <w:spacing w:after="0" w:before="0" w:line="240" w:lineRule="auto"/>
              <w:jc w:val="center"/>
              <w:rPr/>
            </w:pPr>
            <w:r w:rsidDel="00000000" w:rsidR="00000000" w:rsidRPr="00000000">
              <w:rPr>
                <w:rtl w:val="0"/>
              </w:rPr>
              <w:t xml:space="preserve">Déploiement</w:t>
            </w:r>
          </w:p>
        </w:tc>
        <w:tc>
          <w:tcPr>
            <w:vAlign w:val="center"/>
          </w:tcPr>
          <w:p w:rsidR="00000000" w:rsidDel="00000000" w:rsidP="00000000" w:rsidRDefault="00000000" w:rsidRPr="00000000" w14:paraId="000002AD">
            <w:pPr>
              <w:spacing w:after="0" w:before="0" w:line="240" w:lineRule="auto"/>
              <w:jc w:val="center"/>
              <w:rPr/>
            </w:pPr>
            <w:r w:rsidDel="00000000" w:rsidR="00000000" w:rsidRPr="00000000">
              <w:rPr>
                <w:rtl w:val="0"/>
              </w:rPr>
              <w:t xml:space="preserve">Docker Compose + VPS</w:t>
            </w:r>
          </w:p>
        </w:tc>
        <w:tc>
          <w:tcPr>
            <w:vAlign w:val="center"/>
          </w:tcPr>
          <w:p w:rsidR="00000000" w:rsidDel="00000000" w:rsidP="00000000" w:rsidRDefault="00000000" w:rsidRPr="00000000" w14:paraId="000002AE">
            <w:pPr>
              <w:spacing w:after="0" w:before="0" w:line="240" w:lineRule="auto"/>
              <w:jc w:val="center"/>
              <w:rPr/>
            </w:pPr>
            <w:r w:rsidDel="00000000" w:rsidR="00000000" w:rsidRPr="00000000">
              <w:rPr>
                <w:rtl w:val="0"/>
              </w:rPr>
              <w:t xml:space="preserve">Orchestration reproductible en local et mise en production sur serveur dédié.</w:t>
            </w:r>
          </w:p>
        </w:tc>
      </w:tr>
    </w:tbl>
    <w:p w:rsidR="00000000" w:rsidDel="00000000" w:rsidP="00000000" w:rsidRDefault="00000000" w:rsidRPr="00000000" w14:paraId="000002AF">
      <w:pPr>
        <w:pStyle w:val="Heading6"/>
        <w:rPr/>
      </w:pPr>
      <w:bookmarkStart w:colFirst="0" w:colLast="0" w:name="_sgemuxczfolu" w:id="82"/>
      <w:bookmarkEnd w:id="82"/>
      <w:r w:rsidDel="00000000" w:rsidR="00000000" w:rsidRPr="00000000">
        <w:rPr>
          <w:rtl w:val="0"/>
        </w:rPr>
        <w:t xml:space="preserve">Tableau 14 : Outils de tests, qualité et déploiement</w:t>
        <w:br w:type="textWrapping"/>
      </w:r>
    </w:p>
    <w:p w:rsidR="00000000" w:rsidDel="00000000" w:rsidP="00000000" w:rsidRDefault="00000000" w:rsidRPr="00000000" w14:paraId="000002B0">
      <w:pPr>
        <w:rPr/>
      </w:pPr>
      <w:r w:rsidDel="00000000" w:rsidR="00000000" w:rsidRPr="00000000">
        <w:rPr>
          <w:rtl w:val="0"/>
        </w:rPr>
        <w:t xml:space="preserve">Ces outils ne remplacent pas une campagne de tests complète, mais ils donnent une base solide. Nous avons également réalisé des validations manuelles end-to-end : inscription, vérification e-mail, connexion, création de profil, publication, like, commentaire, follow, message privé, notification, upload média, changement de paramètres et accès modération/admin.</w:t>
      </w:r>
    </w:p>
    <w:p w:rsidR="00000000" w:rsidDel="00000000" w:rsidP="00000000" w:rsidRDefault="00000000" w:rsidRPr="00000000" w14:paraId="000002B1">
      <w:pPr>
        <w:rPr/>
      </w:pPr>
      <w:r w:rsidDel="00000000" w:rsidR="00000000" w:rsidRPr="00000000">
        <w:rPr>
          <w:rtl w:val="0"/>
        </w:rPr>
        <w:t xml:space="preserve">La documentation OpenAPI/Swagger joue un rôle de contrat entre le frontend et les services. Elle facilite la vérification des routes disponibles, des méthodes HTTP, des paramètres et des codes de retour. Les logs structurés aident à suivre les requêtes lors de l’intégration, notamment quand une action traverse la gateway puis plusieurs services.</w:t>
      </w:r>
      <w:r w:rsidDel="00000000" w:rsidR="00000000" w:rsidRPr="00000000">
        <w:br w:type="page"/>
      </w:r>
      <w:r w:rsidDel="00000000" w:rsidR="00000000" w:rsidRPr="00000000">
        <w:rPr>
          <w:rtl w:val="0"/>
        </w:rPr>
      </w:r>
    </w:p>
    <w:p w:rsidR="00000000" w:rsidDel="00000000" w:rsidP="00000000" w:rsidRDefault="00000000" w:rsidRPr="00000000" w14:paraId="000002B2">
      <w:pPr>
        <w:pStyle w:val="Heading1"/>
        <w:numPr>
          <w:ilvl w:val="0"/>
          <w:numId w:val="3"/>
        </w:numPr>
        <w:spacing w:before="240" w:line="259" w:lineRule="auto"/>
        <w:jc w:val="both"/>
        <w:rPr>
          <w:color w:val="1c263d"/>
          <w:sz w:val="38"/>
          <w:szCs w:val="38"/>
          <w:u w:val="none"/>
        </w:rPr>
      </w:pPr>
      <w:bookmarkStart w:colFirst="0" w:colLast="0" w:name="_6p1m1ux8g5sr" w:id="83"/>
      <w:bookmarkEnd w:id="83"/>
      <w:r w:rsidDel="00000000" w:rsidR="00000000" w:rsidRPr="00000000">
        <w:rPr>
          <w:color w:val="1c263d"/>
          <w:sz w:val="38"/>
          <w:szCs w:val="38"/>
          <w:rtl w:val="0"/>
        </w:rPr>
        <w:t xml:space="preserve">Sécurité, audits et tests d’intrusion</w:t>
      </w:r>
    </w:p>
    <w:p w:rsidR="00000000" w:rsidDel="00000000" w:rsidP="00000000" w:rsidRDefault="00000000" w:rsidRPr="00000000" w14:paraId="000002B3">
      <w:pPr>
        <w:rPr/>
      </w:pPr>
      <w:r w:rsidDel="00000000" w:rsidR="00000000" w:rsidRPr="00000000">
        <w:rPr>
          <w:rtl w:val="0"/>
        </w:rPr>
        <w:t xml:space="preserve">La sécurité a été traitée à la fois comme une exigence explicite du cahier des charges (sessions JWT, routes protégées) et comme un sujet d’ingénierie à part entière, jusqu’à la réalisation d’un test d’intrusion (pentest) sur l’application déployée.</w:t>
      </w:r>
    </w:p>
    <w:p w:rsidR="00000000" w:rsidDel="00000000" w:rsidP="00000000" w:rsidRDefault="00000000" w:rsidRPr="00000000" w14:paraId="000002B4">
      <w:pPr>
        <w:pStyle w:val="Heading2"/>
        <w:rPr/>
      </w:pPr>
      <w:bookmarkStart w:colFirst="0" w:colLast="0" w:name="_8zw98lnlhv6y" w:id="84"/>
      <w:bookmarkEnd w:id="84"/>
      <w:r w:rsidDel="00000000" w:rsidR="00000000" w:rsidRPr="00000000">
        <w:rPr>
          <w:rtl w:val="0"/>
        </w:rPr>
        <w:t xml:space="preserve">10.1 Sécurité dès la conception</w:t>
      </w:r>
    </w:p>
    <w:p w:rsidR="00000000" w:rsidDel="00000000" w:rsidP="00000000" w:rsidRDefault="00000000" w:rsidRPr="00000000" w14:paraId="000002B5">
      <w:pPr>
        <w:rPr/>
      </w:pPr>
      <w:r w:rsidDel="00000000" w:rsidR="00000000" w:rsidRPr="00000000">
        <w:rPr>
          <w:rtl w:val="0"/>
        </w:rPr>
        <w:t xml:space="preserve">L’architecture applique le principe de défense en profondeur et ne fait jamais confiance au frontend :</w:t>
      </w:r>
    </w:p>
    <w:p w:rsidR="00000000" w:rsidDel="00000000" w:rsidP="00000000" w:rsidRDefault="00000000" w:rsidRPr="00000000" w14:paraId="000002B6">
      <w:pPr>
        <w:numPr>
          <w:ilvl w:val="0"/>
          <w:numId w:val="1"/>
        </w:numPr>
        <w:ind w:left="720" w:hanging="480"/>
      </w:pPr>
      <w:r w:rsidDel="00000000" w:rsidR="00000000" w:rsidRPr="00000000">
        <w:rPr>
          <w:rtl w:val="0"/>
        </w:rPr>
        <w:t xml:space="preserve">Validation du jeton dans chaque service. Le JWT est signé en HS256 (algorithme épinglé, alg:none rejeté) et vérifié signature et expiration par chaque service, et non uniquement par la gateway. L’identité provient toujours du jeton validé (et jamais du corps de requête ou de l’URL), ce qui protège contre l’usurpation d’objets d’autrui (IDOR/BOLA) et l’affectation de champs non autorisés.</w:t>
      </w:r>
    </w:p>
    <w:p w:rsidR="00000000" w:rsidDel="00000000" w:rsidP="00000000" w:rsidRDefault="00000000" w:rsidRPr="00000000" w14:paraId="000002B7">
      <w:pPr>
        <w:numPr>
          <w:ilvl w:val="0"/>
          <w:numId w:val="1"/>
        </w:numPr>
        <w:ind w:left="720" w:hanging="480"/>
      </w:pPr>
      <w:r w:rsidDel="00000000" w:rsidR="00000000" w:rsidRPr="00000000">
        <w:rPr>
          <w:rtl w:val="0"/>
        </w:rPr>
        <w:t xml:space="preserve">Sessions. Access token court (15 min) envoyé en Bearer, d’où une immunité CSRF native ; refresh token (24 h) dans un cookie httpOnly + SameSite + Secure, à rotation (révoqué à chaque usage). Un changement de mot de passe, une réinitialisation, un changement d’e-mail ou un bannissement révoque toutes les sessions.</w:t>
      </w:r>
    </w:p>
    <w:p w:rsidR="00000000" w:rsidDel="00000000" w:rsidP="00000000" w:rsidRDefault="00000000" w:rsidRPr="00000000" w14:paraId="000002B8">
      <w:pPr>
        <w:numPr>
          <w:ilvl w:val="0"/>
          <w:numId w:val="1"/>
        </w:numPr>
        <w:ind w:left="720" w:hanging="480"/>
      </w:pPr>
      <w:r w:rsidDel="00000000" w:rsidR="00000000" w:rsidRPr="00000000">
        <w:rPr>
          <w:rtl w:val="0"/>
        </w:rPr>
        <w:t xml:space="preserve">Isolation réseau. En production, seul le reverse-proxy (TLS) publie des ports ; les bases de données et les services restent sur un réseau interne, non joignables depuis l’extérieur.</w:t>
      </w:r>
    </w:p>
    <w:p w:rsidR="00000000" w:rsidDel="00000000" w:rsidP="00000000" w:rsidRDefault="00000000" w:rsidRPr="00000000" w14:paraId="000002B9">
      <w:pPr>
        <w:numPr>
          <w:ilvl w:val="0"/>
          <w:numId w:val="1"/>
        </w:numPr>
        <w:ind w:left="720" w:hanging="480"/>
      </w:pPr>
      <w:r w:rsidDel="00000000" w:rsidR="00000000" w:rsidRPr="00000000">
        <w:rPr>
          <w:rtl w:val="0"/>
        </w:rPr>
        <w:t xml:space="preserve">Hiérarchie des privilèges. Un modérateur ne peut pas agir sur un autre modérateur ou administrateur.</w:t>
      </w:r>
      <w:r w:rsidDel="00000000" w:rsidR="00000000" w:rsidRPr="00000000">
        <w:br w:type="page"/>
      </w:r>
      <w:r w:rsidDel="00000000" w:rsidR="00000000" w:rsidRPr="00000000">
        <w:rPr>
          <w:rtl w:val="0"/>
        </w:rPr>
      </w:r>
    </w:p>
    <w:p w:rsidR="00000000" w:rsidDel="00000000" w:rsidP="00000000" w:rsidRDefault="00000000" w:rsidRPr="00000000" w14:paraId="000002BA">
      <w:pPr>
        <w:pStyle w:val="Heading2"/>
        <w:rPr/>
      </w:pPr>
      <w:bookmarkStart w:colFirst="0" w:colLast="0" w:name="_yt1eguwc31rn" w:id="85"/>
      <w:bookmarkEnd w:id="85"/>
      <w:r w:rsidDel="00000000" w:rsidR="00000000" w:rsidRPr="00000000">
        <w:rPr>
          <w:rtl w:val="0"/>
        </w:rPr>
        <w:t xml:space="preserve">10.2 Protection des comptes et des données</w:t>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30a7ff" w:val="clear"/>
            <w:vAlign w:val="center"/>
          </w:tcPr>
          <w:p w:rsidR="00000000" w:rsidDel="00000000" w:rsidP="00000000" w:rsidRDefault="00000000" w:rsidRPr="00000000" w14:paraId="000002BB">
            <w:pPr>
              <w:spacing w:after="0" w:before="0" w:line="240" w:lineRule="auto"/>
              <w:jc w:val="center"/>
              <w:rPr/>
            </w:pPr>
            <w:r w:rsidDel="00000000" w:rsidR="00000000" w:rsidRPr="00000000">
              <w:rPr>
                <w:rtl w:val="0"/>
              </w:rPr>
              <w:t xml:space="preserve">Mécanisme</w:t>
            </w:r>
          </w:p>
        </w:tc>
        <w:tc>
          <w:tcPr>
            <w:shd w:fill="30a7ff" w:val="clear"/>
            <w:vAlign w:val="center"/>
          </w:tcPr>
          <w:p w:rsidR="00000000" w:rsidDel="00000000" w:rsidP="00000000" w:rsidRDefault="00000000" w:rsidRPr="00000000" w14:paraId="000002BC">
            <w:pPr>
              <w:spacing w:after="0" w:before="0" w:line="240" w:lineRule="auto"/>
              <w:jc w:val="center"/>
              <w:rPr/>
            </w:pPr>
            <w:r w:rsidDel="00000000" w:rsidR="00000000" w:rsidRPr="00000000">
              <w:rPr>
                <w:rtl w:val="0"/>
              </w:rPr>
              <w:t xml:space="preserve">Mise en œuvre</w:t>
            </w:r>
          </w:p>
        </w:tc>
      </w:tr>
      <w:tr>
        <w:trPr>
          <w:cantSplit w:val="0"/>
          <w:tblHeader w:val="0"/>
        </w:trPr>
        <w:tc>
          <w:tcPr>
            <w:vAlign w:val="center"/>
          </w:tcPr>
          <w:p w:rsidR="00000000" w:rsidDel="00000000" w:rsidP="00000000" w:rsidRDefault="00000000" w:rsidRPr="00000000" w14:paraId="000002BD">
            <w:pPr>
              <w:spacing w:after="0" w:before="0" w:line="240" w:lineRule="auto"/>
              <w:jc w:val="center"/>
              <w:rPr/>
            </w:pPr>
            <w:r w:rsidDel="00000000" w:rsidR="00000000" w:rsidRPr="00000000">
              <w:rPr>
                <w:rtl w:val="0"/>
              </w:rPr>
              <w:t xml:space="preserve">Mots de passe</w:t>
            </w:r>
          </w:p>
        </w:tc>
        <w:tc>
          <w:tcPr>
            <w:vAlign w:val="center"/>
          </w:tcPr>
          <w:p w:rsidR="00000000" w:rsidDel="00000000" w:rsidP="00000000" w:rsidRDefault="00000000" w:rsidRPr="00000000" w14:paraId="000002BE">
            <w:pPr>
              <w:spacing w:after="0" w:before="0" w:line="240" w:lineRule="auto"/>
              <w:jc w:val="center"/>
              <w:rPr/>
            </w:pPr>
            <w:r w:rsidDel="00000000" w:rsidR="00000000" w:rsidRPr="00000000">
              <w:rPr>
                <w:rtl w:val="0"/>
              </w:rPr>
              <w:t xml:space="preserve">Hachés avec bcrypt (jamais stockés en clair).</w:t>
            </w:r>
          </w:p>
        </w:tc>
      </w:tr>
      <w:tr>
        <w:trPr>
          <w:cantSplit w:val="0"/>
          <w:tblHeader w:val="0"/>
        </w:trPr>
        <w:tc>
          <w:tcPr>
            <w:vAlign w:val="center"/>
          </w:tcPr>
          <w:p w:rsidR="00000000" w:rsidDel="00000000" w:rsidP="00000000" w:rsidRDefault="00000000" w:rsidRPr="00000000" w14:paraId="000002BF">
            <w:pPr>
              <w:spacing w:after="0" w:before="0" w:line="240" w:lineRule="auto"/>
              <w:jc w:val="center"/>
              <w:rPr/>
            </w:pPr>
            <w:r w:rsidDel="00000000" w:rsidR="00000000" w:rsidRPr="00000000">
              <w:rPr>
                <w:rtl w:val="0"/>
              </w:rPr>
              <w:t xml:space="preserve">Jetons de session et de compte</w:t>
            </w:r>
          </w:p>
        </w:tc>
        <w:tc>
          <w:tcPr>
            <w:vAlign w:val="center"/>
          </w:tcPr>
          <w:p w:rsidR="00000000" w:rsidDel="00000000" w:rsidP="00000000" w:rsidRDefault="00000000" w:rsidRPr="00000000" w14:paraId="000002C0">
            <w:pPr>
              <w:spacing w:after="0" w:before="0" w:line="240" w:lineRule="auto"/>
              <w:jc w:val="center"/>
              <w:rPr/>
            </w:pPr>
            <w:r w:rsidDel="00000000" w:rsidR="00000000" w:rsidRPr="00000000">
              <w:rPr>
                <w:rtl w:val="0"/>
              </w:rPr>
              <w:t xml:space="preserve">Hachés en SHA-256 côté serveur ; le secret en clair n’est jamais conservé.</w:t>
            </w:r>
          </w:p>
        </w:tc>
      </w:tr>
      <w:tr>
        <w:trPr>
          <w:cantSplit w:val="0"/>
          <w:tblHeader w:val="0"/>
        </w:trPr>
        <w:tc>
          <w:tcPr>
            <w:vAlign w:val="center"/>
          </w:tcPr>
          <w:p w:rsidR="00000000" w:rsidDel="00000000" w:rsidP="00000000" w:rsidRDefault="00000000" w:rsidRPr="00000000" w14:paraId="000002C1">
            <w:pPr>
              <w:spacing w:after="0" w:before="0" w:line="240" w:lineRule="auto"/>
              <w:jc w:val="center"/>
              <w:rPr/>
            </w:pPr>
            <w:r w:rsidDel="00000000" w:rsidR="00000000" w:rsidRPr="00000000">
              <w:rPr>
                <w:rtl w:val="0"/>
              </w:rPr>
              <w:t xml:space="preserve">Vérification d’e-mail</w:t>
            </w:r>
          </w:p>
        </w:tc>
        <w:tc>
          <w:tcPr>
            <w:vAlign w:val="center"/>
          </w:tcPr>
          <w:p w:rsidR="00000000" w:rsidDel="00000000" w:rsidP="00000000" w:rsidRDefault="00000000" w:rsidRPr="00000000" w14:paraId="000002C2">
            <w:pPr>
              <w:spacing w:after="0" w:before="0" w:line="240" w:lineRule="auto"/>
              <w:jc w:val="center"/>
              <w:rPr/>
            </w:pPr>
            <w:r w:rsidDel="00000000" w:rsidR="00000000" w:rsidRPr="00000000">
              <w:rPr>
                <w:rtl w:val="0"/>
              </w:rPr>
              <w:t xml:space="preserve">Obligatoire ; la création de contenu (publier, commenter, messager) exige un e-mail vérifié.</w:t>
            </w:r>
          </w:p>
        </w:tc>
      </w:tr>
      <w:tr>
        <w:trPr>
          <w:cantSplit w:val="0"/>
          <w:tblHeader w:val="0"/>
        </w:trPr>
        <w:tc>
          <w:tcPr>
            <w:vAlign w:val="center"/>
          </w:tcPr>
          <w:p w:rsidR="00000000" w:rsidDel="00000000" w:rsidP="00000000" w:rsidRDefault="00000000" w:rsidRPr="00000000" w14:paraId="000002C3">
            <w:pPr>
              <w:spacing w:after="0" w:before="0" w:line="240" w:lineRule="auto"/>
              <w:jc w:val="center"/>
              <w:rPr/>
            </w:pPr>
            <w:r w:rsidDel="00000000" w:rsidR="00000000" w:rsidRPr="00000000">
              <w:rPr>
                <w:rtl w:val="0"/>
              </w:rPr>
              <w:t xml:space="preserve">Double authentification (2FA)</w:t>
            </w:r>
          </w:p>
        </w:tc>
        <w:tc>
          <w:tcPr>
            <w:vAlign w:val="center"/>
          </w:tcPr>
          <w:p w:rsidR="00000000" w:rsidDel="00000000" w:rsidP="00000000" w:rsidRDefault="00000000" w:rsidRPr="00000000" w14:paraId="000002C4">
            <w:pPr>
              <w:spacing w:after="0" w:before="0" w:line="240" w:lineRule="auto"/>
              <w:jc w:val="center"/>
              <w:rPr/>
            </w:pPr>
            <w:r w:rsidDel="00000000" w:rsidR="00000000" w:rsidRPr="00000000">
              <w:rPr>
                <w:rtl w:val="0"/>
              </w:rPr>
              <w:t xml:space="preserve">TOTP (applications d’authentification standard) ; secret chiffré AES-256-GCM ; anti-force brute (challenge invalidé après 5 codes erronés + limitation de débit).</w:t>
            </w:r>
          </w:p>
        </w:tc>
      </w:tr>
      <w:tr>
        <w:trPr>
          <w:cantSplit w:val="0"/>
          <w:tblHeader w:val="0"/>
        </w:trPr>
        <w:tc>
          <w:tcPr>
            <w:vAlign w:val="center"/>
          </w:tcPr>
          <w:p w:rsidR="00000000" w:rsidDel="00000000" w:rsidP="00000000" w:rsidRDefault="00000000" w:rsidRPr="00000000" w14:paraId="000002C5">
            <w:pPr>
              <w:spacing w:after="0" w:before="0" w:line="240" w:lineRule="auto"/>
              <w:jc w:val="center"/>
              <w:rPr/>
            </w:pPr>
            <w:r w:rsidDel="00000000" w:rsidR="00000000" w:rsidRPr="00000000">
              <w:rPr>
                <w:rtl w:val="0"/>
              </w:rPr>
              <w:t xml:space="preserve">OAuth Google</w:t>
            </w:r>
          </w:p>
        </w:tc>
        <w:tc>
          <w:tcPr>
            <w:vAlign w:val="center"/>
          </w:tcPr>
          <w:p w:rsidR="00000000" w:rsidDel="00000000" w:rsidP="00000000" w:rsidRDefault="00000000" w:rsidRPr="00000000" w14:paraId="000002C6">
            <w:pPr>
              <w:spacing w:after="0" w:before="0" w:line="240" w:lineRule="auto"/>
              <w:jc w:val="center"/>
              <w:rPr/>
            </w:pPr>
            <w:r w:rsidDel="00000000" w:rsidR="00000000" w:rsidRPr="00000000">
              <w:rPr>
                <w:rtl w:val="0"/>
              </w:rPr>
              <w:t xml:space="preserve">Jeton d’identité vérifié (signature, émetteur, audience) ; liaison de compte uniquement si l’e-mail est vérifié, sans prise de contrôle via un second fournisseur.</w:t>
            </w:r>
          </w:p>
        </w:tc>
      </w:tr>
      <w:tr>
        <w:trPr>
          <w:cantSplit w:val="0"/>
          <w:tblHeader w:val="0"/>
        </w:trPr>
        <w:tc>
          <w:tcPr>
            <w:vAlign w:val="center"/>
          </w:tcPr>
          <w:p w:rsidR="00000000" w:rsidDel="00000000" w:rsidP="00000000" w:rsidRDefault="00000000" w:rsidRPr="00000000" w14:paraId="000002C7">
            <w:pPr>
              <w:spacing w:after="0" w:before="0" w:line="240" w:lineRule="auto"/>
              <w:jc w:val="center"/>
              <w:rPr/>
            </w:pPr>
            <w:r w:rsidDel="00000000" w:rsidR="00000000" w:rsidRPr="00000000">
              <w:rPr>
                <w:rtl w:val="0"/>
              </w:rPr>
              <w:t xml:space="preserve">Limitation de débit</w:t>
            </w:r>
          </w:p>
        </w:tc>
        <w:tc>
          <w:tcPr>
            <w:vAlign w:val="center"/>
          </w:tcPr>
          <w:p w:rsidR="00000000" w:rsidDel="00000000" w:rsidP="00000000" w:rsidRDefault="00000000" w:rsidRPr="00000000" w14:paraId="000002C8">
            <w:pPr>
              <w:spacing w:after="0" w:before="0" w:line="240" w:lineRule="auto"/>
              <w:jc w:val="center"/>
              <w:rPr/>
            </w:pPr>
            <w:r w:rsidDel="00000000" w:rsidR="00000000" w:rsidRPr="00000000">
              <w:rPr>
                <w:rtl w:val="0"/>
              </w:rPr>
              <w:t xml:space="preserve">Sur connexion, 2FA, inscription, mot de passe oublié, renvoi d’e-mail et traduction.</w:t>
            </w:r>
          </w:p>
        </w:tc>
      </w:tr>
      <w:tr>
        <w:trPr>
          <w:cantSplit w:val="0"/>
          <w:tblHeader w:val="0"/>
        </w:trPr>
        <w:tc>
          <w:tcPr>
            <w:vAlign w:val="center"/>
          </w:tcPr>
          <w:p w:rsidR="00000000" w:rsidDel="00000000" w:rsidP="00000000" w:rsidRDefault="00000000" w:rsidRPr="00000000" w14:paraId="000002C9">
            <w:pPr>
              <w:spacing w:after="0" w:before="0" w:line="240" w:lineRule="auto"/>
              <w:jc w:val="center"/>
              <w:rPr/>
            </w:pPr>
            <w:r w:rsidDel="00000000" w:rsidR="00000000" w:rsidRPr="00000000">
              <w:rPr>
                <w:rtl w:val="0"/>
              </w:rPr>
              <w:t xml:space="preserve">En-têtes HTTP de sécurité</w:t>
            </w:r>
          </w:p>
        </w:tc>
        <w:tc>
          <w:tcPr>
            <w:vAlign w:val="center"/>
          </w:tcPr>
          <w:p w:rsidR="00000000" w:rsidDel="00000000" w:rsidP="00000000" w:rsidRDefault="00000000" w:rsidRPr="00000000" w14:paraId="000002CA">
            <w:pPr>
              <w:spacing w:after="0" w:before="0" w:line="240" w:lineRule="auto"/>
              <w:jc w:val="center"/>
              <w:rPr/>
            </w:pPr>
            <w:r w:rsidDel="00000000" w:rsidR="00000000" w:rsidRPr="00000000">
              <w:rPr>
                <w:rtl w:val="0"/>
              </w:rPr>
              <w:t xml:space="preserve">HSTS, anti-clickjacking, anti-sniffing, Referrer-Policy, Permissions-Policy, politique de contenu (CSP).</w:t>
            </w:r>
          </w:p>
        </w:tc>
      </w:tr>
      <w:tr>
        <w:trPr>
          <w:cantSplit w:val="0"/>
          <w:tblHeader w:val="0"/>
        </w:trPr>
        <w:tc>
          <w:tcPr>
            <w:vAlign w:val="center"/>
          </w:tcPr>
          <w:p w:rsidR="00000000" w:rsidDel="00000000" w:rsidP="00000000" w:rsidRDefault="00000000" w:rsidRPr="00000000" w14:paraId="000002CB">
            <w:pPr>
              <w:spacing w:after="0" w:before="0" w:line="240" w:lineRule="auto"/>
              <w:jc w:val="center"/>
              <w:rPr/>
            </w:pPr>
            <w:r w:rsidDel="00000000" w:rsidR="00000000" w:rsidRPr="00000000">
              <w:rPr>
                <w:rtl w:val="0"/>
              </w:rPr>
              <w:t xml:space="preserve">Messagerie privée</w:t>
            </w:r>
          </w:p>
        </w:tc>
        <w:tc>
          <w:tcPr>
            <w:vAlign w:val="center"/>
          </w:tcPr>
          <w:p w:rsidR="00000000" w:rsidDel="00000000" w:rsidP="00000000" w:rsidRDefault="00000000" w:rsidRPr="00000000" w14:paraId="000002CC">
            <w:pPr>
              <w:spacing w:after="0" w:before="0" w:line="240" w:lineRule="auto"/>
              <w:jc w:val="center"/>
              <w:rPr/>
            </w:pPr>
            <w:r w:rsidDel="00000000" w:rsidR="00000000" w:rsidRPr="00000000">
              <w:rPr>
                <w:rtl w:val="0"/>
              </w:rPr>
              <w:t xml:space="preserve">Chiffrement de bout en bout (X25519 + XChaCha20-Poly1305), serveur aveugle au contenu, sauvegarde de clé protégée par passphrase (Argon2).</w:t>
            </w:r>
          </w:p>
        </w:tc>
      </w:tr>
      <w:tr>
        <w:trPr>
          <w:cantSplit w:val="0"/>
          <w:tblHeader w:val="0"/>
        </w:trPr>
        <w:tc>
          <w:tcPr>
            <w:vAlign w:val="center"/>
          </w:tcPr>
          <w:p w:rsidR="00000000" w:rsidDel="00000000" w:rsidP="00000000" w:rsidRDefault="00000000" w:rsidRPr="00000000" w14:paraId="000002CD">
            <w:pPr>
              <w:spacing w:after="0" w:before="0" w:line="240" w:lineRule="auto"/>
              <w:jc w:val="center"/>
              <w:rPr/>
            </w:pPr>
            <w:r w:rsidDel="00000000" w:rsidR="00000000" w:rsidRPr="00000000">
              <w:rPr>
                <w:rtl w:val="0"/>
              </w:rPr>
              <w:t xml:space="preserve">Téléversement de fichiers</w:t>
            </w:r>
          </w:p>
        </w:tc>
        <w:tc>
          <w:tcPr>
            <w:vAlign w:val="center"/>
          </w:tcPr>
          <w:p w:rsidR="00000000" w:rsidDel="00000000" w:rsidP="00000000" w:rsidRDefault="00000000" w:rsidRPr="00000000" w14:paraId="000002CE">
            <w:pPr>
              <w:spacing w:after="0" w:before="0" w:line="240" w:lineRule="auto"/>
              <w:jc w:val="center"/>
              <w:rPr/>
            </w:pPr>
            <w:r w:rsidDel="00000000" w:rsidR="00000000" w:rsidRPr="00000000">
              <w:rPr>
                <w:rtl w:val="0"/>
              </w:rPr>
              <w:t xml:space="preserve">Validation par signature binaire (et non par le type déclaré), liste blanche sans SVG, plafonds de taille, identifiants aléatoires.</w:t>
            </w:r>
          </w:p>
        </w:tc>
      </w:tr>
    </w:tbl>
    <w:p w:rsidR="00000000" w:rsidDel="00000000" w:rsidP="00000000" w:rsidRDefault="00000000" w:rsidRPr="00000000" w14:paraId="000002CF">
      <w:pPr>
        <w:pStyle w:val="Heading6"/>
        <w:rPr/>
      </w:pPr>
      <w:bookmarkStart w:colFirst="0" w:colLast="0" w:name="_c42e99osb5mq" w:id="86"/>
      <w:bookmarkEnd w:id="86"/>
      <w:r w:rsidDel="00000000" w:rsidR="00000000" w:rsidRPr="00000000">
        <w:rPr>
          <w:i w:val="1"/>
          <w:iCs w:val="1"/>
          <w:color w:val="666666"/>
          <w:sz w:val="22"/>
          <w:szCs w:val="22"/>
          <w:rtl w:val="0"/>
        </w:rPr>
        <w:t xml:space="preserve">Tableau </w:t>
      </w:r>
      <w:r w:rsidDel="00000000" w:rsidR="00000000" w:rsidRPr="00000000">
        <w:rPr>
          <w:rtl w:val="0"/>
        </w:rPr>
        <w:t xml:space="preserve">15</w:t>
      </w:r>
      <w:r w:rsidDel="00000000" w:rsidR="00000000" w:rsidRPr="00000000">
        <w:rPr>
          <w:i w:val="1"/>
          <w:iCs w:val="1"/>
          <w:color w:val="666666"/>
          <w:sz w:val="22"/>
          <w:szCs w:val="22"/>
          <w:rtl w:val="0"/>
        </w:rPr>
        <w:t xml:space="preserve"> : Mécanismes de protection des comptes et des données</w:t>
      </w:r>
      <w:r w:rsidDel="00000000" w:rsidR="00000000" w:rsidRPr="00000000">
        <w:br w:type="page"/>
      </w:r>
      <w:r w:rsidDel="00000000" w:rsidR="00000000" w:rsidRPr="00000000">
        <w:rPr>
          <w:rtl w:val="0"/>
        </w:rPr>
      </w:r>
    </w:p>
    <w:p w:rsidR="00000000" w:rsidDel="00000000" w:rsidP="00000000" w:rsidRDefault="00000000" w:rsidRPr="00000000" w14:paraId="000002D0">
      <w:pPr>
        <w:pStyle w:val="Heading2"/>
        <w:rPr/>
      </w:pPr>
      <w:bookmarkStart w:colFirst="0" w:colLast="0" w:name="_dz04ybqjcns" w:id="87"/>
      <w:bookmarkEnd w:id="87"/>
      <w:r w:rsidDel="00000000" w:rsidR="00000000" w:rsidRPr="00000000">
        <w:rPr>
          <w:rtl w:val="0"/>
        </w:rPr>
        <w:t xml:space="preserve">10.3 Test d’intrusion (pentest)</w:t>
      </w:r>
    </w:p>
    <w:p w:rsidR="00000000" w:rsidDel="00000000" w:rsidP="00000000" w:rsidRDefault="00000000" w:rsidRPr="00000000" w14:paraId="000002D1">
      <w:pPr>
        <w:rPr/>
      </w:pPr>
      <w:r w:rsidDel="00000000" w:rsidR="00000000" w:rsidRPr="00000000">
        <w:rPr>
          <w:rtl w:val="0"/>
        </w:rPr>
        <w:t xml:space="preserve">Un test d’intrusion a été conduit sur l’application en production. Il combine un audit boîte noire externe (12/06/2026) et un audit boîte blanche revue intégrale du code des onze services, de la gateway, du frontend et de l’infrastructure (18/06/2026). Le bilan global : l’application est solide sur son cœur (contrôle d’accès, sessions, injections, XSS, téléversement, secrets au repos, isolation réseau) ; les faiblesses restantes concernaient surtout le durcissement du périmètre d’authentification et l’hygiène de configuration.</w:t>
      </w:r>
    </w:p>
    <w:p w:rsidR="00000000" w:rsidDel="00000000" w:rsidP="00000000" w:rsidRDefault="00000000" w:rsidRPr="00000000" w14:paraId="000002D2">
      <w:pPr>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30a7ff" w:val="clear"/>
            <w:vAlign w:val="center"/>
          </w:tcPr>
          <w:p w:rsidR="00000000" w:rsidDel="00000000" w:rsidP="00000000" w:rsidRDefault="00000000" w:rsidRPr="00000000" w14:paraId="000002D3">
            <w:pPr>
              <w:spacing w:after="0" w:before="0" w:line="240" w:lineRule="auto"/>
              <w:jc w:val="center"/>
              <w:rPr/>
            </w:pPr>
            <w:r w:rsidDel="00000000" w:rsidR="00000000" w:rsidRPr="00000000">
              <w:rPr>
                <w:rtl w:val="0"/>
              </w:rPr>
              <w:t xml:space="preserve">Sévérité</w:t>
            </w:r>
          </w:p>
        </w:tc>
        <w:tc>
          <w:tcPr>
            <w:shd w:fill="30a7ff" w:val="clear"/>
            <w:vAlign w:val="center"/>
          </w:tcPr>
          <w:p w:rsidR="00000000" w:rsidDel="00000000" w:rsidP="00000000" w:rsidRDefault="00000000" w:rsidRPr="00000000" w14:paraId="000002D4">
            <w:pPr>
              <w:spacing w:after="0" w:before="0" w:line="240" w:lineRule="auto"/>
              <w:jc w:val="center"/>
              <w:rPr/>
            </w:pPr>
            <w:r w:rsidDel="00000000" w:rsidR="00000000" w:rsidRPr="00000000">
              <w:rPr>
                <w:rtl w:val="0"/>
              </w:rPr>
              <w:t xml:space="preserve">Nombre</w:t>
            </w:r>
          </w:p>
        </w:tc>
        <w:tc>
          <w:tcPr>
            <w:shd w:fill="30a7ff" w:val="clear"/>
            <w:vAlign w:val="center"/>
          </w:tcPr>
          <w:p w:rsidR="00000000" w:rsidDel="00000000" w:rsidP="00000000" w:rsidRDefault="00000000" w:rsidRPr="00000000" w14:paraId="000002D5">
            <w:pPr>
              <w:spacing w:after="0" w:before="0" w:line="240" w:lineRule="auto"/>
              <w:jc w:val="center"/>
              <w:rPr/>
            </w:pPr>
            <w:r w:rsidDel="00000000" w:rsidR="00000000" w:rsidRPr="00000000">
              <w:rPr>
                <w:rtl w:val="0"/>
              </w:rPr>
              <w:t xml:space="preserve">Suite donnée</w:t>
            </w:r>
          </w:p>
        </w:tc>
      </w:tr>
      <w:tr>
        <w:trPr>
          <w:cantSplit w:val="0"/>
          <w:tblHeader w:val="0"/>
        </w:trPr>
        <w:tc>
          <w:tcPr>
            <w:vAlign w:val="center"/>
          </w:tcPr>
          <w:p w:rsidR="00000000" w:rsidDel="00000000" w:rsidP="00000000" w:rsidRDefault="00000000" w:rsidRPr="00000000" w14:paraId="000002D6">
            <w:pPr>
              <w:spacing w:after="0" w:before="0" w:line="240" w:lineRule="auto"/>
              <w:jc w:val="center"/>
              <w:rPr/>
            </w:pPr>
            <w:r w:rsidDel="00000000" w:rsidR="00000000" w:rsidRPr="00000000">
              <w:rPr>
                <w:rtl w:val="0"/>
              </w:rPr>
              <w:t xml:space="preserve">Critique</w:t>
            </w:r>
          </w:p>
        </w:tc>
        <w:tc>
          <w:tcPr>
            <w:vAlign w:val="center"/>
          </w:tcPr>
          <w:p w:rsidR="00000000" w:rsidDel="00000000" w:rsidP="00000000" w:rsidRDefault="00000000" w:rsidRPr="00000000" w14:paraId="000002D7">
            <w:pPr>
              <w:spacing w:after="0" w:before="0" w:line="24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2D8">
            <w:pPr>
              <w:spacing w:after="0" w:before="0" w:line="240"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9">
            <w:pPr>
              <w:spacing w:after="0" w:before="0" w:line="240" w:lineRule="auto"/>
              <w:jc w:val="center"/>
              <w:rPr/>
            </w:pPr>
            <w:r w:rsidDel="00000000" w:rsidR="00000000" w:rsidRPr="00000000">
              <w:rPr>
                <w:rtl w:val="0"/>
              </w:rPr>
              <w:t xml:space="preserve">Élevée</w:t>
            </w:r>
          </w:p>
        </w:tc>
        <w:tc>
          <w:tcPr>
            <w:vAlign w:val="center"/>
          </w:tcPr>
          <w:p w:rsidR="00000000" w:rsidDel="00000000" w:rsidP="00000000" w:rsidRDefault="00000000" w:rsidRPr="00000000" w14:paraId="000002DA">
            <w:pPr>
              <w:spacing w:after="0" w:before="0" w:line="240" w:lineRule="auto"/>
              <w:jc w:val="center"/>
              <w:rPr/>
            </w:pPr>
            <w:r w:rsidDel="00000000" w:rsidR="00000000" w:rsidRPr="00000000">
              <w:rPr>
                <w:rtl w:val="0"/>
              </w:rPr>
              <w:t xml:space="preserve">0</w:t>
            </w:r>
          </w:p>
        </w:tc>
        <w:tc>
          <w:tcPr>
            <w:vAlign w:val="center"/>
          </w:tcPr>
          <w:p w:rsidR="00000000" w:rsidDel="00000000" w:rsidP="00000000" w:rsidRDefault="00000000" w:rsidRPr="00000000" w14:paraId="000002DB">
            <w:pPr>
              <w:spacing w:after="0" w:before="0" w:line="240"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C">
            <w:pPr>
              <w:spacing w:after="0" w:before="0" w:line="240" w:lineRule="auto"/>
              <w:jc w:val="center"/>
              <w:rPr/>
            </w:pPr>
            <w:r w:rsidDel="00000000" w:rsidR="00000000" w:rsidRPr="00000000">
              <w:rPr>
                <w:rtl w:val="0"/>
              </w:rPr>
              <w:t xml:space="preserve">Moyenne</w:t>
            </w:r>
          </w:p>
        </w:tc>
        <w:tc>
          <w:tcPr>
            <w:vAlign w:val="center"/>
          </w:tcPr>
          <w:p w:rsidR="00000000" w:rsidDel="00000000" w:rsidP="00000000" w:rsidRDefault="00000000" w:rsidRPr="00000000" w14:paraId="000002DD">
            <w:pPr>
              <w:spacing w:after="0" w:before="0" w:line="240" w:lineRule="auto"/>
              <w:jc w:val="center"/>
              <w:rPr/>
            </w:pPr>
            <w:r w:rsidDel="00000000" w:rsidR="00000000" w:rsidRPr="00000000">
              <w:rPr>
                <w:rtl w:val="0"/>
              </w:rPr>
              <w:t xml:space="preserve">5</w:t>
            </w:r>
          </w:p>
        </w:tc>
        <w:tc>
          <w:tcPr>
            <w:vAlign w:val="center"/>
          </w:tcPr>
          <w:p w:rsidR="00000000" w:rsidDel="00000000" w:rsidP="00000000" w:rsidRDefault="00000000" w:rsidRPr="00000000" w14:paraId="000002DE">
            <w:pPr>
              <w:spacing w:after="0" w:before="0" w:line="240" w:lineRule="auto"/>
              <w:jc w:val="center"/>
              <w:rPr/>
            </w:pPr>
            <w:r w:rsidDel="00000000" w:rsidR="00000000" w:rsidRPr="00000000">
              <w:rPr>
                <w:rtl w:val="0"/>
              </w:rPr>
              <w:t xml:space="preserve">Majoritairement corrigées le jour même (rate-limiting, vérification e-mail, annuaire restreint, en-têtes de sécurité, anti-force brute 2FA).</w:t>
            </w:r>
          </w:p>
        </w:tc>
      </w:tr>
      <w:tr>
        <w:trPr>
          <w:cantSplit w:val="0"/>
          <w:tblHeader w:val="0"/>
        </w:trPr>
        <w:tc>
          <w:tcPr>
            <w:vAlign w:val="center"/>
          </w:tcPr>
          <w:p w:rsidR="00000000" w:rsidDel="00000000" w:rsidP="00000000" w:rsidRDefault="00000000" w:rsidRPr="00000000" w14:paraId="000002DF">
            <w:pPr>
              <w:spacing w:after="0" w:before="0" w:line="240" w:lineRule="auto"/>
              <w:jc w:val="center"/>
              <w:rPr/>
            </w:pPr>
            <w:r w:rsidDel="00000000" w:rsidR="00000000" w:rsidRPr="00000000">
              <w:rPr>
                <w:rtl w:val="0"/>
              </w:rPr>
              <w:t xml:space="preserve">Faible</w:t>
            </w:r>
          </w:p>
        </w:tc>
        <w:tc>
          <w:tcPr>
            <w:vAlign w:val="center"/>
          </w:tcPr>
          <w:p w:rsidR="00000000" w:rsidDel="00000000" w:rsidP="00000000" w:rsidRDefault="00000000" w:rsidRPr="00000000" w14:paraId="000002E0">
            <w:pPr>
              <w:spacing w:after="0" w:before="0" w:line="240" w:lineRule="auto"/>
              <w:jc w:val="center"/>
              <w:rPr/>
            </w:pPr>
            <w:r w:rsidDel="00000000" w:rsidR="00000000" w:rsidRPr="00000000">
              <w:rPr>
                <w:rtl w:val="0"/>
              </w:rPr>
              <w:t xml:space="preserve">7</w:t>
            </w:r>
          </w:p>
        </w:tc>
        <w:tc>
          <w:tcPr>
            <w:vAlign w:val="center"/>
          </w:tcPr>
          <w:p w:rsidR="00000000" w:rsidDel="00000000" w:rsidP="00000000" w:rsidRDefault="00000000" w:rsidRPr="00000000" w14:paraId="000002E1">
            <w:pPr>
              <w:spacing w:after="0" w:before="0" w:line="240" w:lineRule="auto"/>
              <w:jc w:val="center"/>
              <w:rPr/>
            </w:pPr>
            <w:r w:rsidDel="00000000" w:rsidR="00000000" w:rsidRPr="00000000">
              <w:rPr>
                <w:rtl w:val="0"/>
              </w:rPr>
              <w:t xml:space="preserve">Corrigées ou acceptées par décision produit (ex. fil public imposé par le client).</w:t>
            </w:r>
          </w:p>
        </w:tc>
      </w:tr>
    </w:tbl>
    <w:p w:rsidR="00000000" w:rsidDel="00000000" w:rsidP="00000000" w:rsidRDefault="00000000" w:rsidRPr="00000000" w14:paraId="000002E2">
      <w:pPr>
        <w:pStyle w:val="Heading6"/>
        <w:rPr/>
      </w:pPr>
      <w:bookmarkStart w:colFirst="0" w:colLast="0" w:name="_6ipb23nx416h" w:id="88"/>
      <w:bookmarkEnd w:id="88"/>
      <w:r w:rsidDel="00000000" w:rsidR="00000000" w:rsidRPr="00000000">
        <w:rPr>
          <w:rtl w:val="0"/>
        </w:rPr>
        <w:t xml:space="preserve">Tableau 16 : Synthèse des résultats du test d'intrusion</w:t>
        <w:br w:type="textWrapping"/>
      </w:r>
    </w:p>
    <w:p w:rsidR="00000000" w:rsidDel="00000000" w:rsidP="00000000" w:rsidRDefault="00000000" w:rsidRPr="00000000" w14:paraId="000002E3">
      <w:pPr>
        <w:rPr/>
      </w:pPr>
      <w:r w:rsidDel="00000000" w:rsidR="00000000" w:rsidRPr="00000000">
        <w:rPr>
          <w:rtl w:val="0"/>
        </w:rPr>
        <w:t xml:space="preserve">Points testés et non vulnérables (à valoriser en soutenance) : injections SQL (requêtes paramétrées) et NoSQL (filtres typés), usurpation d’objets d’autrui (propriétaire dérivé du jeton), affectation de champs non autorisés, XSS (échappement systématique, auto-lien restreint à http/https), SSRF (serveurs distants fixes), traversée de répertoires (stockage objet à clés opaques), exposition réseau (bases non publiées) et takeover OAuth.</w:t>
      </w:r>
    </w:p>
    <w:p w:rsidR="00000000" w:rsidDel="00000000" w:rsidP="00000000" w:rsidRDefault="00000000" w:rsidRPr="00000000" w14:paraId="000002E4">
      <w:pPr>
        <w:rPr/>
      </w:pPr>
      <w:r w:rsidDel="00000000" w:rsidR="00000000" w:rsidRPr="00000000">
        <w:rPr>
          <w:rtl w:val="0"/>
        </w:rPr>
        <w:t xml:space="preserve">Limites assumées : l’access token court réside côté navigateur (risque atténué par sa durée de vie de 15 minutes et l’immunité CSRF) ; l’analyse automatisée des secrets, le passage de la CSP en mode bloquant et un bannissement temporaire d’IP (type Fail2Ban) restent des chantiers de durcissement continu. Le pentest ayant été réalisé le 18/06/2026, il portait sur le périmètre de cette date ; report-service, finalisé ensuite, suit les mêmes patrons de sécurité que les autres services et fera l’objet d’une passe d’audit dédiée.</w:t>
      </w:r>
      <w:r w:rsidDel="00000000" w:rsidR="00000000" w:rsidRPr="00000000">
        <w:br w:type="page"/>
      </w:r>
      <w:r w:rsidDel="00000000" w:rsidR="00000000" w:rsidRPr="00000000">
        <w:rPr>
          <w:rtl w:val="0"/>
        </w:rPr>
      </w:r>
    </w:p>
    <w:p w:rsidR="00000000" w:rsidDel="00000000" w:rsidP="00000000" w:rsidRDefault="00000000" w:rsidRPr="00000000" w14:paraId="000002E5">
      <w:pPr>
        <w:pStyle w:val="Heading1"/>
        <w:numPr>
          <w:ilvl w:val="0"/>
          <w:numId w:val="3"/>
        </w:numPr>
        <w:spacing w:before="240" w:line="259" w:lineRule="auto"/>
        <w:jc w:val="both"/>
        <w:rPr>
          <w:color w:val="1c263d"/>
          <w:sz w:val="38"/>
          <w:szCs w:val="38"/>
          <w:u w:val="none"/>
        </w:rPr>
      </w:pPr>
      <w:bookmarkStart w:colFirst="0" w:colLast="0" w:name="_4j8sy2vrtd9a" w:id="89"/>
      <w:bookmarkEnd w:id="89"/>
      <w:r w:rsidDel="00000000" w:rsidR="00000000" w:rsidRPr="00000000">
        <w:rPr>
          <w:color w:val="1c263d"/>
          <w:sz w:val="38"/>
          <w:szCs w:val="38"/>
          <w:rtl w:val="0"/>
        </w:rPr>
        <w:t xml:space="preserve">Difficultés rencontrées et limites</w:t>
      </w:r>
    </w:p>
    <w:p w:rsidR="00000000" w:rsidDel="00000000" w:rsidP="00000000" w:rsidRDefault="00000000" w:rsidRPr="00000000" w14:paraId="000002E6">
      <w:pPr>
        <w:rPr/>
      </w:pPr>
      <w:r w:rsidDel="00000000" w:rsidR="00000000" w:rsidRPr="00000000">
        <w:rPr>
          <w:rtl w:val="0"/>
        </w:rPr>
        <w:t xml:space="preserve">La principale difficulté a été la coordination entre services. Dans un monolithe, l’affichage d’un profil avec ses posts pourrait se traiter dans une seule base. Dans Breezy, username, profil, posts, médias et relations appartiennent à des services différents. Il a donc fallu définir des contrats clairs et accepter que certaines vues soient composées côté frontend ou BFF.</w:t>
      </w:r>
    </w:p>
    <w:p w:rsidR="00000000" w:rsidDel="00000000" w:rsidP="00000000" w:rsidRDefault="00000000" w:rsidRPr="00000000" w14:paraId="000002E7">
      <w:pPr>
        <w:rPr/>
      </w:pPr>
      <w:r w:rsidDel="00000000" w:rsidR="00000000" w:rsidRPr="00000000">
        <w:rPr>
          <w:rtl w:val="0"/>
        </w:rPr>
        <w:t xml:space="preserve">La deuxième difficulté a concerné la sécurité des sessions. Le choix access token + refresh token améliore le contrôle des sessions, mais l’access token en localStorage reste exposé à une faille XSS. La durée courte du jeton limite l’impact, mais une application de production devrait renforcer la protection côté navigateur et généraliser des en-têtes de sécurité stricts.</w:t>
      </w:r>
    </w:p>
    <w:p w:rsidR="00000000" w:rsidDel="00000000" w:rsidP="00000000" w:rsidRDefault="00000000" w:rsidRPr="00000000" w14:paraId="000002E8">
      <w:pPr>
        <w:rPr/>
      </w:pPr>
      <w:r w:rsidDel="00000000" w:rsidR="00000000" w:rsidRPr="00000000">
        <w:rPr>
          <w:rtl w:val="0"/>
        </w:rPr>
        <w:t xml:space="preserve">La messagerie chiffrée a aussi demandé beaucoup d’attention. Elle combine chiffrement côté client, stockage de métadonnées, WebSocket, reçus et pièces jointes chiffrées. Ce module fonctionne comme démonstrateur avancé, mais il nécessiterait encore des audits cryptographiques et des tests plus poussés avant un usage réel.</w:t>
        <w:br w:type="textWrapping"/>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30a7ff" w:val="clear"/>
            <w:vAlign w:val="center"/>
          </w:tcPr>
          <w:p w:rsidR="00000000" w:rsidDel="00000000" w:rsidP="00000000" w:rsidRDefault="00000000" w:rsidRPr="00000000" w14:paraId="000002E9">
            <w:pPr>
              <w:spacing w:after="0" w:before="0" w:line="240" w:lineRule="auto"/>
              <w:jc w:val="center"/>
              <w:rPr/>
            </w:pPr>
            <w:r w:rsidDel="00000000" w:rsidR="00000000" w:rsidRPr="00000000">
              <w:rPr>
                <w:rtl w:val="0"/>
              </w:rPr>
              <w:t xml:space="preserve">Zone</w:t>
            </w:r>
          </w:p>
        </w:tc>
        <w:tc>
          <w:tcPr>
            <w:shd w:fill="30a7ff" w:val="clear"/>
            <w:vAlign w:val="center"/>
          </w:tcPr>
          <w:p w:rsidR="00000000" w:rsidDel="00000000" w:rsidP="00000000" w:rsidRDefault="00000000" w:rsidRPr="00000000" w14:paraId="000002EA">
            <w:pPr>
              <w:spacing w:after="0" w:before="0" w:line="240" w:lineRule="auto"/>
              <w:jc w:val="center"/>
              <w:rPr/>
            </w:pPr>
            <w:r w:rsidDel="00000000" w:rsidR="00000000" w:rsidRPr="00000000">
              <w:rPr>
                <w:rtl w:val="0"/>
              </w:rPr>
              <w:t xml:space="preserve">Limite connue</w:t>
            </w:r>
          </w:p>
        </w:tc>
      </w:tr>
      <w:tr>
        <w:trPr>
          <w:cantSplit w:val="0"/>
          <w:tblHeader w:val="0"/>
        </w:trPr>
        <w:tc>
          <w:tcPr>
            <w:vAlign w:val="center"/>
          </w:tcPr>
          <w:p w:rsidR="00000000" w:rsidDel="00000000" w:rsidP="00000000" w:rsidRDefault="00000000" w:rsidRPr="00000000" w14:paraId="000002EB">
            <w:pPr>
              <w:spacing w:after="0" w:before="0" w:line="240" w:lineRule="auto"/>
              <w:jc w:val="center"/>
              <w:rPr/>
            </w:pPr>
            <w:r w:rsidDel="00000000" w:rsidR="00000000" w:rsidRPr="00000000">
              <w:rPr>
                <w:rtl w:val="0"/>
              </w:rPr>
              <w:t xml:space="preserve">Gateway</w:t>
            </w:r>
          </w:p>
        </w:tc>
        <w:tc>
          <w:tcPr>
            <w:vAlign w:val="center"/>
          </w:tcPr>
          <w:p w:rsidR="00000000" w:rsidDel="00000000" w:rsidP="00000000" w:rsidRDefault="00000000" w:rsidRPr="00000000" w14:paraId="000002EC">
            <w:pPr>
              <w:spacing w:after="0" w:before="0" w:line="240" w:lineRule="auto"/>
              <w:jc w:val="center"/>
              <w:rPr/>
            </w:pPr>
            <w:r w:rsidDel="00000000" w:rsidR="00000000" w:rsidRPr="00000000">
              <w:rPr>
                <w:rtl w:val="0"/>
              </w:rPr>
              <w:t xml:space="preserve">Le middleware JWT valide et propage les claims, mais certains préfixes doivent encore être protégés de manière plus systématique au niveau gateway.</w:t>
            </w:r>
          </w:p>
        </w:tc>
      </w:tr>
      <w:tr>
        <w:trPr>
          <w:cantSplit w:val="0"/>
          <w:tblHeader w:val="0"/>
        </w:trPr>
        <w:tc>
          <w:tcPr>
            <w:vAlign w:val="center"/>
          </w:tcPr>
          <w:p w:rsidR="00000000" w:rsidDel="00000000" w:rsidP="00000000" w:rsidRDefault="00000000" w:rsidRPr="00000000" w14:paraId="000002ED">
            <w:pPr>
              <w:spacing w:after="0" w:before="0" w:line="240" w:lineRule="auto"/>
              <w:jc w:val="center"/>
              <w:rPr/>
            </w:pPr>
            <w:r w:rsidDel="00000000" w:rsidR="00000000" w:rsidRPr="00000000">
              <w:rPr>
                <w:rtl w:val="0"/>
              </w:rPr>
              <w:t xml:space="preserve">Frontend</w:t>
            </w:r>
          </w:p>
        </w:tc>
        <w:tc>
          <w:tcPr>
            <w:vAlign w:val="center"/>
          </w:tcPr>
          <w:p w:rsidR="00000000" w:rsidDel="00000000" w:rsidP="00000000" w:rsidRDefault="00000000" w:rsidRPr="00000000" w14:paraId="000002EE">
            <w:pPr>
              <w:spacing w:after="0" w:before="0" w:line="240" w:lineRule="auto"/>
              <w:jc w:val="center"/>
              <w:rPr/>
            </w:pPr>
            <w:r w:rsidDel="00000000" w:rsidR="00000000" w:rsidRPr="00000000">
              <w:rPr>
                <w:rtl w:val="0"/>
              </w:rPr>
              <w:t xml:space="preserve">L’édition complète des posts côté interface reste à finaliser, même si les interactions principales sont déjà présentes.</w:t>
            </w:r>
          </w:p>
        </w:tc>
      </w:tr>
      <w:tr>
        <w:trPr>
          <w:cantSplit w:val="0"/>
          <w:tblHeader w:val="0"/>
        </w:trPr>
        <w:tc>
          <w:tcPr>
            <w:vAlign w:val="center"/>
          </w:tcPr>
          <w:p w:rsidR="00000000" w:rsidDel="00000000" w:rsidP="00000000" w:rsidRDefault="00000000" w:rsidRPr="00000000" w14:paraId="000002EF">
            <w:pPr>
              <w:spacing w:after="0" w:before="0" w:line="240" w:lineRule="auto"/>
              <w:jc w:val="center"/>
              <w:rPr/>
            </w:pPr>
            <w:r w:rsidDel="00000000" w:rsidR="00000000" w:rsidRPr="00000000">
              <w:rPr>
                <w:rtl w:val="0"/>
              </w:rPr>
              <w:t xml:space="preserve">Tests</w:t>
            </w:r>
          </w:p>
        </w:tc>
        <w:tc>
          <w:tcPr>
            <w:vAlign w:val="center"/>
          </w:tcPr>
          <w:p w:rsidR="00000000" w:rsidDel="00000000" w:rsidP="00000000" w:rsidRDefault="00000000" w:rsidRPr="00000000" w14:paraId="000002F0">
            <w:pPr>
              <w:spacing w:after="0" w:before="0" w:line="240" w:lineRule="auto"/>
              <w:jc w:val="center"/>
              <w:rPr/>
            </w:pPr>
            <w:r w:rsidDel="00000000" w:rsidR="00000000" w:rsidRPr="00000000">
              <w:rPr>
                <w:rtl w:val="0"/>
              </w:rPr>
              <w:t xml:space="preserve">Les tests unitaires sont nombreux, mais les tests d’intégration avec PostgreSQL, MongoDB et MinIO réels doivent être renforcés.</w:t>
            </w:r>
          </w:p>
        </w:tc>
      </w:tr>
      <w:tr>
        <w:trPr>
          <w:cantSplit w:val="0"/>
          <w:tblHeader w:val="0"/>
        </w:trPr>
        <w:tc>
          <w:tcPr>
            <w:vAlign w:val="center"/>
          </w:tcPr>
          <w:p w:rsidR="00000000" w:rsidDel="00000000" w:rsidP="00000000" w:rsidRDefault="00000000" w:rsidRPr="00000000" w14:paraId="000002F1">
            <w:pPr>
              <w:spacing w:after="0" w:before="0" w:line="240" w:lineRule="auto"/>
              <w:jc w:val="center"/>
              <w:rPr/>
            </w:pPr>
            <w:r w:rsidDel="00000000" w:rsidR="00000000" w:rsidRPr="00000000">
              <w:rPr>
                <w:rtl w:val="0"/>
              </w:rPr>
              <w:t xml:space="preserve">Sécurité</w:t>
            </w:r>
          </w:p>
        </w:tc>
        <w:tc>
          <w:tcPr>
            <w:vAlign w:val="center"/>
          </w:tcPr>
          <w:p w:rsidR="00000000" w:rsidDel="00000000" w:rsidP="00000000" w:rsidRDefault="00000000" w:rsidRPr="00000000" w14:paraId="000002F2">
            <w:pPr>
              <w:spacing w:after="0" w:before="0" w:line="240" w:lineRule="auto"/>
              <w:jc w:val="center"/>
              <w:rPr/>
            </w:pPr>
            <w:r w:rsidDel="00000000" w:rsidR="00000000" w:rsidRPr="00000000">
              <w:rPr>
                <w:rtl w:val="0"/>
              </w:rPr>
              <w:t xml:space="preserve">Le rate-limiting, la défense XSS et l’analyse de secrets doivent être améliorés avant exposition publique prolongée.</w:t>
            </w:r>
          </w:p>
        </w:tc>
      </w:tr>
      <w:tr>
        <w:trPr>
          <w:cantSplit w:val="0"/>
          <w:tblHeader w:val="0"/>
        </w:trPr>
        <w:tc>
          <w:tcPr>
            <w:vAlign w:val="center"/>
          </w:tcPr>
          <w:p w:rsidR="00000000" w:rsidDel="00000000" w:rsidP="00000000" w:rsidRDefault="00000000" w:rsidRPr="00000000" w14:paraId="000002F3">
            <w:pPr>
              <w:spacing w:after="0" w:before="0" w:line="240" w:lineRule="auto"/>
              <w:jc w:val="center"/>
              <w:rPr/>
            </w:pPr>
            <w:r w:rsidDel="00000000" w:rsidR="00000000" w:rsidRPr="00000000">
              <w:rPr>
                <w:rtl w:val="0"/>
              </w:rPr>
              <w:t xml:space="preserve">Recherche</w:t>
            </w:r>
          </w:p>
        </w:tc>
        <w:tc>
          <w:tcPr>
            <w:vAlign w:val="center"/>
          </w:tcPr>
          <w:p w:rsidR="00000000" w:rsidDel="00000000" w:rsidP="00000000" w:rsidRDefault="00000000" w:rsidRPr="00000000" w14:paraId="000002F4">
            <w:pPr>
              <w:spacing w:after="0" w:before="0" w:line="240" w:lineRule="auto"/>
              <w:jc w:val="center"/>
              <w:rPr/>
            </w:pPr>
            <w:r w:rsidDel="00000000" w:rsidR="00000000" w:rsidRPr="00000000">
              <w:rPr>
                <w:rtl w:val="0"/>
              </w:rPr>
              <w:t xml:space="preserve">La recherche actuelle couvre hashtags, usernames et noms affichés, mais elle reste moins puissante qu’un moteur full-text dédié.</w:t>
            </w:r>
          </w:p>
        </w:tc>
      </w:tr>
      <w:tr>
        <w:trPr>
          <w:cantSplit w:val="0"/>
          <w:tblHeader w:val="0"/>
        </w:trPr>
        <w:tc>
          <w:tcPr>
            <w:vAlign w:val="center"/>
          </w:tcPr>
          <w:p w:rsidR="00000000" w:rsidDel="00000000" w:rsidP="00000000" w:rsidRDefault="00000000" w:rsidRPr="00000000" w14:paraId="000002F5">
            <w:pPr>
              <w:spacing w:after="0" w:before="0" w:line="240" w:lineRule="auto"/>
              <w:jc w:val="center"/>
              <w:rPr/>
            </w:pPr>
            <w:r w:rsidDel="00000000" w:rsidR="00000000" w:rsidRPr="00000000">
              <w:rPr>
                <w:rtl w:val="0"/>
              </w:rPr>
              <w:t xml:space="preserve">Observabilité</w:t>
            </w:r>
          </w:p>
        </w:tc>
        <w:tc>
          <w:tcPr>
            <w:vAlign w:val="center"/>
          </w:tcPr>
          <w:p w:rsidR="00000000" w:rsidDel="00000000" w:rsidP="00000000" w:rsidRDefault="00000000" w:rsidRPr="00000000" w14:paraId="000002F6">
            <w:pPr>
              <w:spacing w:after="0" w:before="0" w:line="240" w:lineRule="auto"/>
              <w:jc w:val="center"/>
              <w:rPr/>
            </w:pPr>
            <w:r w:rsidDel="00000000" w:rsidR="00000000" w:rsidRPr="00000000">
              <w:rPr>
                <w:rtl w:val="0"/>
              </w:rPr>
              <w:t xml:space="preserve">Les logs sont structurés, mais il manque des métriques CPU/mémoire, traces distribuées et tableaux de bord complets.</w:t>
            </w:r>
          </w:p>
        </w:tc>
      </w:tr>
    </w:tbl>
    <w:p w:rsidR="00000000" w:rsidDel="00000000" w:rsidP="00000000" w:rsidRDefault="00000000" w:rsidRPr="00000000" w14:paraId="000002F7">
      <w:pPr>
        <w:pStyle w:val="Heading6"/>
        <w:rPr/>
      </w:pPr>
      <w:bookmarkStart w:colFirst="0" w:colLast="0" w:name="_xin2xn54yzqz" w:id="90"/>
      <w:bookmarkEnd w:id="90"/>
      <w:r w:rsidDel="00000000" w:rsidR="00000000" w:rsidRPr="00000000">
        <w:rPr>
          <w:rtl w:val="0"/>
        </w:rPr>
        <w:t xml:space="preserve">Tableau 17 : Limites connues du projet</w:t>
        <w:br w:type="textWrapping"/>
      </w:r>
    </w:p>
    <w:p w:rsidR="00000000" w:rsidDel="00000000" w:rsidP="00000000" w:rsidRDefault="00000000" w:rsidRPr="00000000" w14:paraId="000002F8">
      <w:pPr>
        <w:ind w:firstLine="720"/>
        <w:rPr/>
      </w:pPr>
      <w:r w:rsidDel="00000000" w:rsidR="00000000" w:rsidRPr="00000000">
        <w:rPr>
          <w:rtl w:val="0"/>
        </w:rPr>
        <w:t xml:space="preserve">Ces limites n’empêchent pas le fonctionnement global : elles distinguent une application de projet d’une application prête pour une forte charge et une exposition publique prolongée. Les identifier explicitement fait partie de la démarche d’ingénierie attendue.</w:t>
      </w:r>
    </w:p>
    <w:p w:rsidR="00000000" w:rsidDel="00000000" w:rsidP="00000000" w:rsidRDefault="00000000" w:rsidRPr="00000000" w14:paraId="000002F9">
      <w:pPr>
        <w:pStyle w:val="Heading1"/>
        <w:spacing w:before="240" w:line="259" w:lineRule="auto"/>
        <w:ind w:left="0" w:firstLine="0"/>
        <w:jc w:val="both"/>
        <w:rPr>
          <w:color w:val="1c263d"/>
          <w:sz w:val="38"/>
          <w:szCs w:val="38"/>
        </w:rPr>
      </w:pPr>
      <w:bookmarkStart w:colFirst="0" w:colLast="0" w:name="_e45pb03nviud" w:id="91"/>
      <w:bookmarkEnd w:id="91"/>
      <w:r w:rsidDel="00000000" w:rsidR="00000000" w:rsidRPr="00000000">
        <w:br w:type="page"/>
      </w:r>
      <w:r w:rsidDel="00000000" w:rsidR="00000000" w:rsidRPr="00000000">
        <w:rPr>
          <w:rtl w:val="0"/>
        </w:rPr>
      </w:r>
    </w:p>
    <w:p w:rsidR="00000000" w:rsidDel="00000000" w:rsidP="00000000" w:rsidRDefault="00000000" w:rsidRPr="00000000" w14:paraId="000002FA">
      <w:pPr>
        <w:pStyle w:val="Heading1"/>
        <w:numPr>
          <w:ilvl w:val="0"/>
          <w:numId w:val="3"/>
        </w:numPr>
        <w:spacing w:before="240" w:line="259" w:lineRule="auto"/>
        <w:jc w:val="both"/>
        <w:rPr>
          <w:color w:val="1c263d"/>
          <w:sz w:val="38"/>
          <w:szCs w:val="38"/>
          <w:u w:val="none"/>
        </w:rPr>
      </w:pPr>
      <w:bookmarkStart w:colFirst="0" w:colLast="0" w:name="_354kpdq4q0ad" w:id="92"/>
      <w:bookmarkEnd w:id="92"/>
      <w:r w:rsidDel="00000000" w:rsidR="00000000" w:rsidRPr="00000000">
        <w:rPr>
          <w:color w:val="1c263d"/>
          <w:sz w:val="38"/>
          <w:szCs w:val="38"/>
          <w:rtl w:val="0"/>
        </w:rPr>
        <w:t xml:space="preserve">Axes d'amélioration et évolutions possibles</w:t>
      </w:r>
    </w:p>
    <w:p w:rsidR="00000000" w:rsidDel="00000000" w:rsidP="00000000" w:rsidRDefault="00000000" w:rsidRPr="00000000" w14:paraId="000002FB">
      <w:pPr>
        <w:pStyle w:val="Heading2"/>
        <w:rPr/>
      </w:pPr>
      <w:bookmarkStart w:colFirst="0" w:colLast="0" w:name="_yp0bbvsx18t5" w:id="93"/>
      <w:bookmarkEnd w:id="93"/>
      <w:r w:rsidDel="00000000" w:rsidR="00000000" w:rsidRPr="00000000">
        <w:rPr>
          <w:rtl w:val="0"/>
        </w:rPr>
        <w:t xml:space="preserve">12.1 Axes d’améliorations</w:t>
      </w: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Les perspectives ci-dessous prolongent le travail sans changer l’architecture. Elles sont priorisées par le rapport effort / impact et visent surtout la robustesse, la sécurité et l’expérience utilisateur. L’effort est estimé en jours-homme (j/h) indicatifs.</w:t>
        <w:br w:type="textWrapping"/>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3360"/>
        <w:gridCol w:w="1215"/>
        <w:gridCol w:w="1200"/>
        <w:gridCol w:w="1425"/>
        <w:tblGridChange w:id="0">
          <w:tblGrid>
            <w:gridCol w:w="1800"/>
            <w:gridCol w:w="3360"/>
            <w:gridCol w:w="1215"/>
            <w:gridCol w:w="1200"/>
            <w:gridCol w:w="1425"/>
          </w:tblGrid>
        </w:tblGridChange>
      </w:tblGrid>
      <w:tr>
        <w:trPr>
          <w:cantSplit w:val="0"/>
          <w:tblHeader w:val="0"/>
        </w:trPr>
        <w:tc>
          <w:tcPr>
            <w:shd w:fill="30a7ff" w:val="clear"/>
            <w:vAlign w:val="center"/>
          </w:tcPr>
          <w:p w:rsidR="00000000" w:rsidDel="00000000" w:rsidP="00000000" w:rsidRDefault="00000000" w:rsidRPr="00000000" w14:paraId="000002FD">
            <w:pPr>
              <w:spacing w:after="0" w:before="0" w:line="240" w:lineRule="auto"/>
              <w:jc w:val="center"/>
              <w:rPr/>
            </w:pPr>
            <w:r w:rsidDel="00000000" w:rsidR="00000000" w:rsidRPr="00000000">
              <w:rPr>
                <w:rtl w:val="0"/>
              </w:rPr>
              <w:t xml:space="preserve">Axe</w:t>
            </w:r>
          </w:p>
        </w:tc>
        <w:tc>
          <w:tcPr>
            <w:shd w:fill="30a7ff" w:val="clear"/>
            <w:vAlign w:val="center"/>
          </w:tcPr>
          <w:p w:rsidR="00000000" w:rsidDel="00000000" w:rsidP="00000000" w:rsidRDefault="00000000" w:rsidRPr="00000000" w14:paraId="000002FE">
            <w:pPr>
              <w:spacing w:after="0" w:before="0" w:line="240" w:lineRule="auto"/>
              <w:jc w:val="center"/>
              <w:rPr/>
            </w:pPr>
            <w:r w:rsidDel="00000000" w:rsidR="00000000" w:rsidRPr="00000000">
              <w:rPr>
                <w:rtl w:val="0"/>
              </w:rPr>
              <w:t xml:space="preserve">Évolution proposée</w:t>
            </w:r>
          </w:p>
        </w:tc>
        <w:tc>
          <w:tcPr>
            <w:shd w:fill="30a7ff" w:val="clear"/>
            <w:vAlign w:val="center"/>
          </w:tcPr>
          <w:p w:rsidR="00000000" w:rsidDel="00000000" w:rsidP="00000000" w:rsidRDefault="00000000" w:rsidRPr="00000000" w14:paraId="000002FF">
            <w:pPr>
              <w:spacing w:after="0" w:before="0" w:line="240" w:lineRule="auto"/>
              <w:jc w:val="center"/>
              <w:rPr/>
            </w:pPr>
            <w:r w:rsidDel="00000000" w:rsidR="00000000" w:rsidRPr="00000000">
              <w:rPr>
                <w:rtl w:val="0"/>
              </w:rPr>
              <w:t xml:space="preserve">Impact</w:t>
            </w:r>
          </w:p>
        </w:tc>
        <w:tc>
          <w:tcPr>
            <w:shd w:fill="30a7ff" w:val="clear"/>
            <w:vAlign w:val="center"/>
          </w:tcPr>
          <w:p w:rsidR="00000000" w:rsidDel="00000000" w:rsidP="00000000" w:rsidRDefault="00000000" w:rsidRPr="00000000" w14:paraId="00000300">
            <w:pPr>
              <w:spacing w:after="0" w:before="0" w:line="240" w:lineRule="auto"/>
              <w:jc w:val="center"/>
              <w:rPr/>
            </w:pPr>
            <w:r w:rsidDel="00000000" w:rsidR="00000000" w:rsidRPr="00000000">
              <w:rPr>
                <w:rtl w:val="0"/>
              </w:rPr>
              <w:t xml:space="preserve">Effort (j/h)</w:t>
            </w:r>
          </w:p>
        </w:tc>
        <w:tc>
          <w:tcPr>
            <w:shd w:fill="30a7ff" w:val="clear"/>
            <w:vAlign w:val="center"/>
          </w:tcPr>
          <w:p w:rsidR="00000000" w:rsidDel="00000000" w:rsidP="00000000" w:rsidRDefault="00000000" w:rsidRPr="00000000" w14:paraId="00000301">
            <w:pPr>
              <w:spacing w:after="0" w:before="0" w:line="240" w:lineRule="auto"/>
              <w:jc w:val="center"/>
              <w:rPr/>
            </w:pPr>
            <w:r w:rsidDel="00000000" w:rsidR="00000000" w:rsidRPr="00000000">
              <w:rPr>
                <w:rtl w:val="0"/>
              </w:rPr>
              <w:t xml:space="preserve">Priorité</w:t>
            </w:r>
          </w:p>
        </w:tc>
      </w:tr>
      <w:tr>
        <w:trPr>
          <w:cantSplit w:val="0"/>
          <w:tblHeader w:val="0"/>
        </w:trPr>
        <w:tc>
          <w:tcPr>
            <w:vAlign w:val="center"/>
          </w:tcPr>
          <w:p w:rsidR="00000000" w:rsidDel="00000000" w:rsidP="00000000" w:rsidRDefault="00000000" w:rsidRPr="00000000" w14:paraId="00000302">
            <w:pPr>
              <w:spacing w:after="0" w:before="0" w:line="240" w:lineRule="auto"/>
              <w:jc w:val="center"/>
              <w:rPr/>
            </w:pPr>
            <w:r w:rsidDel="00000000" w:rsidR="00000000" w:rsidRPr="00000000">
              <w:rPr>
                <w:rtl w:val="0"/>
              </w:rPr>
              <w:t xml:space="preserve">Sécurité gateway</w:t>
            </w:r>
          </w:p>
        </w:tc>
        <w:tc>
          <w:tcPr>
            <w:vAlign w:val="center"/>
          </w:tcPr>
          <w:p w:rsidR="00000000" w:rsidDel="00000000" w:rsidP="00000000" w:rsidRDefault="00000000" w:rsidRPr="00000000" w14:paraId="00000303">
            <w:pPr>
              <w:spacing w:after="0" w:before="0" w:line="240" w:lineRule="auto"/>
              <w:jc w:val="center"/>
              <w:rPr/>
            </w:pPr>
            <w:r w:rsidDel="00000000" w:rsidR="00000000" w:rsidRPr="00000000">
              <w:rPr>
                <w:rtl w:val="0"/>
              </w:rPr>
              <w:t xml:space="preserve">Protéger systématiquement les préfixes (politique public/protégé/admin).</w:t>
            </w:r>
          </w:p>
        </w:tc>
        <w:tc>
          <w:tcPr>
            <w:vAlign w:val="center"/>
          </w:tcPr>
          <w:p w:rsidR="00000000" w:rsidDel="00000000" w:rsidP="00000000" w:rsidRDefault="00000000" w:rsidRPr="00000000" w14:paraId="00000304">
            <w:pPr>
              <w:spacing w:after="0" w:before="0" w:line="240" w:lineRule="auto"/>
              <w:jc w:val="center"/>
              <w:rPr/>
            </w:pPr>
            <w:r w:rsidDel="00000000" w:rsidR="00000000" w:rsidRPr="00000000">
              <w:rPr>
                <w:rtl w:val="0"/>
              </w:rPr>
              <w:t xml:space="preserve">Élevé</w:t>
            </w:r>
          </w:p>
        </w:tc>
        <w:tc>
          <w:tcPr>
            <w:vAlign w:val="center"/>
          </w:tcPr>
          <w:p w:rsidR="00000000" w:rsidDel="00000000" w:rsidP="00000000" w:rsidRDefault="00000000" w:rsidRPr="00000000" w14:paraId="00000305">
            <w:pPr>
              <w:spacing w:after="0" w:before="0" w:line="240" w:lineRule="auto"/>
              <w:jc w:val="center"/>
              <w:rPr/>
            </w:pPr>
            <w:r w:rsidDel="00000000" w:rsidR="00000000" w:rsidRPr="00000000">
              <w:rPr>
                <w:rtl w:val="0"/>
              </w:rPr>
              <w:t xml:space="preserve">5</w:t>
            </w:r>
          </w:p>
        </w:tc>
        <w:tc>
          <w:tcPr>
            <w:vAlign w:val="center"/>
          </w:tcPr>
          <w:p w:rsidR="00000000" w:rsidDel="00000000" w:rsidP="00000000" w:rsidRDefault="00000000" w:rsidRPr="00000000" w14:paraId="00000306">
            <w:pPr>
              <w:spacing w:after="0" w:before="0" w:line="240" w:lineRule="auto"/>
              <w:jc w:val="center"/>
              <w:rPr/>
            </w:pPr>
            <w:r w:rsidDel="00000000" w:rsidR="00000000" w:rsidRPr="00000000">
              <w:rPr>
                <w:rtl w:val="0"/>
              </w:rPr>
              <w:t xml:space="preserve">Haute</w:t>
            </w:r>
          </w:p>
        </w:tc>
      </w:tr>
      <w:tr>
        <w:trPr>
          <w:cantSplit w:val="0"/>
          <w:tblHeader w:val="0"/>
        </w:trPr>
        <w:tc>
          <w:tcPr>
            <w:vAlign w:val="center"/>
          </w:tcPr>
          <w:p w:rsidR="00000000" w:rsidDel="00000000" w:rsidP="00000000" w:rsidRDefault="00000000" w:rsidRPr="00000000" w14:paraId="00000307">
            <w:pPr>
              <w:spacing w:after="0" w:before="0" w:line="240" w:lineRule="auto"/>
              <w:jc w:val="center"/>
              <w:rPr/>
            </w:pPr>
            <w:r w:rsidDel="00000000" w:rsidR="00000000" w:rsidRPr="00000000">
              <w:rPr>
                <w:rtl w:val="0"/>
              </w:rPr>
              <w:t xml:space="preserve">XSS et sessions</w:t>
            </w:r>
          </w:p>
        </w:tc>
        <w:tc>
          <w:tcPr>
            <w:vAlign w:val="center"/>
          </w:tcPr>
          <w:p w:rsidR="00000000" w:rsidDel="00000000" w:rsidP="00000000" w:rsidRDefault="00000000" w:rsidRPr="00000000" w14:paraId="00000308">
            <w:pPr>
              <w:spacing w:after="0" w:before="0" w:line="240" w:lineRule="auto"/>
              <w:jc w:val="center"/>
              <w:rPr/>
            </w:pPr>
            <w:r w:rsidDel="00000000" w:rsidR="00000000" w:rsidRPr="00000000">
              <w:rPr>
                <w:rtl w:val="0"/>
              </w:rPr>
              <w:t xml:space="preserve">Réduire l’exposition de l’access token, CSP stricte, audit des entrées.</w:t>
            </w:r>
          </w:p>
        </w:tc>
        <w:tc>
          <w:tcPr>
            <w:vAlign w:val="center"/>
          </w:tcPr>
          <w:p w:rsidR="00000000" w:rsidDel="00000000" w:rsidP="00000000" w:rsidRDefault="00000000" w:rsidRPr="00000000" w14:paraId="00000309">
            <w:pPr>
              <w:spacing w:after="0" w:before="0" w:line="240" w:lineRule="auto"/>
              <w:jc w:val="center"/>
              <w:rPr/>
            </w:pPr>
            <w:r w:rsidDel="00000000" w:rsidR="00000000" w:rsidRPr="00000000">
              <w:rPr>
                <w:rtl w:val="0"/>
              </w:rPr>
              <w:t xml:space="preserve">Élevé</w:t>
            </w:r>
          </w:p>
        </w:tc>
        <w:tc>
          <w:tcPr>
            <w:vAlign w:val="center"/>
          </w:tcPr>
          <w:p w:rsidR="00000000" w:rsidDel="00000000" w:rsidP="00000000" w:rsidRDefault="00000000" w:rsidRPr="00000000" w14:paraId="0000030A">
            <w:pPr>
              <w:spacing w:after="0" w:before="0" w:line="240" w:lineRule="auto"/>
              <w:jc w:val="center"/>
              <w:rPr/>
            </w:pPr>
            <w:r w:rsidDel="00000000" w:rsidR="00000000" w:rsidRPr="00000000">
              <w:rPr>
                <w:rtl w:val="0"/>
              </w:rPr>
              <w:t xml:space="preserve">8</w:t>
            </w:r>
          </w:p>
        </w:tc>
        <w:tc>
          <w:tcPr>
            <w:vAlign w:val="center"/>
          </w:tcPr>
          <w:p w:rsidR="00000000" w:rsidDel="00000000" w:rsidP="00000000" w:rsidRDefault="00000000" w:rsidRPr="00000000" w14:paraId="0000030B">
            <w:pPr>
              <w:spacing w:after="0" w:before="0" w:line="240" w:lineRule="auto"/>
              <w:jc w:val="center"/>
              <w:rPr/>
            </w:pPr>
            <w:r w:rsidDel="00000000" w:rsidR="00000000" w:rsidRPr="00000000">
              <w:rPr>
                <w:rtl w:val="0"/>
              </w:rPr>
              <w:t xml:space="preserve">Haute</w:t>
            </w:r>
          </w:p>
        </w:tc>
      </w:tr>
      <w:tr>
        <w:trPr>
          <w:cantSplit w:val="0"/>
          <w:tblHeader w:val="0"/>
        </w:trPr>
        <w:tc>
          <w:tcPr>
            <w:vAlign w:val="center"/>
          </w:tcPr>
          <w:p w:rsidR="00000000" w:rsidDel="00000000" w:rsidP="00000000" w:rsidRDefault="00000000" w:rsidRPr="00000000" w14:paraId="0000030C">
            <w:pPr>
              <w:spacing w:after="0" w:before="0" w:line="240" w:lineRule="auto"/>
              <w:jc w:val="center"/>
              <w:rPr/>
            </w:pPr>
            <w:r w:rsidDel="00000000" w:rsidR="00000000" w:rsidRPr="00000000">
              <w:rPr>
                <w:rtl w:val="0"/>
              </w:rPr>
              <w:t xml:space="preserve">Rate-limiting</w:t>
            </w:r>
          </w:p>
        </w:tc>
        <w:tc>
          <w:tcPr>
            <w:vAlign w:val="center"/>
          </w:tcPr>
          <w:p w:rsidR="00000000" w:rsidDel="00000000" w:rsidP="00000000" w:rsidRDefault="00000000" w:rsidRPr="00000000" w14:paraId="0000030D">
            <w:pPr>
              <w:spacing w:after="0" w:before="0" w:line="240" w:lineRule="auto"/>
              <w:jc w:val="center"/>
              <w:rPr/>
            </w:pPr>
            <w:r w:rsidDel="00000000" w:rsidR="00000000" w:rsidRPr="00000000">
              <w:rPr>
                <w:rtl w:val="0"/>
              </w:rPr>
              <w:t xml:space="preserve">Limites sur login, reset, publication, commentaires, messages, upload.</w:t>
            </w:r>
          </w:p>
        </w:tc>
        <w:tc>
          <w:tcPr>
            <w:vAlign w:val="center"/>
          </w:tcPr>
          <w:p w:rsidR="00000000" w:rsidDel="00000000" w:rsidP="00000000" w:rsidRDefault="00000000" w:rsidRPr="00000000" w14:paraId="0000030E">
            <w:pPr>
              <w:spacing w:after="0" w:before="0" w:line="240" w:lineRule="auto"/>
              <w:jc w:val="center"/>
              <w:rPr/>
            </w:pPr>
            <w:r w:rsidDel="00000000" w:rsidR="00000000" w:rsidRPr="00000000">
              <w:rPr>
                <w:rtl w:val="0"/>
              </w:rPr>
              <w:t xml:space="preserve">Élevé</w:t>
            </w:r>
          </w:p>
        </w:tc>
        <w:tc>
          <w:tcPr>
            <w:vAlign w:val="center"/>
          </w:tcPr>
          <w:p w:rsidR="00000000" w:rsidDel="00000000" w:rsidP="00000000" w:rsidRDefault="00000000" w:rsidRPr="00000000" w14:paraId="0000030F">
            <w:pPr>
              <w:spacing w:after="0" w:before="0" w:line="24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310">
            <w:pPr>
              <w:spacing w:after="0" w:before="0" w:line="240" w:lineRule="auto"/>
              <w:jc w:val="center"/>
              <w:rPr/>
            </w:pPr>
            <w:r w:rsidDel="00000000" w:rsidR="00000000" w:rsidRPr="00000000">
              <w:rPr>
                <w:rtl w:val="0"/>
              </w:rPr>
              <w:t xml:space="preserve">Haute</w:t>
            </w:r>
          </w:p>
        </w:tc>
      </w:tr>
      <w:tr>
        <w:trPr>
          <w:cantSplit w:val="0"/>
          <w:tblHeader w:val="0"/>
        </w:trPr>
        <w:tc>
          <w:tcPr>
            <w:vAlign w:val="center"/>
          </w:tcPr>
          <w:p w:rsidR="00000000" w:rsidDel="00000000" w:rsidP="00000000" w:rsidRDefault="00000000" w:rsidRPr="00000000" w14:paraId="00000311">
            <w:pPr>
              <w:spacing w:after="0" w:before="0" w:line="240" w:lineRule="auto"/>
              <w:jc w:val="center"/>
              <w:rPr/>
            </w:pPr>
            <w:r w:rsidDel="00000000" w:rsidR="00000000" w:rsidRPr="00000000">
              <w:rPr>
                <w:rtl w:val="0"/>
              </w:rPr>
              <w:t xml:space="preserve">Tests d’intégration</w:t>
            </w:r>
          </w:p>
        </w:tc>
        <w:tc>
          <w:tcPr>
            <w:vAlign w:val="center"/>
          </w:tcPr>
          <w:p w:rsidR="00000000" w:rsidDel="00000000" w:rsidP="00000000" w:rsidRDefault="00000000" w:rsidRPr="00000000" w14:paraId="00000312">
            <w:pPr>
              <w:spacing w:after="0" w:before="0" w:line="240" w:lineRule="auto"/>
              <w:jc w:val="center"/>
              <w:rPr/>
            </w:pPr>
            <w:r w:rsidDel="00000000" w:rsidR="00000000" w:rsidRPr="00000000">
              <w:rPr>
                <w:rtl w:val="0"/>
              </w:rPr>
              <w:t xml:space="preserve">Bases réelles en CI pour les flux auth, post, message, notification, média.</w:t>
            </w:r>
          </w:p>
        </w:tc>
        <w:tc>
          <w:tcPr>
            <w:vAlign w:val="center"/>
          </w:tcPr>
          <w:p w:rsidR="00000000" w:rsidDel="00000000" w:rsidP="00000000" w:rsidRDefault="00000000" w:rsidRPr="00000000" w14:paraId="00000313">
            <w:pPr>
              <w:spacing w:after="0" w:before="0" w:line="240" w:lineRule="auto"/>
              <w:jc w:val="center"/>
              <w:rPr/>
            </w:pPr>
            <w:r w:rsidDel="00000000" w:rsidR="00000000" w:rsidRPr="00000000">
              <w:rPr>
                <w:rtl w:val="0"/>
              </w:rPr>
              <w:t xml:space="preserve">Moyen</w:t>
            </w:r>
          </w:p>
        </w:tc>
        <w:tc>
          <w:tcPr>
            <w:vAlign w:val="center"/>
          </w:tcPr>
          <w:p w:rsidR="00000000" w:rsidDel="00000000" w:rsidP="00000000" w:rsidRDefault="00000000" w:rsidRPr="00000000" w14:paraId="00000314">
            <w:pPr>
              <w:spacing w:after="0" w:before="0" w:line="240" w:lineRule="auto"/>
              <w:jc w:val="center"/>
              <w:rPr/>
            </w:pPr>
            <w:r w:rsidDel="00000000" w:rsidR="00000000" w:rsidRPr="00000000">
              <w:rPr>
                <w:rtl w:val="0"/>
              </w:rPr>
              <w:t xml:space="preserve">10</w:t>
            </w:r>
          </w:p>
        </w:tc>
        <w:tc>
          <w:tcPr>
            <w:vAlign w:val="center"/>
          </w:tcPr>
          <w:p w:rsidR="00000000" w:rsidDel="00000000" w:rsidP="00000000" w:rsidRDefault="00000000" w:rsidRPr="00000000" w14:paraId="00000315">
            <w:pPr>
              <w:spacing w:after="0" w:before="0" w:line="240" w:lineRule="auto"/>
              <w:jc w:val="center"/>
              <w:rPr/>
            </w:pPr>
            <w:r w:rsidDel="00000000" w:rsidR="00000000" w:rsidRPr="00000000">
              <w:rPr>
                <w:rtl w:val="0"/>
              </w:rPr>
              <w:t xml:space="preserve">Haute</w:t>
            </w:r>
          </w:p>
        </w:tc>
      </w:tr>
      <w:tr>
        <w:trPr>
          <w:cantSplit w:val="0"/>
          <w:tblHeader w:val="0"/>
        </w:trPr>
        <w:tc>
          <w:tcPr>
            <w:vAlign w:val="center"/>
          </w:tcPr>
          <w:p w:rsidR="00000000" w:rsidDel="00000000" w:rsidP="00000000" w:rsidRDefault="00000000" w:rsidRPr="00000000" w14:paraId="00000316">
            <w:pPr>
              <w:spacing w:after="0" w:before="0" w:line="240" w:lineRule="auto"/>
              <w:jc w:val="center"/>
              <w:rPr/>
            </w:pPr>
            <w:r w:rsidDel="00000000" w:rsidR="00000000" w:rsidRPr="00000000">
              <w:rPr>
                <w:rtl w:val="0"/>
              </w:rPr>
              <w:t xml:space="preserve">Modération</w:t>
            </w:r>
          </w:p>
        </w:tc>
        <w:tc>
          <w:tcPr>
            <w:vAlign w:val="center"/>
          </w:tcPr>
          <w:p w:rsidR="00000000" w:rsidDel="00000000" w:rsidP="00000000" w:rsidRDefault="00000000" w:rsidRPr="00000000" w14:paraId="00000317">
            <w:pPr>
              <w:spacing w:after="0" w:before="0" w:line="240" w:lineRule="auto"/>
              <w:jc w:val="center"/>
              <w:rPr/>
            </w:pPr>
            <w:r w:rsidDel="00000000" w:rsidR="00000000" w:rsidRPr="00000000">
              <w:rPr>
                <w:rtl w:val="0"/>
              </w:rPr>
              <w:t xml:space="preserve">Étendre report-service : pré-modération assistée (détection automatique), file priorisée et journal d’audit des décisions.</w:t>
            </w:r>
          </w:p>
        </w:tc>
        <w:tc>
          <w:tcPr>
            <w:vAlign w:val="center"/>
          </w:tcPr>
          <w:p w:rsidR="00000000" w:rsidDel="00000000" w:rsidP="00000000" w:rsidRDefault="00000000" w:rsidRPr="00000000" w14:paraId="00000318">
            <w:pPr>
              <w:spacing w:after="0" w:before="0" w:line="240" w:lineRule="auto"/>
              <w:jc w:val="center"/>
              <w:rPr/>
            </w:pPr>
            <w:r w:rsidDel="00000000" w:rsidR="00000000" w:rsidRPr="00000000">
              <w:rPr>
                <w:rtl w:val="0"/>
              </w:rPr>
              <w:t xml:space="preserve">Moyen</w:t>
            </w:r>
          </w:p>
        </w:tc>
        <w:tc>
          <w:tcPr>
            <w:vAlign w:val="center"/>
          </w:tcPr>
          <w:p w:rsidR="00000000" w:rsidDel="00000000" w:rsidP="00000000" w:rsidRDefault="00000000" w:rsidRPr="00000000" w14:paraId="00000319">
            <w:pPr>
              <w:spacing w:after="0" w:before="0" w:line="240" w:lineRule="auto"/>
              <w:jc w:val="center"/>
              <w:rPr/>
            </w:pPr>
            <w:r w:rsidDel="00000000" w:rsidR="00000000" w:rsidRPr="00000000">
              <w:rPr>
                <w:rtl w:val="0"/>
              </w:rPr>
              <w:t xml:space="preserve">8</w:t>
            </w:r>
          </w:p>
        </w:tc>
        <w:tc>
          <w:tcPr>
            <w:vAlign w:val="center"/>
          </w:tcPr>
          <w:p w:rsidR="00000000" w:rsidDel="00000000" w:rsidP="00000000" w:rsidRDefault="00000000" w:rsidRPr="00000000" w14:paraId="0000031A">
            <w:pPr>
              <w:spacing w:after="0" w:before="0" w:line="240" w:lineRule="auto"/>
              <w:jc w:val="center"/>
              <w:rPr/>
            </w:pPr>
            <w:r w:rsidDel="00000000" w:rsidR="00000000" w:rsidRPr="00000000">
              <w:rPr>
                <w:rtl w:val="0"/>
              </w:rPr>
              <w:t xml:space="preserve">Moyenne</w:t>
            </w:r>
          </w:p>
        </w:tc>
      </w:tr>
      <w:tr>
        <w:trPr>
          <w:cantSplit w:val="0"/>
          <w:tblHeader w:val="0"/>
        </w:trPr>
        <w:tc>
          <w:tcPr>
            <w:vAlign w:val="center"/>
          </w:tcPr>
          <w:p w:rsidR="00000000" w:rsidDel="00000000" w:rsidP="00000000" w:rsidRDefault="00000000" w:rsidRPr="00000000" w14:paraId="0000031B">
            <w:pPr>
              <w:spacing w:after="0" w:before="0" w:line="240" w:lineRule="auto"/>
              <w:jc w:val="center"/>
              <w:rPr/>
            </w:pPr>
            <w:r w:rsidDel="00000000" w:rsidR="00000000" w:rsidRPr="00000000">
              <w:rPr>
                <w:rtl w:val="0"/>
              </w:rPr>
              <w:t xml:space="preserve">Recherche</w:t>
            </w:r>
          </w:p>
        </w:tc>
        <w:tc>
          <w:tcPr>
            <w:vAlign w:val="center"/>
          </w:tcPr>
          <w:p w:rsidR="00000000" w:rsidDel="00000000" w:rsidP="00000000" w:rsidRDefault="00000000" w:rsidRPr="00000000" w14:paraId="0000031C">
            <w:pPr>
              <w:spacing w:after="0" w:before="0" w:line="240" w:lineRule="auto"/>
              <w:jc w:val="center"/>
              <w:rPr/>
            </w:pPr>
            <w:r w:rsidDel="00000000" w:rsidR="00000000" w:rsidRPr="00000000">
              <w:rPr>
                <w:rtl w:val="0"/>
              </w:rPr>
              <w:t xml:space="preserve">Recherche full-text avancée avec index spécialisés ou moteur dédié.</w:t>
            </w:r>
          </w:p>
        </w:tc>
        <w:tc>
          <w:tcPr>
            <w:vAlign w:val="center"/>
          </w:tcPr>
          <w:p w:rsidR="00000000" w:rsidDel="00000000" w:rsidP="00000000" w:rsidRDefault="00000000" w:rsidRPr="00000000" w14:paraId="0000031D">
            <w:pPr>
              <w:spacing w:after="0" w:before="0" w:line="240" w:lineRule="auto"/>
              <w:jc w:val="center"/>
              <w:rPr/>
            </w:pPr>
            <w:r w:rsidDel="00000000" w:rsidR="00000000" w:rsidRPr="00000000">
              <w:rPr>
                <w:rtl w:val="0"/>
              </w:rPr>
              <w:t xml:space="preserve">Moyen</w:t>
            </w:r>
          </w:p>
        </w:tc>
        <w:tc>
          <w:tcPr>
            <w:vAlign w:val="center"/>
          </w:tcPr>
          <w:p w:rsidR="00000000" w:rsidDel="00000000" w:rsidP="00000000" w:rsidRDefault="00000000" w:rsidRPr="00000000" w14:paraId="0000031E">
            <w:pPr>
              <w:spacing w:after="0" w:before="0" w:line="240" w:lineRule="auto"/>
              <w:jc w:val="center"/>
              <w:rPr/>
            </w:pPr>
            <w:r w:rsidDel="00000000" w:rsidR="00000000" w:rsidRPr="00000000">
              <w:rPr>
                <w:rtl w:val="0"/>
              </w:rPr>
              <w:t xml:space="preserve">12</w:t>
            </w:r>
          </w:p>
        </w:tc>
        <w:tc>
          <w:tcPr>
            <w:vAlign w:val="center"/>
          </w:tcPr>
          <w:p w:rsidR="00000000" w:rsidDel="00000000" w:rsidP="00000000" w:rsidRDefault="00000000" w:rsidRPr="00000000" w14:paraId="0000031F">
            <w:pPr>
              <w:spacing w:after="0" w:before="0" w:line="240" w:lineRule="auto"/>
              <w:jc w:val="center"/>
              <w:rPr/>
            </w:pPr>
            <w:r w:rsidDel="00000000" w:rsidR="00000000" w:rsidRPr="00000000">
              <w:rPr>
                <w:rtl w:val="0"/>
              </w:rPr>
              <w:t xml:space="preserve">Moyenne</w:t>
            </w:r>
          </w:p>
        </w:tc>
      </w:tr>
      <w:tr>
        <w:trPr>
          <w:cantSplit w:val="0"/>
          <w:tblHeader w:val="0"/>
        </w:trPr>
        <w:tc>
          <w:tcPr>
            <w:vAlign w:val="center"/>
          </w:tcPr>
          <w:p w:rsidR="00000000" w:rsidDel="00000000" w:rsidP="00000000" w:rsidRDefault="00000000" w:rsidRPr="00000000" w14:paraId="00000320">
            <w:pPr>
              <w:spacing w:after="0" w:before="0" w:line="240" w:lineRule="auto"/>
              <w:jc w:val="center"/>
              <w:rPr/>
            </w:pPr>
            <w:r w:rsidDel="00000000" w:rsidR="00000000" w:rsidRPr="00000000">
              <w:rPr>
                <w:rtl w:val="0"/>
              </w:rPr>
              <w:t xml:space="preserve">Performance</w:t>
            </w:r>
          </w:p>
        </w:tc>
        <w:tc>
          <w:tcPr>
            <w:vAlign w:val="center"/>
          </w:tcPr>
          <w:p w:rsidR="00000000" w:rsidDel="00000000" w:rsidP="00000000" w:rsidRDefault="00000000" w:rsidRPr="00000000" w14:paraId="00000321">
            <w:pPr>
              <w:spacing w:after="0" w:before="0" w:line="240" w:lineRule="auto"/>
              <w:jc w:val="center"/>
              <w:rPr/>
            </w:pPr>
            <w:r w:rsidDel="00000000" w:rsidR="00000000" w:rsidRPr="00000000">
              <w:rPr>
                <w:rtl w:val="0"/>
              </w:rPr>
              <w:t xml:space="preserve">Optimiser les comptages followers/following, cache d’enrichissements.</w:t>
            </w:r>
          </w:p>
        </w:tc>
        <w:tc>
          <w:tcPr>
            <w:vAlign w:val="center"/>
          </w:tcPr>
          <w:p w:rsidR="00000000" w:rsidDel="00000000" w:rsidP="00000000" w:rsidRDefault="00000000" w:rsidRPr="00000000" w14:paraId="00000322">
            <w:pPr>
              <w:spacing w:after="0" w:before="0" w:line="240" w:lineRule="auto"/>
              <w:jc w:val="center"/>
              <w:rPr/>
            </w:pPr>
            <w:r w:rsidDel="00000000" w:rsidR="00000000" w:rsidRPr="00000000">
              <w:rPr>
                <w:rtl w:val="0"/>
              </w:rPr>
              <w:t xml:space="preserve">Moyen</w:t>
            </w:r>
          </w:p>
        </w:tc>
        <w:tc>
          <w:tcPr>
            <w:vAlign w:val="center"/>
          </w:tcPr>
          <w:p w:rsidR="00000000" w:rsidDel="00000000" w:rsidP="00000000" w:rsidRDefault="00000000" w:rsidRPr="00000000" w14:paraId="00000323">
            <w:pPr>
              <w:spacing w:after="0" w:before="0" w:line="240" w:lineRule="auto"/>
              <w:jc w:val="center"/>
              <w:rPr/>
            </w:pPr>
            <w:r w:rsidDel="00000000" w:rsidR="00000000" w:rsidRPr="00000000">
              <w:rPr>
                <w:rtl w:val="0"/>
              </w:rPr>
              <w:t xml:space="preserve">6</w:t>
            </w:r>
          </w:p>
        </w:tc>
        <w:tc>
          <w:tcPr>
            <w:vAlign w:val="center"/>
          </w:tcPr>
          <w:p w:rsidR="00000000" w:rsidDel="00000000" w:rsidP="00000000" w:rsidRDefault="00000000" w:rsidRPr="00000000" w14:paraId="00000324">
            <w:pPr>
              <w:spacing w:after="0" w:before="0" w:line="240" w:lineRule="auto"/>
              <w:jc w:val="center"/>
              <w:rPr/>
            </w:pPr>
            <w:r w:rsidDel="00000000" w:rsidR="00000000" w:rsidRPr="00000000">
              <w:rPr>
                <w:rtl w:val="0"/>
              </w:rPr>
              <w:t xml:space="preserve">Moyenne</w:t>
            </w:r>
          </w:p>
        </w:tc>
      </w:tr>
      <w:tr>
        <w:trPr>
          <w:cantSplit w:val="0"/>
          <w:tblHeader w:val="0"/>
        </w:trPr>
        <w:tc>
          <w:tcPr>
            <w:vAlign w:val="center"/>
          </w:tcPr>
          <w:p w:rsidR="00000000" w:rsidDel="00000000" w:rsidP="00000000" w:rsidRDefault="00000000" w:rsidRPr="00000000" w14:paraId="00000325">
            <w:pPr>
              <w:spacing w:after="0" w:before="0" w:line="240" w:lineRule="auto"/>
              <w:jc w:val="center"/>
              <w:rPr/>
            </w:pPr>
            <w:r w:rsidDel="00000000" w:rsidR="00000000" w:rsidRPr="00000000">
              <w:rPr>
                <w:rtl w:val="0"/>
              </w:rPr>
              <w:t xml:space="preserve">Médias</w:t>
            </w:r>
          </w:p>
        </w:tc>
        <w:tc>
          <w:tcPr>
            <w:vAlign w:val="center"/>
          </w:tcPr>
          <w:p w:rsidR="00000000" w:rsidDel="00000000" w:rsidP="00000000" w:rsidRDefault="00000000" w:rsidRPr="00000000" w14:paraId="00000326">
            <w:pPr>
              <w:spacing w:after="0" w:before="0" w:line="240" w:lineRule="auto"/>
              <w:jc w:val="center"/>
              <w:rPr/>
            </w:pPr>
            <w:r w:rsidDel="00000000" w:rsidR="00000000" w:rsidRPr="00000000">
              <w:rPr>
                <w:rtl w:val="0"/>
              </w:rPr>
              <w:t xml:space="preserve">GIFs, meilleure compression, miniatures, nettoyage des blobs orphelins.</w:t>
            </w:r>
          </w:p>
        </w:tc>
        <w:tc>
          <w:tcPr>
            <w:vAlign w:val="center"/>
          </w:tcPr>
          <w:p w:rsidR="00000000" w:rsidDel="00000000" w:rsidP="00000000" w:rsidRDefault="00000000" w:rsidRPr="00000000" w14:paraId="00000327">
            <w:pPr>
              <w:spacing w:after="0" w:before="0" w:line="240" w:lineRule="auto"/>
              <w:jc w:val="center"/>
              <w:rPr/>
            </w:pPr>
            <w:r w:rsidDel="00000000" w:rsidR="00000000" w:rsidRPr="00000000">
              <w:rPr>
                <w:rtl w:val="0"/>
              </w:rPr>
              <w:t xml:space="preserve">Faible</w:t>
            </w:r>
          </w:p>
        </w:tc>
        <w:tc>
          <w:tcPr>
            <w:vAlign w:val="center"/>
          </w:tcPr>
          <w:p w:rsidR="00000000" w:rsidDel="00000000" w:rsidP="00000000" w:rsidRDefault="00000000" w:rsidRPr="00000000" w14:paraId="00000328">
            <w:pPr>
              <w:spacing w:after="0" w:before="0" w:line="240" w:lineRule="auto"/>
              <w:jc w:val="center"/>
              <w:rPr/>
            </w:pPr>
            <w:r w:rsidDel="00000000" w:rsidR="00000000" w:rsidRPr="00000000">
              <w:rPr>
                <w:rtl w:val="0"/>
              </w:rPr>
              <w:t xml:space="preserve">7</w:t>
            </w:r>
          </w:p>
        </w:tc>
        <w:tc>
          <w:tcPr>
            <w:vAlign w:val="center"/>
          </w:tcPr>
          <w:p w:rsidR="00000000" w:rsidDel="00000000" w:rsidP="00000000" w:rsidRDefault="00000000" w:rsidRPr="00000000" w14:paraId="00000329">
            <w:pPr>
              <w:spacing w:after="0" w:before="0" w:line="240" w:lineRule="auto"/>
              <w:jc w:val="center"/>
              <w:rPr/>
            </w:pPr>
            <w:r w:rsidDel="00000000" w:rsidR="00000000" w:rsidRPr="00000000">
              <w:rPr>
                <w:rtl w:val="0"/>
              </w:rPr>
              <w:t xml:space="preserve">Basse</w:t>
            </w:r>
          </w:p>
        </w:tc>
      </w:tr>
      <w:tr>
        <w:trPr>
          <w:cantSplit w:val="0"/>
          <w:tblHeader w:val="0"/>
        </w:trPr>
        <w:tc>
          <w:tcPr>
            <w:vAlign w:val="center"/>
          </w:tcPr>
          <w:p w:rsidR="00000000" w:rsidDel="00000000" w:rsidP="00000000" w:rsidRDefault="00000000" w:rsidRPr="00000000" w14:paraId="0000032A">
            <w:pPr>
              <w:spacing w:after="0" w:before="0" w:line="240" w:lineRule="auto"/>
              <w:jc w:val="center"/>
              <w:rPr/>
            </w:pPr>
            <w:r w:rsidDel="00000000" w:rsidR="00000000" w:rsidRPr="00000000">
              <w:rPr>
                <w:rtl w:val="0"/>
              </w:rPr>
              <w:t xml:space="preserve">Observabilité</w:t>
            </w:r>
          </w:p>
        </w:tc>
        <w:tc>
          <w:tcPr>
            <w:vAlign w:val="center"/>
          </w:tcPr>
          <w:p w:rsidR="00000000" w:rsidDel="00000000" w:rsidP="00000000" w:rsidRDefault="00000000" w:rsidRPr="00000000" w14:paraId="0000032B">
            <w:pPr>
              <w:spacing w:after="0" w:before="0" w:line="240" w:lineRule="auto"/>
              <w:jc w:val="center"/>
              <w:rPr/>
            </w:pPr>
            <w:r w:rsidDel="00000000" w:rsidR="00000000" w:rsidRPr="00000000">
              <w:rPr>
                <w:rtl w:val="0"/>
              </w:rPr>
              <w:t xml:space="preserve">Métriques CPU/mémoire, dashboards, alertes, traces distribuées.</w:t>
            </w:r>
          </w:p>
        </w:tc>
        <w:tc>
          <w:tcPr>
            <w:vAlign w:val="center"/>
          </w:tcPr>
          <w:p w:rsidR="00000000" w:rsidDel="00000000" w:rsidP="00000000" w:rsidRDefault="00000000" w:rsidRPr="00000000" w14:paraId="0000032C">
            <w:pPr>
              <w:spacing w:after="0" w:before="0" w:line="240" w:lineRule="auto"/>
              <w:jc w:val="center"/>
              <w:rPr/>
            </w:pPr>
            <w:r w:rsidDel="00000000" w:rsidR="00000000" w:rsidRPr="00000000">
              <w:rPr>
                <w:rtl w:val="0"/>
              </w:rPr>
              <w:t xml:space="preserve">Moyen</w:t>
            </w:r>
          </w:p>
        </w:tc>
        <w:tc>
          <w:tcPr>
            <w:vAlign w:val="center"/>
          </w:tcPr>
          <w:p w:rsidR="00000000" w:rsidDel="00000000" w:rsidP="00000000" w:rsidRDefault="00000000" w:rsidRPr="00000000" w14:paraId="0000032D">
            <w:pPr>
              <w:spacing w:after="0" w:before="0" w:line="240" w:lineRule="auto"/>
              <w:jc w:val="center"/>
              <w:rPr/>
            </w:pPr>
            <w:r w:rsidDel="00000000" w:rsidR="00000000" w:rsidRPr="00000000">
              <w:rPr>
                <w:rtl w:val="0"/>
              </w:rPr>
              <w:t xml:space="preserve">9</w:t>
            </w:r>
          </w:p>
        </w:tc>
        <w:tc>
          <w:tcPr>
            <w:vAlign w:val="center"/>
          </w:tcPr>
          <w:p w:rsidR="00000000" w:rsidDel="00000000" w:rsidP="00000000" w:rsidRDefault="00000000" w:rsidRPr="00000000" w14:paraId="0000032E">
            <w:pPr>
              <w:spacing w:after="0" w:before="0" w:line="240" w:lineRule="auto"/>
              <w:jc w:val="center"/>
              <w:rPr/>
            </w:pPr>
            <w:r w:rsidDel="00000000" w:rsidR="00000000" w:rsidRPr="00000000">
              <w:rPr>
                <w:rtl w:val="0"/>
              </w:rPr>
              <w:t xml:space="preserve">Moyenne</w:t>
            </w:r>
          </w:p>
        </w:tc>
      </w:tr>
      <w:tr>
        <w:trPr>
          <w:cantSplit w:val="0"/>
          <w:tblHeader w:val="0"/>
        </w:trPr>
        <w:tc>
          <w:tcPr>
            <w:vAlign w:val="center"/>
          </w:tcPr>
          <w:p w:rsidR="00000000" w:rsidDel="00000000" w:rsidP="00000000" w:rsidRDefault="00000000" w:rsidRPr="00000000" w14:paraId="0000032F">
            <w:pPr>
              <w:spacing w:after="0" w:before="0" w:line="240" w:lineRule="auto"/>
              <w:jc w:val="center"/>
              <w:rPr/>
            </w:pPr>
            <w:r w:rsidDel="00000000" w:rsidR="00000000" w:rsidRPr="00000000">
              <w:rPr>
                <w:rtl w:val="0"/>
              </w:rPr>
              <w:t xml:space="preserve">Industrialisation</w:t>
            </w:r>
          </w:p>
        </w:tc>
        <w:tc>
          <w:tcPr>
            <w:vAlign w:val="center"/>
          </w:tcPr>
          <w:p w:rsidR="00000000" w:rsidDel="00000000" w:rsidP="00000000" w:rsidRDefault="00000000" w:rsidRPr="00000000" w14:paraId="00000330">
            <w:pPr>
              <w:spacing w:after="0" w:before="0" w:line="240" w:lineRule="auto"/>
              <w:jc w:val="center"/>
              <w:rPr/>
            </w:pPr>
            <w:r w:rsidDel="00000000" w:rsidR="00000000" w:rsidRPr="00000000">
              <w:rPr>
                <w:rtl w:val="0"/>
              </w:rPr>
              <w:t xml:space="preserve">Dependabot, gitleaks, registry d’images, déploiement continu complet.</w:t>
            </w:r>
          </w:p>
        </w:tc>
        <w:tc>
          <w:tcPr>
            <w:vAlign w:val="center"/>
          </w:tcPr>
          <w:p w:rsidR="00000000" w:rsidDel="00000000" w:rsidP="00000000" w:rsidRDefault="00000000" w:rsidRPr="00000000" w14:paraId="00000331">
            <w:pPr>
              <w:spacing w:after="0" w:before="0" w:line="240" w:lineRule="auto"/>
              <w:jc w:val="center"/>
              <w:rPr/>
            </w:pPr>
            <w:r w:rsidDel="00000000" w:rsidR="00000000" w:rsidRPr="00000000">
              <w:rPr>
                <w:rtl w:val="0"/>
              </w:rPr>
              <w:t xml:space="preserve">Moyen</w:t>
            </w:r>
          </w:p>
        </w:tc>
        <w:tc>
          <w:tcPr>
            <w:vAlign w:val="center"/>
          </w:tcPr>
          <w:p w:rsidR="00000000" w:rsidDel="00000000" w:rsidP="00000000" w:rsidRDefault="00000000" w:rsidRPr="00000000" w14:paraId="00000332">
            <w:pPr>
              <w:spacing w:after="0" w:before="0" w:line="240" w:lineRule="auto"/>
              <w:jc w:val="center"/>
              <w:rPr/>
            </w:pPr>
            <w:r w:rsidDel="00000000" w:rsidR="00000000" w:rsidRPr="00000000">
              <w:rPr>
                <w:rtl w:val="0"/>
              </w:rPr>
              <w:t xml:space="preserve">6</w:t>
            </w:r>
          </w:p>
        </w:tc>
        <w:tc>
          <w:tcPr>
            <w:vAlign w:val="center"/>
          </w:tcPr>
          <w:p w:rsidR="00000000" w:rsidDel="00000000" w:rsidP="00000000" w:rsidRDefault="00000000" w:rsidRPr="00000000" w14:paraId="00000333">
            <w:pPr>
              <w:spacing w:after="0" w:before="0" w:line="240" w:lineRule="auto"/>
              <w:jc w:val="center"/>
              <w:rPr/>
            </w:pPr>
            <w:r w:rsidDel="00000000" w:rsidR="00000000" w:rsidRPr="00000000">
              <w:rPr>
                <w:rtl w:val="0"/>
              </w:rPr>
              <w:t xml:space="preserve">Moyenne</w:t>
            </w:r>
          </w:p>
        </w:tc>
      </w:tr>
    </w:tbl>
    <w:p w:rsidR="00000000" w:rsidDel="00000000" w:rsidP="00000000" w:rsidRDefault="00000000" w:rsidRPr="00000000" w14:paraId="00000334">
      <w:pPr>
        <w:pStyle w:val="Heading6"/>
        <w:rPr/>
      </w:pPr>
      <w:bookmarkStart w:colFirst="0" w:colLast="0" w:name="_g8p1rms3mtx0" w:id="94"/>
      <w:bookmarkEnd w:id="94"/>
      <w:r w:rsidDel="00000000" w:rsidR="00000000" w:rsidRPr="00000000">
        <w:rPr>
          <w:rtl w:val="0"/>
        </w:rPr>
        <w:t xml:space="preserve">Tableau 18 : Axes d'amélioration priorisés (effort/impact)</w:t>
        <w:br w:type="textWrapping"/>
      </w:r>
    </w:p>
    <w:p w:rsidR="00000000" w:rsidDel="00000000" w:rsidP="00000000" w:rsidRDefault="00000000" w:rsidRPr="00000000" w14:paraId="00000335">
      <w:pPr>
        <w:rPr/>
      </w:pPr>
      <w:r w:rsidDel="00000000" w:rsidR="00000000" w:rsidRPr="00000000">
        <w:rPr>
          <w:rtl w:val="0"/>
        </w:rPr>
        <w:t xml:space="preserve">Ces évolutions sont réalistes et cohérentes avec l’état actuel du projet. Elles ne remettent pas en cause l’architecture microservices ; elles la renforcent progressivement pour la rapprocher d’une application exploitable sur une durée plus longue. Le chantier le plus structurant n’est toutefois pas technique mais économique : il s’agit de mettre en place le modèle de financement décrit ci-dessous.</w:t>
      </w:r>
    </w:p>
    <w:p w:rsidR="00000000" w:rsidDel="00000000" w:rsidP="00000000" w:rsidRDefault="00000000" w:rsidRPr="00000000" w14:paraId="00000336">
      <w:pPr>
        <w:pStyle w:val="Heading2"/>
        <w:rPr/>
      </w:pPr>
      <w:bookmarkStart w:colFirst="0" w:colLast="0" w:name="_qqtqzd6txs56" w:id="95"/>
      <w:bookmarkEnd w:id="95"/>
      <w:r w:rsidDel="00000000" w:rsidR="00000000" w:rsidRPr="00000000">
        <w:rPr>
          <w:rtl w:val="0"/>
        </w:rPr>
        <w:t xml:space="preserve">12.2 Modèle économique et perspectives de financement</w:t>
      </w:r>
    </w:p>
    <w:p w:rsidR="00000000" w:rsidDel="00000000" w:rsidP="00000000" w:rsidRDefault="00000000" w:rsidRPr="00000000" w14:paraId="00000337">
      <w:pPr>
        <w:rPr/>
      </w:pPr>
      <w:r w:rsidDel="00000000" w:rsidR="00000000" w:rsidRPr="00000000">
        <w:rPr>
          <w:rtl w:val="0"/>
        </w:rPr>
        <w:t xml:space="preserve">Statut : prospectif. La régie publicitaire n’est pas encore développée ; ce volet décrit la trajectoire de financement envisagée et en démontre la viabilité. Les montants sont des hypothèses illustratives et prudentes.</w:t>
      </w:r>
    </w:p>
    <w:p w:rsidR="00000000" w:rsidDel="00000000" w:rsidP="00000000" w:rsidRDefault="00000000" w:rsidRPr="00000000" w14:paraId="00000338">
      <w:pPr>
        <w:rPr/>
      </w:pPr>
      <w:r w:rsidDel="00000000" w:rsidR="00000000" w:rsidRPr="00000000">
        <w:rPr>
          <w:rtl w:val="0"/>
        </w:rPr>
        <w:t xml:space="preserve">L’enjeu le plus structurant pour la pérennité de Breezy est la mise en place de son modèle économique. Le produit est techniquement prêt mais ne génère pas encore de revenus. La trajectoire envisagée suit la logique classique des réseaux sociaux, en trois temps :</w:t>
      </w:r>
    </w:p>
    <w:p w:rsidR="00000000" w:rsidDel="00000000" w:rsidP="00000000" w:rsidRDefault="00000000" w:rsidRPr="00000000" w14:paraId="00000339">
      <w:pPr>
        <w:numPr>
          <w:ilvl w:val="0"/>
          <w:numId w:val="2"/>
        </w:numPr>
        <w:ind w:left="720" w:hanging="480"/>
      </w:pPr>
      <w:r w:rsidDel="00000000" w:rsidR="00000000" w:rsidRPr="00000000">
        <w:rPr>
          <w:rtl w:val="0"/>
        </w:rPr>
        <w:t xml:space="preserve">Amorçage par levée de fonds. Dans ses débuts, Breezy ne vit pas de la publicité mais d’un financement par l’investissement (levée de fonds, capital d’amorçage). Ces fonds couvrent l’hébergement, le développement et surtout l’acquisition des premiers utilisateurs. À ce stade, l’objectif prioritaire est l’audience, pas le revenu.</w:t>
      </w:r>
    </w:p>
    <w:p w:rsidR="00000000" w:rsidDel="00000000" w:rsidP="00000000" w:rsidRDefault="00000000" w:rsidRPr="00000000" w14:paraId="0000033A">
      <w:pPr>
        <w:numPr>
          <w:ilvl w:val="0"/>
          <w:numId w:val="2"/>
        </w:numPr>
        <w:ind w:left="720" w:hanging="480"/>
      </w:pPr>
      <w:r w:rsidDel="00000000" w:rsidR="00000000" w:rsidRPr="00000000">
        <w:rPr>
          <w:rtl w:val="0"/>
        </w:rPr>
        <w:t xml:space="preserve">Croissance de l’audience. Une base d’utilisateurs actifs suffisante est la condition pour intéresser des annonceurs : sans audience, pas de valeur publicitaire. L’effort porte sur la rétention, la viralité (invitations, partages) et la qualité de l’expérience.</w:t>
      </w:r>
    </w:p>
    <w:p w:rsidR="00000000" w:rsidDel="00000000" w:rsidP="00000000" w:rsidRDefault="00000000" w:rsidRPr="00000000" w14:paraId="0000033B">
      <w:pPr>
        <w:numPr>
          <w:ilvl w:val="0"/>
          <w:numId w:val="2"/>
        </w:numPr>
        <w:ind w:left="720" w:hanging="480"/>
      </w:pPr>
      <w:r w:rsidDel="00000000" w:rsidR="00000000" w:rsidRPr="00000000">
        <w:rPr>
          <w:rFonts w:ascii="Arial Unicode MS" w:cs="Arial Unicode MS" w:eastAsia="Arial Unicode MS" w:hAnsi="Arial Unicode MS"/>
          <w:rtl w:val="0"/>
        </w:rPr>
        <w:t xml:space="preserve">Monétisation publicitaire. L’audience constituée, Breezy active sa régie : posts sponsorisés (publicité native dans le fil) facturés au CPM (≈ 8 € pour mille impressions) ou au CPC (≈ 0,25 € par clic), tendances sponsorisées, et formules annonceurs en libre-service (Starter 99 €/mois, Pro 490 €/mois, Business 1 900 €/mois). Un abonnement Breezy+ (4,99 €/mois, sans publicité, badge, fonctions étendues) diversifie les revenus.</w:t>
      </w:r>
    </w:p>
    <w:p w:rsidR="00000000" w:rsidDel="00000000" w:rsidP="00000000" w:rsidRDefault="00000000" w:rsidRPr="00000000" w14:paraId="0000033C">
      <w:pPr>
        <w:rPr/>
      </w:pPr>
      <w:r w:rsidDel="00000000" w:rsidR="00000000" w:rsidRPr="00000000">
        <w:rPr>
          <w:rtl w:val="0"/>
        </w:rPr>
        <w:t xml:space="preserve">Cette logique utilisateurs d’abord, publicité ensuite justifie le recours initial à l’investissement : la publicité ne devient une source de revenus crédible qu’au-delà d’un certain volume d’audience. Le ciblage s’appuierait uniquement sur des données de première main (interactions sur la plateforme), dans une approche respectueuse de la vie privée et conforme au RGPD.</w:t>
      </w:r>
    </w:p>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rtl w:val="0"/>
        </w:rPr>
        <w:t xml:space="preserve">Sur des hypothèses prudentes coût de R&amp;D du produit réalisé valorisé à ≈ 28 000 €, revenu publicitaire moyen par utilisateur croissant avec le ciblage, conversion progressive vers Breezy+ la projection à trois ans est la suivante :</w:t>
      </w:r>
    </w:p>
    <w:p w:rsidR="00000000" w:rsidDel="00000000" w:rsidP="00000000" w:rsidRDefault="00000000" w:rsidRPr="00000000" w14:paraId="0000033E">
      <w:pPr>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30a7ff" w:val="clear"/>
            <w:vAlign w:val="center"/>
          </w:tcPr>
          <w:p w:rsidR="00000000" w:rsidDel="00000000" w:rsidP="00000000" w:rsidRDefault="00000000" w:rsidRPr="00000000" w14:paraId="0000033F">
            <w:pPr>
              <w:spacing w:after="0" w:before="0" w:line="240" w:lineRule="auto"/>
              <w:jc w:val="center"/>
              <w:rPr/>
            </w:pPr>
            <w:r w:rsidDel="00000000" w:rsidR="00000000" w:rsidRPr="00000000">
              <w:rPr>
                <w:rtl w:val="0"/>
              </w:rPr>
              <w:t xml:space="preserve">Compte de résultat simplifié</w:t>
            </w:r>
          </w:p>
        </w:tc>
        <w:tc>
          <w:tcPr>
            <w:shd w:fill="30a7ff" w:val="clear"/>
            <w:vAlign w:val="center"/>
          </w:tcPr>
          <w:p w:rsidR="00000000" w:rsidDel="00000000" w:rsidP="00000000" w:rsidRDefault="00000000" w:rsidRPr="00000000" w14:paraId="00000340">
            <w:pPr>
              <w:spacing w:after="0" w:before="0" w:line="240" w:lineRule="auto"/>
              <w:jc w:val="center"/>
              <w:rPr/>
            </w:pPr>
            <w:r w:rsidDel="00000000" w:rsidR="00000000" w:rsidRPr="00000000">
              <w:rPr>
                <w:rtl w:val="0"/>
              </w:rPr>
              <w:t xml:space="preserve">An 1</w:t>
            </w:r>
          </w:p>
        </w:tc>
        <w:tc>
          <w:tcPr>
            <w:shd w:fill="30a7ff" w:val="clear"/>
            <w:vAlign w:val="center"/>
          </w:tcPr>
          <w:p w:rsidR="00000000" w:rsidDel="00000000" w:rsidP="00000000" w:rsidRDefault="00000000" w:rsidRPr="00000000" w14:paraId="00000341">
            <w:pPr>
              <w:spacing w:after="0" w:before="0" w:line="240" w:lineRule="auto"/>
              <w:jc w:val="center"/>
              <w:rPr/>
            </w:pPr>
            <w:r w:rsidDel="00000000" w:rsidR="00000000" w:rsidRPr="00000000">
              <w:rPr>
                <w:rtl w:val="0"/>
              </w:rPr>
              <w:t xml:space="preserve">An 2</w:t>
            </w:r>
          </w:p>
        </w:tc>
        <w:tc>
          <w:tcPr>
            <w:shd w:fill="30a7ff" w:val="clear"/>
            <w:vAlign w:val="center"/>
          </w:tcPr>
          <w:p w:rsidR="00000000" w:rsidDel="00000000" w:rsidP="00000000" w:rsidRDefault="00000000" w:rsidRPr="00000000" w14:paraId="00000342">
            <w:pPr>
              <w:spacing w:after="0" w:before="0" w:line="240" w:lineRule="auto"/>
              <w:jc w:val="center"/>
              <w:rPr/>
            </w:pPr>
            <w:r w:rsidDel="00000000" w:rsidR="00000000" w:rsidRPr="00000000">
              <w:rPr>
                <w:rtl w:val="0"/>
              </w:rPr>
              <w:t xml:space="preserve">An 3</w:t>
            </w:r>
          </w:p>
        </w:tc>
      </w:tr>
      <w:tr>
        <w:trPr>
          <w:cantSplit w:val="0"/>
          <w:tblHeader w:val="0"/>
        </w:trPr>
        <w:tc>
          <w:tcPr>
            <w:vAlign w:val="center"/>
          </w:tcPr>
          <w:p w:rsidR="00000000" w:rsidDel="00000000" w:rsidP="00000000" w:rsidRDefault="00000000" w:rsidRPr="00000000" w14:paraId="00000343">
            <w:pPr>
              <w:spacing w:after="0" w:before="0" w:line="240" w:lineRule="auto"/>
              <w:jc w:val="center"/>
              <w:rPr/>
            </w:pPr>
            <w:r w:rsidDel="00000000" w:rsidR="00000000" w:rsidRPr="00000000">
              <w:rPr>
                <w:rtl w:val="0"/>
              </w:rPr>
              <w:t xml:space="preserve">Utilisateurs actifs mensuels (MAU)</w:t>
            </w:r>
          </w:p>
        </w:tc>
        <w:tc>
          <w:tcPr>
            <w:vAlign w:val="center"/>
          </w:tcPr>
          <w:p w:rsidR="00000000" w:rsidDel="00000000" w:rsidP="00000000" w:rsidRDefault="00000000" w:rsidRPr="00000000" w14:paraId="00000344">
            <w:pPr>
              <w:spacing w:after="0" w:before="0" w:line="240" w:lineRule="auto"/>
              <w:jc w:val="center"/>
              <w:rPr/>
            </w:pPr>
            <w:r w:rsidDel="00000000" w:rsidR="00000000" w:rsidRPr="00000000">
              <w:rPr>
                <w:rtl w:val="0"/>
              </w:rPr>
              <w:t xml:space="preserve">50 000</w:t>
            </w:r>
          </w:p>
        </w:tc>
        <w:tc>
          <w:tcPr>
            <w:vAlign w:val="center"/>
          </w:tcPr>
          <w:p w:rsidR="00000000" w:rsidDel="00000000" w:rsidP="00000000" w:rsidRDefault="00000000" w:rsidRPr="00000000" w14:paraId="00000345">
            <w:pPr>
              <w:spacing w:after="0" w:before="0" w:line="240" w:lineRule="auto"/>
              <w:jc w:val="center"/>
              <w:rPr/>
            </w:pPr>
            <w:r w:rsidDel="00000000" w:rsidR="00000000" w:rsidRPr="00000000">
              <w:rPr>
                <w:rtl w:val="0"/>
              </w:rPr>
              <w:t xml:space="preserve">200 000</w:t>
            </w:r>
          </w:p>
        </w:tc>
        <w:tc>
          <w:tcPr>
            <w:vAlign w:val="center"/>
          </w:tcPr>
          <w:p w:rsidR="00000000" w:rsidDel="00000000" w:rsidP="00000000" w:rsidRDefault="00000000" w:rsidRPr="00000000" w14:paraId="00000346">
            <w:pPr>
              <w:spacing w:after="0" w:before="0" w:line="240" w:lineRule="auto"/>
              <w:jc w:val="center"/>
              <w:rPr/>
            </w:pPr>
            <w:r w:rsidDel="00000000" w:rsidR="00000000" w:rsidRPr="00000000">
              <w:rPr>
                <w:rtl w:val="0"/>
              </w:rPr>
              <w:t xml:space="preserve">600 000</w:t>
            </w:r>
          </w:p>
        </w:tc>
      </w:tr>
      <w:tr>
        <w:trPr>
          <w:cantSplit w:val="0"/>
          <w:tblHeader w:val="0"/>
        </w:trPr>
        <w:tc>
          <w:tcPr>
            <w:vAlign w:val="center"/>
          </w:tcPr>
          <w:p w:rsidR="00000000" w:rsidDel="00000000" w:rsidP="00000000" w:rsidRDefault="00000000" w:rsidRPr="00000000" w14:paraId="00000347">
            <w:pPr>
              <w:spacing w:after="0" w:before="0" w:line="240" w:lineRule="auto"/>
              <w:jc w:val="center"/>
              <w:rPr/>
            </w:pPr>
            <w:r w:rsidDel="00000000" w:rsidR="00000000" w:rsidRPr="00000000">
              <w:rPr>
                <w:rtl w:val="0"/>
              </w:rPr>
              <w:t xml:space="preserve">Total revenus (publicité + Breezy+)</w:t>
            </w:r>
          </w:p>
        </w:tc>
        <w:tc>
          <w:tcPr>
            <w:vAlign w:val="center"/>
          </w:tcPr>
          <w:p w:rsidR="00000000" w:rsidDel="00000000" w:rsidP="00000000" w:rsidRDefault="00000000" w:rsidRPr="00000000" w14:paraId="00000348">
            <w:pPr>
              <w:spacing w:after="0" w:before="0" w:line="240" w:lineRule="auto"/>
              <w:jc w:val="center"/>
              <w:rPr/>
            </w:pPr>
            <w:r w:rsidDel="00000000" w:rsidR="00000000" w:rsidRPr="00000000">
              <w:rPr>
                <w:rtl w:val="0"/>
              </w:rPr>
              <w:t xml:space="preserve">185 000 €</w:t>
            </w:r>
          </w:p>
        </w:tc>
        <w:tc>
          <w:tcPr>
            <w:vAlign w:val="center"/>
          </w:tcPr>
          <w:p w:rsidR="00000000" w:rsidDel="00000000" w:rsidP="00000000" w:rsidRDefault="00000000" w:rsidRPr="00000000" w14:paraId="00000349">
            <w:pPr>
              <w:spacing w:after="0" w:before="0" w:line="240" w:lineRule="auto"/>
              <w:jc w:val="center"/>
              <w:rPr/>
            </w:pPr>
            <w:r w:rsidDel="00000000" w:rsidR="00000000" w:rsidRPr="00000000">
              <w:rPr>
                <w:rtl w:val="0"/>
              </w:rPr>
              <w:t xml:space="preserve">1 100 000 €</w:t>
            </w:r>
          </w:p>
        </w:tc>
        <w:tc>
          <w:tcPr>
            <w:vAlign w:val="center"/>
          </w:tcPr>
          <w:p w:rsidR="00000000" w:rsidDel="00000000" w:rsidP="00000000" w:rsidRDefault="00000000" w:rsidRPr="00000000" w14:paraId="0000034A">
            <w:pPr>
              <w:spacing w:after="0" w:before="0" w:line="240" w:lineRule="auto"/>
              <w:jc w:val="center"/>
              <w:rPr/>
            </w:pPr>
            <w:r w:rsidDel="00000000" w:rsidR="00000000" w:rsidRPr="00000000">
              <w:rPr>
                <w:rtl w:val="0"/>
              </w:rPr>
              <w:t xml:space="preserve">4 378 000 €</w:t>
            </w:r>
          </w:p>
        </w:tc>
      </w:tr>
      <w:tr>
        <w:trPr>
          <w:cantSplit w:val="0"/>
          <w:tblHeader w:val="0"/>
        </w:trPr>
        <w:tc>
          <w:tcPr>
            <w:vAlign w:val="center"/>
          </w:tcPr>
          <w:p w:rsidR="00000000" w:rsidDel="00000000" w:rsidP="00000000" w:rsidRDefault="00000000" w:rsidRPr="00000000" w14:paraId="0000034B">
            <w:pPr>
              <w:spacing w:after="0" w:before="0" w:line="240" w:lineRule="auto"/>
              <w:jc w:val="center"/>
              <w:rPr/>
            </w:pPr>
            <w:r w:rsidDel="00000000" w:rsidR="00000000" w:rsidRPr="00000000">
              <w:rPr>
                <w:rtl w:val="0"/>
              </w:rPr>
              <w:t xml:space="preserve">Coûts (infrastructure + équipe + acquisition)</w:t>
            </w:r>
          </w:p>
        </w:tc>
        <w:tc>
          <w:tcPr>
            <w:vAlign w:val="center"/>
          </w:tcPr>
          <w:p w:rsidR="00000000" w:rsidDel="00000000" w:rsidP="00000000" w:rsidRDefault="00000000" w:rsidRPr="00000000" w14:paraId="0000034C">
            <w:pPr>
              <w:spacing w:after="0" w:before="0" w:line="240" w:lineRule="auto"/>
              <w:jc w:val="center"/>
              <w:rPr/>
            </w:pPr>
            <w:r w:rsidDel="00000000" w:rsidR="00000000" w:rsidRPr="00000000">
              <w:rPr>
                <w:rtl w:val="0"/>
              </w:rPr>
              <w:t xml:space="preserve">168 000 €</w:t>
            </w:r>
          </w:p>
        </w:tc>
        <w:tc>
          <w:tcPr>
            <w:vAlign w:val="center"/>
          </w:tcPr>
          <w:p w:rsidR="00000000" w:rsidDel="00000000" w:rsidP="00000000" w:rsidRDefault="00000000" w:rsidRPr="00000000" w14:paraId="0000034D">
            <w:pPr>
              <w:spacing w:after="0" w:before="0" w:line="240" w:lineRule="auto"/>
              <w:jc w:val="center"/>
              <w:rPr/>
            </w:pPr>
            <w:r w:rsidDel="00000000" w:rsidR="00000000" w:rsidRPr="00000000">
              <w:rPr>
                <w:rtl w:val="0"/>
              </w:rPr>
              <w:t xml:space="preserve">520 000 €</w:t>
            </w:r>
          </w:p>
        </w:tc>
        <w:tc>
          <w:tcPr>
            <w:vAlign w:val="center"/>
          </w:tcPr>
          <w:p w:rsidR="00000000" w:rsidDel="00000000" w:rsidP="00000000" w:rsidRDefault="00000000" w:rsidRPr="00000000" w14:paraId="0000034E">
            <w:pPr>
              <w:spacing w:after="0" w:before="0" w:line="240" w:lineRule="auto"/>
              <w:jc w:val="center"/>
              <w:rPr/>
            </w:pPr>
            <w:r w:rsidDel="00000000" w:rsidR="00000000" w:rsidRPr="00000000">
              <w:rPr>
                <w:rtl w:val="0"/>
              </w:rPr>
              <w:t xml:space="preserve">1 850 000 €</w:t>
            </w:r>
          </w:p>
        </w:tc>
      </w:tr>
      <w:tr>
        <w:trPr>
          <w:cantSplit w:val="0"/>
          <w:tblHeader w:val="0"/>
        </w:trPr>
        <w:tc>
          <w:tcPr>
            <w:vAlign w:val="center"/>
          </w:tcPr>
          <w:p w:rsidR="00000000" w:rsidDel="00000000" w:rsidP="00000000" w:rsidRDefault="00000000" w:rsidRPr="00000000" w14:paraId="0000034F">
            <w:pPr>
              <w:spacing w:after="0" w:before="0" w:line="240" w:lineRule="auto"/>
              <w:jc w:val="center"/>
              <w:rPr/>
            </w:pPr>
            <w:r w:rsidDel="00000000" w:rsidR="00000000" w:rsidRPr="00000000">
              <w:rPr>
                <w:rtl w:val="0"/>
              </w:rPr>
              <w:t xml:space="preserve">Résultat annuel</w:t>
            </w:r>
          </w:p>
        </w:tc>
        <w:tc>
          <w:tcPr>
            <w:vAlign w:val="center"/>
          </w:tcPr>
          <w:p w:rsidR="00000000" w:rsidDel="00000000" w:rsidP="00000000" w:rsidRDefault="00000000" w:rsidRPr="00000000" w14:paraId="00000350">
            <w:pPr>
              <w:spacing w:after="0" w:before="0" w:line="240" w:lineRule="auto"/>
              <w:jc w:val="center"/>
              <w:rPr/>
            </w:pPr>
            <w:r w:rsidDel="00000000" w:rsidR="00000000" w:rsidRPr="00000000">
              <w:rPr>
                <w:rtl w:val="0"/>
              </w:rPr>
              <w:t xml:space="preserve">+17 000 €</w:t>
            </w:r>
          </w:p>
        </w:tc>
        <w:tc>
          <w:tcPr>
            <w:vAlign w:val="center"/>
          </w:tcPr>
          <w:p w:rsidR="00000000" w:rsidDel="00000000" w:rsidP="00000000" w:rsidRDefault="00000000" w:rsidRPr="00000000" w14:paraId="00000351">
            <w:pPr>
              <w:spacing w:after="0" w:before="0" w:line="240" w:lineRule="auto"/>
              <w:jc w:val="center"/>
              <w:rPr/>
            </w:pPr>
            <w:r w:rsidDel="00000000" w:rsidR="00000000" w:rsidRPr="00000000">
              <w:rPr>
                <w:rtl w:val="0"/>
              </w:rPr>
              <w:t xml:space="preserve">+580 000 €</w:t>
            </w:r>
          </w:p>
        </w:tc>
        <w:tc>
          <w:tcPr>
            <w:vAlign w:val="center"/>
          </w:tcPr>
          <w:p w:rsidR="00000000" w:rsidDel="00000000" w:rsidP="00000000" w:rsidRDefault="00000000" w:rsidRPr="00000000" w14:paraId="00000352">
            <w:pPr>
              <w:spacing w:after="0" w:before="0" w:line="240" w:lineRule="auto"/>
              <w:jc w:val="center"/>
              <w:rPr/>
            </w:pPr>
            <w:r w:rsidDel="00000000" w:rsidR="00000000" w:rsidRPr="00000000">
              <w:rPr>
                <w:rtl w:val="0"/>
              </w:rPr>
              <w:t xml:space="preserve">+2 528 000 €</w:t>
            </w:r>
          </w:p>
        </w:tc>
      </w:tr>
      <w:tr>
        <w:trPr>
          <w:cantSplit w:val="0"/>
          <w:tblHeader w:val="0"/>
        </w:trPr>
        <w:tc>
          <w:tcPr>
            <w:vAlign w:val="center"/>
          </w:tcPr>
          <w:p w:rsidR="00000000" w:rsidDel="00000000" w:rsidP="00000000" w:rsidRDefault="00000000" w:rsidRPr="00000000" w14:paraId="00000353">
            <w:pPr>
              <w:spacing w:after="0" w:before="0" w:line="240" w:lineRule="auto"/>
              <w:jc w:val="center"/>
              <w:rPr/>
            </w:pPr>
            <w:r w:rsidDel="00000000" w:rsidR="00000000" w:rsidRPr="00000000">
              <w:rPr>
                <w:rtl w:val="0"/>
              </w:rPr>
              <w:t xml:space="preserve">Résultat cumulé (R&amp;D incluse)</w:t>
            </w:r>
          </w:p>
        </w:tc>
        <w:tc>
          <w:tcPr>
            <w:vAlign w:val="center"/>
          </w:tcPr>
          <w:p w:rsidR="00000000" w:rsidDel="00000000" w:rsidP="00000000" w:rsidRDefault="00000000" w:rsidRPr="00000000" w14:paraId="00000354">
            <w:pPr>
              <w:spacing w:after="0" w:before="0" w:line="240" w:lineRule="auto"/>
              <w:jc w:val="center"/>
              <w:rPr/>
            </w:pPr>
            <w:r w:rsidDel="00000000" w:rsidR="00000000" w:rsidRPr="00000000">
              <w:rPr>
                <w:rFonts w:ascii="Arial Unicode MS" w:cs="Arial Unicode MS" w:eastAsia="Arial Unicode MS" w:hAnsi="Arial Unicode MS"/>
                <w:rtl w:val="0"/>
              </w:rPr>
              <w:t xml:space="preserve">−11 000 €</w:t>
            </w:r>
          </w:p>
        </w:tc>
        <w:tc>
          <w:tcPr>
            <w:vAlign w:val="center"/>
          </w:tcPr>
          <w:p w:rsidR="00000000" w:rsidDel="00000000" w:rsidP="00000000" w:rsidRDefault="00000000" w:rsidRPr="00000000" w14:paraId="00000355">
            <w:pPr>
              <w:spacing w:after="0" w:before="0" w:line="240" w:lineRule="auto"/>
              <w:jc w:val="center"/>
              <w:rPr/>
            </w:pPr>
            <w:r w:rsidDel="00000000" w:rsidR="00000000" w:rsidRPr="00000000">
              <w:rPr>
                <w:rtl w:val="0"/>
              </w:rPr>
              <w:t xml:space="preserve">+569 000 €</w:t>
            </w:r>
          </w:p>
        </w:tc>
        <w:tc>
          <w:tcPr>
            <w:vAlign w:val="center"/>
          </w:tcPr>
          <w:p w:rsidR="00000000" w:rsidDel="00000000" w:rsidP="00000000" w:rsidRDefault="00000000" w:rsidRPr="00000000" w14:paraId="00000356">
            <w:pPr>
              <w:spacing w:after="0" w:before="0" w:line="240" w:lineRule="auto"/>
              <w:jc w:val="center"/>
              <w:rPr/>
            </w:pPr>
            <w:r w:rsidDel="00000000" w:rsidR="00000000" w:rsidRPr="00000000">
              <w:rPr>
                <w:rtl w:val="0"/>
              </w:rPr>
              <w:t xml:space="preserve">+3 097 000 €</w:t>
            </w:r>
          </w:p>
        </w:tc>
      </w:tr>
    </w:tbl>
    <w:p w:rsidR="00000000" w:rsidDel="00000000" w:rsidP="00000000" w:rsidRDefault="00000000" w:rsidRPr="00000000" w14:paraId="00000357">
      <w:pPr>
        <w:pStyle w:val="Heading6"/>
        <w:rPr/>
      </w:pPr>
      <w:bookmarkStart w:colFirst="0" w:colLast="0" w:name="_4hrxxc5xu1ym" w:id="96"/>
      <w:bookmarkEnd w:id="96"/>
      <w:r w:rsidDel="00000000" w:rsidR="00000000" w:rsidRPr="00000000">
        <w:rPr>
          <w:rtl w:val="0"/>
        </w:rPr>
        <w:t xml:space="preserve">Tableau 19 : Projection financière à trois ans</w:t>
        <w:br w:type="textWrapping"/>
      </w:r>
    </w:p>
    <w:p w:rsidR="00000000" w:rsidDel="00000000" w:rsidP="00000000" w:rsidRDefault="00000000" w:rsidRPr="00000000" w14:paraId="00000358">
      <w:pPr>
        <w:rPr/>
      </w:pPr>
      <w:r w:rsidDel="00000000" w:rsidR="00000000" w:rsidRPr="00000000">
        <w:rPr>
          <w:rFonts w:ascii="Caudex" w:cs="Caudex" w:eastAsia="Caudex" w:hAnsi="Caudex"/>
          <w:rtl w:val="0"/>
        </w:rPr>
        <w:t xml:space="preserve">Le résultat cumulé qui intègre l’investissement initial devient positif au cours de la deuxième année (seuil de rentabilité ≈ 14ᵉ mois). Le modèle reste rentable en troisième année même en dégradant de 30 % les hypothèses de remplissage publicitaire et de prix, ce qui confirme sa robustesse. La mise en place de cette régie publicitaire constitue donc le principal chantier produit une fois la levée de fonds réalisée et l’audience amorcée.</w:t>
      </w:r>
    </w:p>
    <w:p w:rsidR="00000000" w:rsidDel="00000000" w:rsidP="00000000" w:rsidRDefault="00000000" w:rsidRPr="00000000" w14:paraId="00000359">
      <w:pPr>
        <w:pStyle w:val="Heading1"/>
        <w:numPr>
          <w:ilvl w:val="0"/>
          <w:numId w:val="3"/>
        </w:numPr>
        <w:spacing w:before="240" w:line="259" w:lineRule="auto"/>
        <w:rPr>
          <w:color w:val="1c263d"/>
          <w:sz w:val="38"/>
          <w:szCs w:val="38"/>
        </w:rPr>
      </w:pPr>
      <w:bookmarkStart w:colFirst="0" w:colLast="0" w:name="_6wwct3gelp84" w:id="97"/>
      <w:bookmarkEnd w:id="97"/>
      <w:r w:rsidDel="00000000" w:rsidR="00000000" w:rsidRPr="00000000">
        <w:rPr>
          <w:color w:val="1c263d"/>
          <w:sz w:val="38"/>
          <w:szCs w:val="38"/>
          <w:rtl w:val="0"/>
        </w:rPr>
        <w:t xml:space="preserve">Conclusion </w:t>
      </w: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Breezy nous a permis de concevoir et de réaliser une application web distribuée autour d’un cas concret : un réseau social léger inspiré de Twitter/X. Le projet combine un frontend moderne Next.js/React/TypeScript, une API Gateway, plusieurs microservices Go/Gin et trois solutions de stockage adaptées aux responsabilités métier : PostgreSQL, MongoDB et MinIO. Les trois rôles attendus sont fonctionnels, l’ensemble est conteneurisé et déployé, et la couverture de tests dépasse 95 % sur les composants clés.</w:t>
      </w:r>
    </w:p>
    <w:p w:rsidR="00000000" w:rsidDel="00000000" w:rsidP="00000000" w:rsidRDefault="00000000" w:rsidRPr="00000000" w14:paraId="0000035B">
      <w:pPr>
        <w:rPr/>
      </w:pPr>
      <w:r w:rsidDel="00000000" w:rsidR="00000000" w:rsidRPr="00000000">
        <w:rPr>
          <w:rtl w:val="0"/>
        </w:rPr>
        <w:t xml:space="preserve">Le projet a aussi permis de mettre en pratique des sujets importants : authentification sécurisée, JWT et refresh token, double authentification (TOTP), vérification d’e-mail, messagerie chiffrée de bout en bout, séparation des données, communication REST, WebSocket, stockage média, internationalisation, modération et documentation d’API. La démarche a été poussée jusqu’à un test d’intrusion qui n’a révélé aucune faille critique ni majeure. Le passage de Node.js/Express vers Go/Gin n’a pas été présenté comme une simple préférence, mais comme une adaptation cohérente avec l’objectif de services indépendants et conteneurisables. La conduite du projet méthodologie agile, suivi GitHub Projects, planning en six phases, gestion explicite des risques et des retards a permis de livrer un produit cohérent dans des délais courts.</w:t>
      </w:r>
    </w:p>
    <w:p w:rsidR="00000000" w:rsidDel="00000000" w:rsidP="00000000" w:rsidRDefault="00000000" w:rsidRPr="00000000" w14:paraId="0000035C">
      <w:pPr>
        <w:rPr/>
      </w:pPr>
      <w:r w:rsidDel="00000000" w:rsidR="00000000" w:rsidRPr="00000000">
        <w:rPr>
          <w:rtl w:val="0"/>
        </w:rPr>
        <w:t xml:space="preserve">Au-delà des fonctionnalités visibles, le principal apprentissage concerne la séparation des responsabilités : chaque service doit posséder un domaine clair, une donnée claire et des contrats d’API compréhensibles. Le modèle économique fondé sur la publicité, complété par l’abonnement Breezy+, montre par ailleurs que le produit peut être financé de manière soutenable. Les limites identifiées rappellent qu’il reste du travail pour atteindre un niveau de production, mais Breezy constitue une base solide, réaliste et économiquement crédible pour un livrable étudiant de développement web full-stack distribué.</w:t>
      </w:r>
      <w:r w:rsidDel="00000000" w:rsidR="00000000" w:rsidRPr="00000000">
        <w:br w:type="page"/>
      </w:r>
      <w:r w:rsidDel="00000000" w:rsidR="00000000" w:rsidRPr="00000000">
        <w:rPr>
          <w:rtl w:val="0"/>
        </w:rPr>
      </w:r>
    </w:p>
    <w:p w:rsidR="00000000" w:rsidDel="00000000" w:rsidP="00000000" w:rsidRDefault="00000000" w:rsidRPr="00000000" w14:paraId="0000035D">
      <w:pPr>
        <w:pStyle w:val="Heading1"/>
        <w:numPr>
          <w:ilvl w:val="0"/>
          <w:numId w:val="3"/>
        </w:numPr>
        <w:rPr>
          <w:u w:val="none"/>
        </w:rPr>
      </w:pPr>
      <w:bookmarkStart w:colFirst="0" w:colLast="0" w:name="_udk0db5v259d" w:id="98"/>
      <w:bookmarkEnd w:id="98"/>
      <w:r w:rsidDel="00000000" w:rsidR="00000000" w:rsidRPr="00000000">
        <w:rPr>
          <w:rtl w:val="0"/>
        </w:rPr>
        <w:t xml:space="preserve">Table des figures</w:t>
      </w:r>
    </w:p>
    <w:sdt>
      <w:sdtPr>
        <w:id w:val="-3061603"/>
        <w:docPartObj>
          <w:docPartGallery w:val="Table of Contents"/>
          <w:docPartUnique w:val="1"/>
        </w:docPartObj>
      </w:sdtPr>
      <w:sdtContent>
        <w:p w:rsidR="00000000" w:rsidDel="00000000" w:rsidP="00000000" w:rsidRDefault="00000000" w:rsidRPr="00000000" w14:paraId="0000035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3,3,Heading 4,4,Heading 5,1,Heading 6,1,"</w:instrText>
            <w:fldChar w:fldCharType="separate"/>
          </w:r>
          <w:hyperlink w:anchor="_2emh6m1a4p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 : Roadmap du projet Breezy en six phases</w:t>
              <w:tab/>
              <w:t xml:space="preserve">5</w:t>
            </w:r>
          </w:hyperlink>
          <w:r w:rsidDel="00000000" w:rsidR="00000000" w:rsidRPr="00000000">
            <w:rPr>
              <w:rtl w:val="0"/>
            </w:rPr>
          </w:r>
        </w:p>
        <w:p w:rsidR="00000000" w:rsidDel="00000000" w:rsidP="00000000" w:rsidRDefault="00000000" w:rsidRPr="00000000" w14:paraId="0000035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k6k87fehm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Tableau 1 : Indicateurs clés du projet</w:t>
              <w:tab/>
              <w:t xml:space="preserve">6</w:t>
            </w:r>
          </w:hyperlink>
          <w:r w:rsidDel="00000000" w:rsidR="00000000" w:rsidRPr="00000000">
            <w:rPr>
              <w:rtl w:val="0"/>
            </w:rPr>
          </w:r>
        </w:p>
        <w:p w:rsidR="00000000" w:rsidDel="00000000" w:rsidP="00000000" w:rsidRDefault="00000000" w:rsidRPr="00000000" w14:paraId="0000036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k80kdbkr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Tableau 2 : Objectifs, attentes du projet et traduction en livrables</w:t>
              <w:tab/>
              <w:t xml:space="preserve">11</w:t>
            </w:r>
          </w:hyperlink>
          <w:r w:rsidDel="00000000" w:rsidR="00000000" w:rsidRPr="00000000">
            <w:rPr>
              <w:rtl w:val="0"/>
            </w:rPr>
          </w:r>
        </w:p>
        <w:p w:rsidR="00000000" w:rsidDel="00000000" w:rsidP="00000000" w:rsidRDefault="00000000" w:rsidRPr="00000000" w14:paraId="0000036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pobmwrt08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Tableau 3 : Niveaux de priorisation des tâches</w:t>
              <w:tab/>
              <w:t xml:space="preserve">13</w:t>
            </w:r>
          </w:hyperlink>
          <w:r w:rsidDel="00000000" w:rsidR="00000000" w:rsidRPr="00000000">
            <w:rPr>
              <w:rtl w:val="0"/>
            </w:rPr>
          </w:r>
        </w:p>
        <w:p w:rsidR="00000000" w:rsidDel="00000000" w:rsidP="00000000" w:rsidRDefault="00000000" w:rsidRPr="00000000" w14:paraId="0000036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dd960gzey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Tableau 4 : Couverture fonctionnelle (Fx1 - Fx23)</w:t>
              <w:tab/>
              <w:t xml:space="preserve">15</w:t>
            </w:r>
          </w:hyperlink>
          <w:r w:rsidDel="00000000" w:rsidR="00000000" w:rsidRPr="00000000">
            <w:rPr>
              <w:rtl w:val="0"/>
            </w:rPr>
          </w:r>
        </w:p>
        <w:p w:rsidR="00000000" w:rsidDel="00000000" w:rsidP="00000000" w:rsidRDefault="00000000" w:rsidRPr="00000000" w14:paraId="0000036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v6wmot6rr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 : Architecture cible de Breezy en quatre couches et onze services</w:t>
              <w:tab/>
              <w:t xml:space="preserve">17</w:t>
            </w:r>
          </w:hyperlink>
          <w:r w:rsidDel="00000000" w:rsidR="00000000" w:rsidRPr="00000000">
            <w:rPr>
              <w:rtl w:val="0"/>
            </w:rPr>
          </w:r>
        </w:p>
        <w:p w:rsidR="00000000" w:rsidDel="00000000" w:rsidP="00000000" w:rsidRDefault="00000000" w:rsidRPr="00000000" w14:paraId="0000036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5gkuwuyya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Tableau 5 : Rôle de chaque service</w:t>
              <w:tab/>
              <w:t xml:space="preserve">19</w:t>
            </w:r>
          </w:hyperlink>
          <w:r w:rsidDel="00000000" w:rsidR="00000000" w:rsidRPr="00000000">
            <w:rPr>
              <w:rtl w:val="0"/>
            </w:rPr>
          </w:r>
        </w:p>
        <w:p w:rsidR="00000000" w:rsidDel="00000000" w:rsidP="00000000" w:rsidRDefault="00000000" w:rsidRPr="00000000" w14:paraId="0000036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s1ev8bn4f3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Tableau 6 : Principes et flux d'architecture</w:t>
              <w:tab/>
              <w:t xml:space="preserve">20</w:t>
            </w:r>
          </w:hyperlink>
          <w:r w:rsidDel="00000000" w:rsidR="00000000" w:rsidRPr="00000000">
            <w:rPr>
              <w:rtl w:val="0"/>
            </w:rPr>
          </w:r>
        </w:p>
        <w:p w:rsidR="00000000" w:rsidDel="00000000" w:rsidP="00000000" w:rsidRDefault="00000000" w:rsidRPr="00000000" w14:paraId="0000036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4dub9nwq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Tableau 7 : Stack technique et justifications</w:t>
              <w:tab/>
              <w:t xml:space="preserve">22</w:t>
            </w:r>
          </w:hyperlink>
          <w:r w:rsidDel="00000000" w:rsidR="00000000" w:rsidRPr="00000000">
            <w:rPr>
              <w:rtl w:val="0"/>
            </w:rPr>
          </w:r>
        </w:p>
        <w:p w:rsidR="00000000" w:rsidDel="00000000" w:rsidP="00000000" w:rsidRDefault="00000000" w:rsidRPr="00000000" w14:paraId="0000036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pkua3wasux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Tableau 8 : Etapes de réalisation</w:t>
              <w:tab/>
              <w:t xml:space="preserve">25</w:t>
            </w:r>
          </w:hyperlink>
          <w:r w:rsidDel="00000000" w:rsidR="00000000" w:rsidRPr="00000000">
            <w:rPr>
              <w:rtl w:val="0"/>
            </w:rPr>
          </w:r>
        </w:p>
        <w:p w:rsidR="00000000" w:rsidDel="00000000" w:rsidP="00000000" w:rsidRDefault="00000000" w:rsidRPr="00000000" w14:paraId="0000036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cxe9ndvhh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Tableau 9 : Outils de pilotage et de collaboration</w:t>
              <w:tab/>
              <w:t xml:space="preserve">26</w:t>
            </w:r>
          </w:hyperlink>
          <w:r w:rsidDel="00000000" w:rsidR="00000000" w:rsidRPr="00000000">
            <w:rPr>
              <w:rtl w:val="0"/>
            </w:rPr>
          </w:r>
        </w:p>
        <w:p w:rsidR="00000000" w:rsidDel="00000000" w:rsidP="00000000" w:rsidRDefault="00000000" w:rsidRPr="00000000" w14:paraId="0000036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dvrdxjbis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 : Roadmap du projet Breezy en six phases</w:t>
              <w:tab/>
              <w:t xml:space="preserve">26</w:t>
            </w:r>
          </w:hyperlink>
          <w:r w:rsidDel="00000000" w:rsidR="00000000" w:rsidRPr="00000000">
            <w:rPr>
              <w:rtl w:val="0"/>
            </w:rPr>
          </w:r>
        </w:p>
        <w:p w:rsidR="00000000" w:rsidDel="00000000" w:rsidP="00000000" w:rsidRDefault="00000000" w:rsidRPr="00000000" w14:paraId="0000036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j778gjnso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Tableau 10 :  Planning par phases et jalons</w:t>
              <w:tab/>
              <w:t xml:space="preserve">27</w:t>
            </w:r>
          </w:hyperlink>
          <w:r w:rsidDel="00000000" w:rsidR="00000000" w:rsidRPr="00000000">
            <w:rPr>
              <w:rtl w:val="0"/>
            </w:rPr>
          </w:r>
        </w:p>
        <w:p w:rsidR="00000000" w:rsidDel="00000000" w:rsidP="00000000" w:rsidRDefault="00000000" w:rsidRPr="00000000" w14:paraId="0000036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wl2yraky8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Tableau 11 : Répartition des rôles de l'équipe</w:t>
              <w:tab/>
              <w:t xml:space="preserve">28</w:t>
            </w:r>
          </w:hyperlink>
          <w:r w:rsidDel="00000000" w:rsidR="00000000" w:rsidRPr="00000000">
            <w:rPr>
              <w:rtl w:val="0"/>
            </w:rPr>
          </w:r>
        </w:p>
        <w:p w:rsidR="00000000" w:rsidDel="00000000" w:rsidP="00000000" w:rsidRDefault="00000000" w:rsidRPr="00000000" w14:paraId="0000036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x7ideq6r1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Tableau 12 :Contributions transverses par domaine</w:t>
              <w:tab/>
              <w:t xml:space="preserve">29</w:t>
            </w:r>
          </w:hyperlink>
          <w:r w:rsidDel="00000000" w:rsidR="00000000" w:rsidRPr="00000000">
            <w:rPr>
              <w:rtl w:val="0"/>
            </w:rPr>
          </w:r>
        </w:p>
        <w:p w:rsidR="00000000" w:rsidDel="00000000" w:rsidP="00000000" w:rsidRDefault="00000000" w:rsidRPr="00000000" w14:paraId="0000036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rsydixmzn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Tableau 13 : Gestion des risques et des retards</w:t>
              <w:tab/>
              <w:t xml:space="preserve">30</w:t>
            </w:r>
          </w:hyperlink>
          <w:r w:rsidDel="00000000" w:rsidR="00000000" w:rsidRPr="00000000">
            <w:rPr>
              <w:rtl w:val="0"/>
            </w:rPr>
          </w:r>
        </w:p>
        <w:p w:rsidR="00000000" w:rsidDel="00000000" w:rsidP="00000000" w:rsidRDefault="00000000" w:rsidRPr="00000000" w14:paraId="0000036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wcuszd4l2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Maquette 1 - Écran d'authentification</w:t>
              <w:tab/>
              <w:t xml:space="preserve">36</w:t>
            </w:r>
          </w:hyperlink>
          <w:r w:rsidDel="00000000" w:rsidR="00000000" w:rsidRPr="00000000">
            <w:rPr>
              <w:rtl w:val="0"/>
            </w:rPr>
          </w:r>
        </w:p>
        <w:p w:rsidR="00000000" w:rsidDel="00000000" w:rsidP="00000000" w:rsidRDefault="00000000" w:rsidRPr="00000000" w14:paraId="0000036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8xfrx21xg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Maquette 2 - Fil d'actualité desktop</w:t>
              <w:tab/>
              <w:t xml:space="preserve">37</w:t>
            </w:r>
          </w:hyperlink>
          <w:r w:rsidDel="00000000" w:rsidR="00000000" w:rsidRPr="00000000">
            <w:rPr>
              <w:rtl w:val="0"/>
            </w:rPr>
          </w:r>
        </w:p>
        <w:p w:rsidR="00000000" w:rsidDel="00000000" w:rsidP="00000000" w:rsidRDefault="00000000" w:rsidRPr="00000000" w14:paraId="0000037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yo59awt1c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Maquette 3 - Fil d'actualité mobile</w:t>
              <w:tab/>
              <w:t xml:space="preserve">38</w:t>
            </w:r>
          </w:hyperlink>
          <w:r w:rsidDel="00000000" w:rsidR="00000000" w:rsidRPr="00000000">
            <w:rPr>
              <w:rtl w:val="0"/>
            </w:rPr>
          </w:r>
        </w:p>
        <w:p w:rsidR="00000000" w:rsidDel="00000000" w:rsidP="00000000" w:rsidRDefault="00000000" w:rsidRPr="00000000" w14:paraId="0000037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zcfxb3y0bx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Maquette 4 - Page profil</w:t>
              <w:tab/>
              <w:t xml:space="preserve">39</w:t>
            </w:r>
          </w:hyperlink>
          <w:r w:rsidDel="00000000" w:rsidR="00000000" w:rsidRPr="00000000">
            <w:rPr>
              <w:rtl w:val="0"/>
            </w:rPr>
          </w:r>
        </w:p>
        <w:p w:rsidR="00000000" w:rsidDel="00000000" w:rsidP="00000000" w:rsidRDefault="00000000" w:rsidRPr="00000000" w14:paraId="0000037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8nfcrr1veh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Maquette 5 - Modale de publication</w:t>
              <w:tab/>
              <w:t xml:space="preserve">40</w:t>
            </w:r>
          </w:hyperlink>
          <w:r w:rsidDel="00000000" w:rsidR="00000000" w:rsidRPr="00000000">
            <w:rPr>
              <w:rtl w:val="0"/>
            </w:rPr>
          </w:r>
        </w:p>
        <w:p w:rsidR="00000000" w:rsidDel="00000000" w:rsidP="00000000" w:rsidRDefault="00000000" w:rsidRPr="00000000" w14:paraId="0000037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ubkau3krs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Maquette 6 - Messagerie</w:t>
              <w:tab/>
              <w:t xml:space="preserve">41</w:t>
            </w:r>
          </w:hyperlink>
          <w:r w:rsidDel="00000000" w:rsidR="00000000" w:rsidRPr="00000000">
            <w:rPr>
              <w:rtl w:val="0"/>
            </w:rPr>
          </w:r>
        </w:p>
        <w:p w:rsidR="00000000" w:rsidDel="00000000" w:rsidP="00000000" w:rsidRDefault="00000000" w:rsidRPr="00000000" w14:paraId="0000037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fmjq97ft88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Maquette 7 - Paramètres</w:t>
              <w:tab/>
              <w:t xml:space="preserve">42</w:t>
            </w:r>
          </w:hyperlink>
          <w:r w:rsidDel="00000000" w:rsidR="00000000" w:rsidRPr="00000000">
            <w:rPr>
              <w:rtl w:val="0"/>
            </w:rPr>
          </w:r>
        </w:p>
        <w:p w:rsidR="00000000" w:rsidDel="00000000" w:rsidP="00000000" w:rsidRDefault="00000000" w:rsidRPr="00000000" w14:paraId="0000037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vy1y38os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Maquette 8 - Modération et administration</w:t>
              <w:tab/>
              <w:t xml:space="preserve">43</w:t>
            </w:r>
          </w:hyperlink>
          <w:r w:rsidDel="00000000" w:rsidR="00000000" w:rsidRPr="00000000">
            <w:rPr>
              <w:rtl w:val="0"/>
            </w:rPr>
          </w:r>
        </w:p>
        <w:p w:rsidR="00000000" w:rsidDel="00000000" w:rsidP="00000000" w:rsidRDefault="00000000" w:rsidRPr="00000000" w14:paraId="0000037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gemuxczfol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Tableau 14 : Outils de tests, qualité et déploiement</w:t>
              <w:tab/>
              <w:t xml:space="preserve">45</w:t>
            </w:r>
          </w:hyperlink>
          <w:r w:rsidDel="00000000" w:rsidR="00000000" w:rsidRPr="00000000">
            <w:rPr>
              <w:rtl w:val="0"/>
            </w:rPr>
          </w:r>
        </w:p>
        <w:p w:rsidR="00000000" w:rsidDel="00000000" w:rsidP="00000000" w:rsidRDefault="00000000" w:rsidRPr="00000000" w14:paraId="0000037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42e99osb5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Tableau 15 : Mécanismes de protection des comptes et des données</w:t>
              <w:tab/>
              <w:t xml:space="preserve">47</w:t>
            </w:r>
          </w:hyperlink>
          <w:r w:rsidDel="00000000" w:rsidR="00000000" w:rsidRPr="00000000">
            <w:rPr>
              <w:rtl w:val="0"/>
            </w:rPr>
          </w:r>
        </w:p>
        <w:p w:rsidR="00000000" w:rsidDel="00000000" w:rsidP="00000000" w:rsidRDefault="00000000" w:rsidRPr="00000000" w14:paraId="0000037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ipb23nx416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Tableau 16 : Synthèse des résultats du test d'intrusion</w:t>
              <w:tab/>
              <w:t xml:space="preserve">48</w:t>
            </w:r>
          </w:hyperlink>
          <w:r w:rsidDel="00000000" w:rsidR="00000000" w:rsidRPr="00000000">
            <w:rPr>
              <w:rtl w:val="0"/>
            </w:rPr>
          </w:r>
        </w:p>
        <w:p w:rsidR="00000000" w:rsidDel="00000000" w:rsidP="00000000" w:rsidRDefault="00000000" w:rsidRPr="00000000" w14:paraId="0000037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in2xn54yz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Tableau 17 : Limites connues du projet</w:t>
              <w:tab/>
              <w:t xml:space="preserve">51</w:t>
            </w:r>
          </w:hyperlink>
          <w:r w:rsidDel="00000000" w:rsidR="00000000" w:rsidRPr="00000000">
            <w:rPr>
              <w:rtl w:val="0"/>
            </w:rPr>
          </w:r>
        </w:p>
        <w:p w:rsidR="00000000" w:rsidDel="00000000" w:rsidP="00000000" w:rsidRDefault="00000000" w:rsidRPr="00000000" w14:paraId="0000037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8p1rms3mt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Tableau 18 : Axes d'amélioration priorisés (effort/impact)</w:t>
              <w:tab/>
              <w:t xml:space="preserve">53</w:t>
            </w:r>
          </w:hyperlink>
          <w:r w:rsidDel="00000000" w:rsidR="00000000" w:rsidRPr="00000000">
            <w:rPr>
              <w:rtl w:val="0"/>
            </w:rPr>
          </w:r>
        </w:p>
        <w:p w:rsidR="00000000" w:rsidDel="00000000" w:rsidP="00000000" w:rsidRDefault="00000000" w:rsidRPr="00000000" w14:paraId="0000037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hrxxc5xu1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Tableau 19 : Projection financière à trois ans</w:t>
              <w:tab/>
              <w:t xml:space="preserve">54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sectPr>
      <w:headerReference r:id="rId21" w:type="default"/>
      <w:footerReference r:id="rId22" w:type="default"/>
      <w:footerReference r:id="rId23" w:type="first"/>
      <w:pgSz w:h="16834" w:w="11909"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andre Rivet" w:id="9" w:date="2026-06-23T22:31:59Z">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avait dire 5 minutes</w:t>
      </w:r>
    </w:p>
  </w:comment>
  <w:comment w:author="Alexandre Rivet" w:id="8" w:date="2026-06-23T22:30:43Z">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 un exemple (vocaux/page de chargement)</w:t>
      </w:r>
    </w:p>
  </w:comment>
  <w:comment w:author="Alexandre Rivet" w:id="10" w:date="2026-06-23T22:33:24Z">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mettre les limites d'image,gif et vidéo ? Ou tu l'as fait autre part</w:t>
      </w:r>
    </w:p>
  </w:comment>
  <w:comment w:author="Alexandre Rivet" w:id="11" w:date="2026-06-23T22:38:27Z">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mettre en partie 7.7, la mentionner ici</w:t>
      </w:r>
    </w:p>
  </w:comment>
  <w:comment w:author="Alexandre Rivet" w:id="6" w:date="2026-06-23T22:25:59Z">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bien plus que validation swagger</w:t>
      </w:r>
    </w:p>
  </w:comment>
  <w:comment w:author="Alexandre Rivet" w:id="7" w:date="2026-06-23T22:26:21Z">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pas obliger de le préciser, peut-être que dire workflows Go englobe tout</w:t>
      </w:r>
    </w:p>
  </w:comment>
  <w:comment w:author="Alexandre Rivet" w:id="1" w:date="2026-06-23T21:55:59Z">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schéma le montre pas</w:t>
      </w:r>
    </w:p>
  </w:comment>
  <w:comment w:author="Alexandre Rivet" w:id="0" w:date="2026-06-23T21:54:37Z">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back-end monolithique était de toute façon pas demander, c'est pas grâce à go mais une demande explicite du sujet ...</w:t>
      </w:r>
    </w:p>
  </w:comment>
  <w:comment w:author="Alexandre Rivet" w:id="3" w:date="2026-06-23T22:09:38Z">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bien mais on peut aussi ajouter une justification plus personnel, genre perso je voulais aussi découvrir le langage tu vois. Sympa à dire</w:t>
      </w:r>
    </w:p>
  </w:comment>
  <w:comment w:author="Alexandre Rivet" w:id="5" w:date="2026-06-23T22:14:02Z">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ici qu'on doit rajouter le fait de découvrir le langage</w:t>
      </w:r>
    </w:p>
  </w:comment>
  <w:comment w:author="Alexandre Rivet" w:id="2" w:date="2026-06-23T22:08:15Z">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intéressant de dire les routes je pense, on verra si ça arrive après</w:t>
      </w:r>
    </w:p>
  </w:comment>
  <w:comment w:author="Alexandre Rivet" w:id="4" w:date="2026-06-23T22:13:23Z">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vrai c'est dit ici un peu donc ça va, ajouter sur quel secret on parle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jc w:val="right"/>
      <w:rPr>
        <w:i w:val="1"/>
        <w:iCs w:val="1"/>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jc w:val="center"/>
      <w:rPr>
        <w:i w:val="1"/>
        <w:iCs w:val="1"/>
        <w:sz w:val="22"/>
        <w:szCs w:val="22"/>
      </w:rPr>
    </w:pPr>
    <w:r w:rsidDel="00000000" w:rsidR="00000000" w:rsidRPr="00000000">
      <w:rPr>
        <w:i w:val="1"/>
        <w:iCs w:val="1"/>
        <w:sz w:val="22"/>
        <w:szCs w:val="22"/>
        <w:rtl w:val="0"/>
      </w:rPr>
      <w:t xml:space="preserve">Livrable - </w:t>
    </w:r>
    <w:r w:rsidDel="00000000" w:rsidR="00000000" w:rsidRPr="00000000">
      <w:rPr>
        <w:i w:val="1"/>
        <w:iCs w:val="1"/>
        <w:rtl w:val="0"/>
      </w:rPr>
      <w:t xml:space="preserve">23</w:t>
    </w:r>
    <w:r w:rsidDel="00000000" w:rsidR="00000000" w:rsidRPr="00000000">
      <w:rPr>
        <w:i w:val="1"/>
        <w:iCs w:val="1"/>
        <w:sz w:val="22"/>
        <w:szCs w:val="22"/>
        <w:rtl w:val="0"/>
      </w:rPr>
      <w:t xml:space="preserve">/</w:t>
    </w:r>
    <w:r w:rsidDel="00000000" w:rsidR="00000000" w:rsidRPr="00000000">
      <w:rPr>
        <w:i w:val="1"/>
        <w:iCs w:val="1"/>
        <w:rtl w:val="0"/>
      </w:rPr>
      <w:t xml:space="preserve">06</w:t>
    </w:r>
    <w:r w:rsidDel="00000000" w:rsidR="00000000" w:rsidRPr="00000000">
      <w:rPr>
        <w:i w:val="1"/>
        <w:iCs w:val="1"/>
        <w:sz w:val="22"/>
        <w:szCs w:val="22"/>
        <w:rtl w:val="0"/>
      </w:rPr>
      <w:t xml:space="preserve">/202</w:t>
    </w:r>
    <w:r w:rsidDel="00000000" w:rsidR="00000000" w:rsidRPr="00000000">
      <w:rPr>
        <w:i w:val="1"/>
        <w:iCs w:val="1"/>
        <w:rtl w:val="0"/>
      </w:rPr>
      <w:t xml:space="preserve">6</w:t>
    </w:r>
    <w:r w:rsidDel="00000000" w:rsidR="00000000" w:rsidRPr="00000000">
      <w:rPr>
        <w:rtl w:val="0"/>
      </w:rPr>
    </w:r>
  </w:p>
  <w:p w:rsidR="00000000" w:rsidDel="00000000" w:rsidP="00000000" w:rsidRDefault="00000000" w:rsidRPr="00000000" w14:paraId="00000381">
    <w:pPr>
      <w:jc w:val="right"/>
      <w:rPr>
        <w:i w:val="1"/>
        <w:iCs w:val="1"/>
      </w:rPr>
    </w:pPr>
    <w:r w:rsidDel="00000000" w:rsidR="00000000" w:rsidRPr="00000000">
      <w:rPr>
        <w:i w:val="1"/>
        <w:iCs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jc w:val="center"/>
      <w:rPr>
        <w:sz w:val="20"/>
        <w:szCs w:val="20"/>
      </w:rPr>
    </w:pPr>
    <w:r w:rsidDel="00000000" w:rsidR="00000000" w:rsidRPr="00000000">
      <w:rPr>
        <w:i w:val="1"/>
        <w:iCs w:val="1"/>
        <w:rtl w:val="0"/>
      </w:rPr>
      <w:t xml:space="preserve">Projet Développement</w:t>
      <w:br w:type="textWrapping"/>
      <w:t xml:space="preserve">d’Application Distribuées</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-761999</wp:posOffset>
          </wp:positionH>
          <wp:positionV relativeFrom="paragraph">
            <wp:posOffset>-342899</wp:posOffset>
          </wp:positionV>
          <wp:extent cx="1438275" cy="746348"/>
          <wp:effectExtent b="0" l="0" r="0" t="0"/>
          <wp:wrapNone/>
          <wp:docPr id="9" name="image11.png"/>
          <a:graphic>
            <a:graphicData uri="http://schemas.openxmlformats.org/drawingml/2006/picture">
              <pic:pic>
                <pic:nvPicPr>
                  <pic:cNvPr id="0" name="image11.png"/>
                  <pic:cNvPicPr preferRelativeResize="0"/>
                </pic:nvPicPr>
                <pic:blipFill>
                  <a:blip r:embed="rId1"/>
                  <a:srcRect b="31287" l="11111" r="9333" t="27556"/>
                  <a:stretch>
                    <a:fillRect/>
                  </a:stretch>
                </pic:blipFill>
                <pic:spPr>
                  <a:xfrm>
                    <a:off x="0" y="0"/>
                    <a:ext cx="1438275" cy="746348"/>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5553075</wp:posOffset>
          </wp:positionH>
          <wp:positionV relativeFrom="paragraph">
            <wp:posOffset>-342899</wp:posOffset>
          </wp:positionV>
          <wp:extent cx="663606" cy="742950"/>
          <wp:effectExtent b="0" l="0" r="0" t="0"/>
          <wp:wrapNone/>
          <wp:docPr id="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663606" cy="7429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after="24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b w:val="1"/>
      <w:bCs w:val="1"/>
      <w:sz w:val="40"/>
      <w:szCs w:val="40"/>
    </w:rPr>
  </w:style>
  <w:style w:type="paragraph" w:styleId="Heading2">
    <w:name w:val="heading 2"/>
    <w:basedOn w:val="Normal"/>
    <w:next w:val="Normal"/>
    <w:pPr>
      <w:keepNext w:val="1"/>
      <w:keepLines w:val="1"/>
      <w:spacing w:after="120" w:before="480" w:lineRule="auto"/>
    </w:pPr>
    <w:rPr>
      <w:sz w:val="32"/>
      <w:szCs w:val="32"/>
    </w:rPr>
  </w:style>
  <w:style w:type="paragraph" w:styleId="Heading3">
    <w:name w:val="heading 3"/>
    <w:basedOn w:val="Normal"/>
    <w:next w:val="Normal"/>
    <w:pPr>
      <w:keepNext w:val="1"/>
      <w:keepLines w:val="1"/>
      <w:spacing w:after="80" w:before="280" w:lineRule="auto"/>
      <w:ind w:firstLine="720"/>
      <w:jc w:val="left"/>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spacing w:after="180" w:before="180" w:line="240" w:lineRule="auto"/>
      <w:jc w:val="center"/>
    </w:pPr>
    <w:rPr>
      <w:i w:val="1"/>
      <w:iCs w:val="1"/>
      <w:color w:val="666666"/>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hyperlink" Target="http://next.js" TargetMode="External"/><Relationship Id="rId22" Type="http://schemas.openxmlformats.org/officeDocument/2006/relationships/footer" Target="footer2.xml"/><Relationship Id="rId10" Type="http://schemas.openxmlformats.org/officeDocument/2006/relationships/image" Target="media/image5.png"/><Relationship Id="rId21" Type="http://schemas.openxmlformats.org/officeDocument/2006/relationships/header" Target="header1.xml"/><Relationship Id="rId13" Type="http://schemas.openxmlformats.org/officeDocument/2006/relationships/image" Target="media/image9.png"/><Relationship Id="rId12" Type="http://schemas.openxmlformats.org/officeDocument/2006/relationships/image" Target="media/image13.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6.png"/><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15.png"/><Relationship Id="rId5" Type="http://schemas.openxmlformats.org/officeDocument/2006/relationships/numbering" Target="numbering.xml"/><Relationship Id="rId19" Type="http://schemas.openxmlformats.org/officeDocument/2006/relationships/image" Target="media/image3.png"/><Relationship Id="rId6" Type="http://schemas.openxmlformats.org/officeDocument/2006/relationships/styles" Target="styles.xml"/><Relationship Id="rId18" Type="http://schemas.openxmlformats.org/officeDocument/2006/relationships/image" Target="media/image4.png"/><Relationship Id="rId7" Type="http://schemas.openxmlformats.org/officeDocument/2006/relationships/image" Target="media/image1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