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73" w:rsidRDefault="009D2B73" w:rsidP="009D2B73">
      <w:pPr>
        <w:pStyle w:val="Heading1"/>
        <w:jc w:val="center"/>
      </w:pPr>
      <w:r>
        <w:t>CDR Lite programmers guide</w:t>
      </w:r>
    </w:p>
    <w:p w:rsidR="009D2B73" w:rsidRDefault="009D2B73"/>
    <w:p w:rsidR="00D84927" w:rsidRDefault="00D84927">
      <w:r>
        <w:t>Programmers picking up this code for the first time should have a pretty easy time figuring out what goes where.  I know because I am a programmer and I have watched others do the same.</w:t>
      </w:r>
    </w:p>
    <w:p w:rsidR="009D2B73" w:rsidRDefault="00B64553">
      <w:r>
        <w:t xml:space="preserve">The CDR project is written in groovy and Grails.  </w:t>
      </w:r>
      <w:hyperlink r:id="rId9" w:history="1">
        <w:r w:rsidRPr="00B64553">
          <w:rPr>
            <w:rStyle w:val="Hyperlink"/>
          </w:rPr>
          <w:t>Groovy</w:t>
        </w:r>
      </w:hyperlink>
      <w:r>
        <w:t xml:space="preserve"> is the language and </w:t>
      </w:r>
      <w:hyperlink r:id="rId10" w:history="1">
        <w:r w:rsidRPr="00B64553">
          <w:rPr>
            <w:rStyle w:val="Hyperlink"/>
          </w:rPr>
          <w:t>Grails</w:t>
        </w:r>
      </w:hyperlink>
      <w:r>
        <w:t xml:space="preserve"> is the framework.  It is similar to, and based upon, the very successful </w:t>
      </w:r>
      <w:hyperlink r:id="rId11" w:history="1">
        <w:r w:rsidRPr="004E25F5">
          <w:rPr>
            <w:rStyle w:val="Hyperlink"/>
          </w:rPr>
          <w:t>Ruby on Rails</w:t>
        </w:r>
      </w:hyperlink>
      <w:r>
        <w:t xml:space="preserve">, but it is written in Java, </w:t>
      </w:r>
      <w:r w:rsidR="009D2B73">
        <w:t xml:space="preserve">compiles down into java bytecode, builds into a war file, </w:t>
      </w:r>
      <w:r>
        <w:t>and runs on an application (</w:t>
      </w:r>
      <w:hyperlink r:id="rId12" w:history="1">
        <w:r w:rsidRPr="004E25F5">
          <w:rPr>
            <w:rStyle w:val="Hyperlink"/>
          </w:rPr>
          <w:t>tomcat</w:t>
        </w:r>
      </w:hyperlink>
      <w:r>
        <w:t>) server.</w:t>
      </w:r>
      <w:r w:rsidR="009D2B73">
        <w:t xml:space="preserve">  </w:t>
      </w:r>
    </w:p>
    <w:p w:rsidR="00B64553" w:rsidRDefault="009D2B73">
      <w:r>
        <w:t xml:space="preserve">In addition, a very nice feature of </w:t>
      </w:r>
      <w:proofErr w:type="gramStart"/>
      <w:r>
        <w:t>Grails,</w:t>
      </w:r>
      <w:proofErr w:type="gramEnd"/>
      <w:r>
        <w:t xml:space="preserve"> is that you can make a change, reload the web page, and see your changes immediately.  There is no need to rebuild the war file and restart the tomcat or </w:t>
      </w:r>
      <w:hyperlink r:id="rId13" w:history="1">
        <w:r w:rsidRPr="00040775">
          <w:rPr>
            <w:rStyle w:val="Hyperlink"/>
          </w:rPr>
          <w:t>jetty</w:t>
        </w:r>
      </w:hyperlink>
      <w:r>
        <w:t xml:space="preserve"> application server on your personal workstation.  This has been a major shortcoming of java for many years, but Grails fixes all of that.  The technology behind the scenes which enables this functionality is called </w:t>
      </w:r>
      <w:hyperlink r:id="rId14" w:history="1">
        <w:r w:rsidRPr="009D2B73">
          <w:rPr>
            <w:rStyle w:val="Hyperlink"/>
          </w:rPr>
          <w:t>spring loaded</w:t>
        </w:r>
      </w:hyperlink>
      <w:r>
        <w:t>, and it makes developing in java just as fast as developing in PHP or Python.</w:t>
      </w:r>
    </w:p>
    <w:p w:rsidR="00D84927" w:rsidRDefault="00D84927">
      <w:r>
        <w:t xml:space="preserve">Grails and Groovy follow the time-honored </w:t>
      </w:r>
      <w:r w:rsidR="004E25F5">
        <w:t>software</w:t>
      </w:r>
      <w:r>
        <w:t xml:space="preserve"> architecture of </w:t>
      </w:r>
      <w:r w:rsidR="00B64553">
        <w:t>M</w:t>
      </w:r>
      <w:r>
        <w:t xml:space="preserve">odel-View-Controller, or </w:t>
      </w:r>
      <w:hyperlink r:id="rId15" w:history="1">
        <w:r w:rsidRPr="00B64553">
          <w:rPr>
            <w:rStyle w:val="Hyperlink"/>
          </w:rPr>
          <w:t>MVC</w:t>
        </w:r>
      </w:hyperlink>
      <w:r>
        <w:t>.</w:t>
      </w:r>
    </w:p>
    <w:p w:rsidR="00D00DBB" w:rsidRDefault="00D00DBB" w:rsidP="00D00DBB">
      <w:pPr>
        <w:pStyle w:val="Heading2"/>
      </w:pPr>
      <w:r>
        <w:t>MVC Architecture in Grails:</w:t>
      </w:r>
    </w:p>
    <w:p w:rsidR="00D00DBB" w:rsidRDefault="00D84927" w:rsidP="00D00DBB">
      <w:r>
        <w:t>Grails and Groovy embody the principle of “</w:t>
      </w:r>
      <w:hyperlink r:id="rId16" w:history="1">
        <w:r w:rsidRPr="00B64553">
          <w:rPr>
            <w:rStyle w:val="Hyperlink"/>
          </w:rPr>
          <w:t>convention over configuration</w:t>
        </w:r>
      </w:hyperlink>
      <w:r>
        <w:t xml:space="preserve">”  </w:t>
      </w:r>
    </w:p>
    <w:p w:rsidR="00D00DBB" w:rsidRDefault="00D00DBB" w:rsidP="00D00DBB">
      <w:pPr>
        <w:pStyle w:val="ListParagraph"/>
        <w:numPr>
          <w:ilvl w:val="0"/>
          <w:numId w:val="1"/>
        </w:numPr>
      </w:pPr>
      <w:r w:rsidRPr="00D00DBB">
        <w:rPr>
          <w:u w:val="single"/>
        </w:rPr>
        <w:t>Model</w:t>
      </w:r>
      <w:r>
        <w:t xml:space="preserve">:  If there is a file called </w:t>
      </w:r>
      <w:proofErr w:type="spellStart"/>
      <w:r w:rsidR="00D84927">
        <w:t>CaseRecord</w:t>
      </w:r>
      <w:proofErr w:type="spellEnd"/>
      <w:r w:rsidR="00D84927">
        <w:t xml:space="preserve"> in the </w:t>
      </w:r>
      <w:proofErr w:type="spellStart"/>
      <w:r w:rsidR="00D84927">
        <w:t>DomainClasses</w:t>
      </w:r>
      <w:proofErr w:type="spellEnd"/>
      <w:r w:rsidR="00D84927">
        <w:t xml:space="preserve"> folder</w:t>
      </w:r>
      <w:r w:rsidR="009D2B73">
        <w:t xml:space="preserve">, you know it is a Domain class; </w:t>
      </w:r>
      <w:r w:rsidR="00D84927">
        <w:t xml:space="preserve">grails will create a table for it in the database, and wire it up automatically using </w:t>
      </w:r>
      <w:hyperlink r:id="rId17" w:history="1">
        <w:proofErr w:type="gramStart"/>
        <w:r w:rsidR="00D84927" w:rsidRPr="00D00DBB">
          <w:rPr>
            <w:rStyle w:val="Hyperlink"/>
          </w:rPr>
          <w:t>hibernate</w:t>
        </w:r>
        <w:proofErr w:type="gramEnd"/>
      </w:hyperlink>
      <w:r w:rsidR="00D84927">
        <w:t xml:space="preserve">. </w:t>
      </w:r>
      <w:r w:rsidR="00895D73">
        <w:t xml:space="preserve">  No configuration is required.</w:t>
      </w:r>
      <w:r w:rsidR="00040775">
        <w:t xml:space="preserve">  Changes to Domain classes are automatically propagated to the table structure in the database, except you can’t delete a column.</w:t>
      </w:r>
    </w:p>
    <w:p w:rsidR="00D00DBB" w:rsidRDefault="00D00DBB" w:rsidP="00D00DBB">
      <w:pPr>
        <w:pStyle w:val="ListParagraph"/>
        <w:numPr>
          <w:ilvl w:val="0"/>
          <w:numId w:val="1"/>
        </w:numPr>
      </w:pPr>
      <w:r w:rsidRPr="00D00DBB">
        <w:rPr>
          <w:u w:val="single"/>
        </w:rPr>
        <w:t>Controller</w:t>
      </w:r>
      <w:r>
        <w:t xml:space="preserve">:  </w:t>
      </w:r>
      <w:r w:rsidR="00D84927">
        <w:t xml:space="preserve">Similarly, if there is a file called </w:t>
      </w:r>
      <w:proofErr w:type="spellStart"/>
      <w:r w:rsidR="00D84927">
        <w:t>CaseRecordController</w:t>
      </w:r>
      <w:proofErr w:type="spellEnd"/>
      <w:r w:rsidR="00D84927">
        <w:t xml:space="preserve"> in the Controllers folder, grails will know that this is the controller for the </w:t>
      </w:r>
      <w:proofErr w:type="spellStart"/>
      <w:r w:rsidR="00D84927">
        <w:t>CaseRecord</w:t>
      </w:r>
      <w:proofErr w:type="spellEnd"/>
      <w:r w:rsidR="00D84927">
        <w:t xml:space="preserve"> Domain class.  </w:t>
      </w:r>
      <w:r w:rsidR="00040775">
        <w:t>All of the methods in the controller need to have a corresponding view.</w:t>
      </w:r>
    </w:p>
    <w:p w:rsidR="00D84927" w:rsidRDefault="00D00DBB" w:rsidP="00D00DBB">
      <w:pPr>
        <w:pStyle w:val="ListParagraph"/>
        <w:numPr>
          <w:ilvl w:val="0"/>
          <w:numId w:val="1"/>
        </w:numPr>
      </w:pPr>
      <w:r w:rsidRPr="00D00DBB">
        <w:rPr>
          <w:u w:val="single"/>
        </w:rPr>
        <w:t>View</w:t>
      </w:r>
      <w:r>
        <w:t xml:space="preserve">:  </w:t>
      </w:r>
      <w:r w:rsidR="00D84927">
        <w:t xml:space="preserve">Finally, if there is a file called </w:t>
      </w:r>
      <w:proofErr w:type="spellStart"/>
      <w:r w:rsidR="00D84927">
        <w:t>list.gsp</w:t>
      </w:r>
      <w:proofErr w:type="spellEnd"/>
      <w:r w:rsidR="00D84927">
        <w:t xml:space="preserve"> in the Views folder, under </w:t>
      </w:r>
      <w:proofErr w:type="spellStart"/>
      <w:r w:rsidR="00D84927">
        <w:t>caseRecord</w:t>
      </w:r>
      <w:proofErr w:type="spellEnd"/>
      <w:r w:rsidR="00D84927">
        <w:t>, grails will know that</w:t>
      </w:r>
      <w:r w:rsidR="001074BA">
        <w:t xml:space="preserve"> this is the view for the list</w:t>
      </w:r>
      <w:r w:rsidR="004E25F5">
        <w:t>()</w:t>
      </w:r>
      <w:r w:rsidR="001074BA">
        <w:t xml:space="preserve"> method in the </w:t>
      </w:r>
      <w:proofErr w:type="spellStart"/>
      <w:r w:rsidR="001074BA">
        <w:t>CaseRecord</w:t>
      </w:r>
      <w:proofErr w:type="spellEnd"/>
      <w:r w:rsidR="001074BA">
        <w:t xml:space="preserve"> controller, and this view will be used to display the </w:t>
      </w:r>
      <w:proofErr w:type="spellStart"/>
      <w:r w:rsidR="001074BA">
        <w:t>CaseRecord</w:t>
      </w:r>
      <w:proofErr w:type="spellEnd"/>
      <w:r w:rsidR="001074BA">
        <w:t xml:space="preserve"> model, after executing the business logic in the list() method of the </w:t>
      </w:r>
      <w:proofErr w:type="spellStart"/>
      <w:r w:rsidR="001074BA">
        <w:t>CaseRecordController</w:t>
      </w:r>
      <w:proofErr w:type="spellEnd"/>
      <w:r w:rsidR="001074BA">
        <w:t>.</w:t>
      </w:r>
    </w:p>
    <w:p w:rsidR="001074BA" w:rsidRDefault="001074BA">
      <w:r>
        <w:t>As of today</w:t>
      </w:r>
      <w:r w:rsidR="00040775">
        <w:rPr>
          <w:rStyle w:val="FootnoteReference"/>
        </w:rPr>
        <w:footnoteReference w:id="1"/>
      </w:r>
      <w:r>
        <w:t>, these are the Domain Classes in the CDR</w:t>
      </w:r>
      <w:r w:rsidR="00895D73">
        <w:t xml:space="preserve"> </w:t>
      </w:r>
      <w:r>
        <w:t>Lite:</w:t>
      </w:r>
    </w:p>
    <w:p w:rsidR="001074BA" w:rsidRDefault="004E25F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3240405</wp:posOffset>
                </wp:positionH>
                <wp:positionV relativeFrom="paragraph">
                  <wp:posOffset>9525</wp:posOffset>
                </wp:positionV>
                <wp:extent cx="2357120" cy="4011930"/>
                <wp:effectExtent l="0" t="0" r="22860" b="1397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7120" cy="4011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74BA" w:rsidRDefault="001074BA">
                            <w:r>
                              <w:t>For every Domain Class, there is an associated controller.  For every method in each controller, there is an associated view with the same name.</w:t>
                            </w:r>
                          </w:p>
                          <w:p w:rsidR="001074BA" w:rsidRDefault="001074BA">
                            <w:r>
                              <w:t xml:space="preserve">The package names </w:t>
                            </w:r>
                            <w:r w:rsidR="004E25F5">
                              <w:t xml:space="preserve">(they look like folders) </w:t>
                            </w:r>
                            <w:r>
                              <w:t>you see here are more or less arbitrary.  They were chosen to follow standard java naming conventions, as well as to help keep things organized.</w:t>
                            </w:r>
                          </w:p>
                          <w:p w:rsidR="001074BA" w:rsidRDefault="001074BA">
                            <w:r>
                              <w:t xml:space="preserve">If you want to add new functionality in groovy and grails, you do it by specifying your Domain class first.  You can then right-click on “generate all” in the </w:t>
                            </w:r>
                            <w:proofErr w:type="spellStart"/>
                            <w:r>
                              <w:t>Netbeans</w:t>
                            </w:r>
                            <w:proofErr w:type="spellEnd"/>
                            <w:r>
                              <w:t xml:space="preserve"> IDE, and grails will generate</w:t>
                            </w:r>
                            <w:r w:rsidR="004E25F5">
                              <w:t xml:space="preserve"> a default set of controllers and views for your Domain class to give you basic “</w:t>
                            </w:r>
                            <w:hyperlink r:id="rId18" w:history="1">
                              <w:r w:rsidR="004E25F5" w:rsidRPr="004E25F5">
                                <w:rPr>
                                  <w:rStyle w:val="Hyperlink"/>
                                </w:rPr>
                                <w:t>CRUD</w:t>
                              </w:r>
                            </w:hyperlink>
                            <w:r w:rsidR="004E25F5">
                              <w:t>” functionality.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5.15pt;margin-top:.75pt;width:185.6pt;height:315.9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">
                <v:textbox style="mso-fit-shape-to-text:t">
                  <w:txbxContent>
                    <w:p w:rsidR="001074BA" w:rsidRDefault="001074BA">
                      <w:r>
                        <w:t>For every Domain Class, there is an associated controller.  For every method in each controller, there is an associated view with the same name.</w:t>
                      </w:r>
                    </w:p>
                    <w:p w:rsidR="001074BA" w:rsidRDefault="001074BA">
                      <w:r>
                        <w:t xml:space="preserve">The package names </w:t>
                      </w:r>
                      <w:r w:rsidR="004E25F5">
                        <w:t xml:space="preserve">(they look like folders) </w:t>
                      </w:r>
                      <w:r>
                        <w:t>you see here are more or less arbitrary.  They were chosen to follow standard java naming conventions, as well as to help keep things organized.</w:t>
                      </w:r>
                    </w:p>
                    <w:p w:rsidR="001074BA" w:rsidRDefault="001074BA">
                      <w:r>
                        <w:t xml:space="preserve">If you want to add new functionality in groovy and grails, you do it by specifying your Domain class first.  You can then right-click on “generate all” in the </w:t>
                      </w:r>
                      <w:proofErr w:type="spellStart"/>
                      <w:r>
                        <w:t>Netbeans</w:t>
                      </w:r>
                      <w:proofErr w:type="spellEnd"/>
                      <w:r>
                        <w:t xml:space="preserve"> IDE, and grails will generate</w:t>
                      </w:r>
                      <w:r w:rsidR="004E25F5">
                        <w:t xml:space="preserve"> a default set of controllers and views for your Domain class to give you basic “</w:t>
                      </w:r>
                      <w:hyperlink r:id="rId19" w:history="1">
                        <w:r w:rsidR="004E25F5" w:rsidRPr="004E25F5">
                          <w:rPr>
                            <w:rStyle w:val="Hyperlink"/>
                          </w:rPr>
                          <w:t>CRUD</w:t>
                        </w:r>
                      </w:hyperlink>
                      <w:r w:rsidR="004E25F5">
                        <w:t>” functionality.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514600" cy="7381875"/>
            <wp:effectExtent l="19050" t="19050" r="19050" b="2857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38187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84927" w:rsidRDefault="00D84927"/>
    <w:p w:rsidR="00895D73" w:rsidRDefault="00895D73"/>
    <w:p w:rsidR="00895D73" w:rsidRDefault="00895D73">
      <w:r>
        <w:lastRenderedPageBreak/>
        <w:t>Some important files to be aware of (These are all in the Configuration folder):</w:t>
      </w:r>
    </w:p>
    <w:p w:rsidR="00895D73" w:rsidRDefault="00895D73" w:rsidP="00E53BD0">
      <w:pPr>
        <w:pStyle w:val="Heading3"/>
      </w:pPr>
      <w:proofErr w:type="spellStart"/>
      <w:r>
        <w:t>Config.groovy</w:t>
      </w:r>
      <w:proofErr w:type="spellEnd"/>
      <w:r>
        <w:t xml:space="preserve">: </w:t>
      </w:r>
    </w:p>
    <w:p w:rsidR="00E53BD0" w:rsidRDefault="00E53BD0" w:rsidP="00E53BD0">
      <w:r>
        <w:t>An important setting in this file for security purposes is:</w:t>
      </w:r>
    </w:p>
    <w:p w:rsid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BD0">
        <w:rPr>
          <w:rFonts w:ascii="Courier New" w:hAnsi="Courier New" w:cs="Courier New"/>
          <w:sz w:val="20"/>
          <w:szCs w:val="20"/>
        </w:rPr>
        <w:t>grails.plugin.springsecurity.rejectIfNoRule</w:t>
      </w:r>
      <w:proofErr w:type="spellEnd"/>
      <w:r w:rsidRPr="00E53BD0">
        <w:rPr>
          <w:rFonts w:ascii="Courier New" w:hAnsi="Courier New" w:cs="Courier New"/>
          <w:sz w:val="20"/>
          <w:szCs w:val="20"/>
        </w:rPr>
        <w:t xml:space="preserve"> = true</w:t>
      </w:r>
    </w:p>
    <w:p w:rsidR="00E53BD0" w:rsidRP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BD0" w:rsidRDefault="00E53BD0" w:rsidP="00E53BD0">
      <w:r>
        <w:t xml:space="preserve">This means that only URL’s that are specifically named in this folder will be allowed in the application.  Whenever you add a Domain class, with associated controllers and views, the path needs to be added in </w:t>
      </w:r>
      <w:proofErr w:type="spellStart"/>
      <w:r>
        <w:t>config.groovy</w:t>
      </w:r>
      <w:proofErr w:type="spellEnd"/>
      <w:r>
        <w:t>, or you will not be permitted to access it:</w:t>
      </w:r>
    </w:p>
    <w:p w:rsidR="00E53BD0" w:rsidRP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53BD0">
        <w:rPr>
          <w:rFonts w:ascii="Courier New" w:hAnsi="Courier New" w:cs="Courier New"/>
          <w:sz w:val="20"/>
          <w:szCs w:val="20"/>
        </w:rPr>
        <w:t>grails.plugin.springsecurity.controllerAnnotations.staticRules</w:t>
      </w:r>
      <w:proofErr w:type="spellEnd"/>
      <w:r w:rsidRPr="00E53BD0">
        <w:rPr>
          <w:rFonts w:ascii="Courier New" w:hAnsi="Courier New" w:cs="Courier New"/>
          <w:sz w:val="20"/>
          <w:szCs w:val="20"/>
        </w:rPr>
        <w:t xml:space="preserve"> = [</w:t>
      </w:r>
    </w:p>
    <w:p w:rsidR="00E53BD0" w:rsidRP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BD0">
        <w:rPr>
          <w:rFonts w:ascii="Courier New" w:hAnsi="Courier New" w:cs="Courier New"/>
          <w:sz w:val="20"/>
          <w:szCs w:val="20"/>
        </w:rPr>
        <w:t xml:space="preserve">    //system setting controllers</w:t>
      </w:r>
    </w:p>
    <w:p w:rsidR="00E53BD0" w:rsidRP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BD0">
        <w:rPr>
          <w:rFonts w:ascii="Courier New" w:hAnsi="Courier New" w:cs="Courier New"/>
          <w:sz w:val="20"/>
          <w:szCs w:val="20"/>
        </w:rPr>
        <w:t xml:space="preserve">    '/user/**': ['ROLE_ADMIN','ROLE_SUPER'],</w:t>
      </w:r>
    </w:p>
    <w:p w:rsidR="00E53BD0" w:rsidRP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BD0">
        <w:rPr>
          <w:rFonts w:ascii="Courier New" w:hAnsi="Courier New" w:cs="Courier New"/>
          <w:sz w:val="20"/>
          <w:szCs w:val="20"/>
        </w:rPr>
        <w:t xml:space="preserve">    '/role/**': ['ROLE_ADMIN','ROLE_SUPER'],</w:t>
      </w:r>
    </w:p>
    <w:p w:rsid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53BD0">
        <w:rPr>
          <w:rFonts w:ascii="Courier New" w:hAnsi="Courier New" w:cs="Courier New"/>
          <w:sz w:val="20"/>
          <w:szCs w:val="20"/>
        </w:rPr>
        <w:t xml:space="preserve">    '/</w:t>
      </w:r>
      <w:proofErr w:type="spellStart"/>
      <w:r w:rsidRPr="00E53BD0">
        <w:rPr>
          <w:rFonts w:ascii="Courier New" w:hAnsi="Courier New" w:cs="Courier New"/>
          <w:sz w:val="20"/>
          <w:szCs w:val="20"/>
        </w:rPr>
        <w:t>userRole</w:t>
      </w:r>
      <w:proofErr w:type="spellEnd"/>
      <w:r w:rsidRPr="00E53BD0">
        <w:rPr>
          <w:rFonts w:ascii="Courier New" w:hAnsi="Courier New" w:cs="Courier New"/>
          <w:sz w:val="20"/>
          <w:szCs w:val="20"/>
        </w:rPr>
        <w:t>/**': ['ROLE_ADMIN','ROLE_SUPER'],</w:t>
      </w:r>
    </w:p>
    <w:p w:rsid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Pr="00E53BD0">
        <w:rPr>
          <w:rFonts w:ascii="Courier New" w:hAnsi="Courier New" w:cs="Courier New"/>
          <w:sz w:val="20"/>
          <w:szCs w:val="20"/>
        </w:rPr>
        <w:t>'/</w:t>
      </w:r>
      <w:proofErr w:type="spellStart"/>
      <w:r w:rsidRPr="00E53BD0">
        <w:rPr>
          <w:rFonts w:ascii="Courier New" w:hAnsi="Courier New" w:cs="Courier New"/>
          <w:sz w:val="20"/>
          <w:szCs w:val="20"/>
        </w:rPr>
        <w:t>activitycenter</w:t>
      </w:r>
      <w:proofErr w:type="spellEnd"/>
      <w:r w:rsidRPr="00E53BD0">
        <w:rPr>
          <w:rFonts w:ascii="Courier New" w:hAnsi="Courier New" w:cs="Courier New"/>
          <w:sz w:val="20"/>
          <w:szCs w:val="20"/>
        </w:rPr>
        <w:t>/</w:t>
      </w:r>
      <w:r>
        <w:rPr>
          <w:rFonts w:ascii="Courier New" w:hAnsi="Courier New" w:cs="Courier New"/>
          <w:sz w:val="20"/>
          <w:szCs w:val="20"/>
        </w:rPr>
        <w:t>**': ['IS_AUTHENTICATED_FULLY']</w:t>
      </w:r>
    </w:p>
    <w:p w:rsid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53BD0" w:rsidRPr="00E53BD0" w:rsidRDefault="00E53BD0" w:rsidP="00E53BD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]</w:t>
      </w:r>
    </w:p>
    <w:p w:rsidR="00E53BD0" w:rsidRDefault="00E53BD0" w:rsidP="00E53BD0"/>
    <w:p w:rsidR="00E53BD0" w:rsidRDefault="00040775" w:rsidP="00040775">
      <w:pPr>
        <w:pStyle w:val="Heading3"/>
      </w:pPr>
      <w:proofErr w:type="spellStart"/>
      <w:r>
        <w:t>DataSource.groovy</w:t>
      </w:r>
      <w:proofErr w:type="spellEnd"/>
      <w:r>
        <w:t>:</w:t>
      </w:r>
    </w:p>
    <w:p w:rsidR="00040775" w:rsidRDefault="00040775" w:rsidP="00E53BD0">
      <w:r>
        <w:t>This is where you define the database connections.  Usernames and passwords for database login are stored in clear text in this folder, so it is generally a good idea to keep it out of public code repositories like GitHub.</w:t>
      </w:r>
    </w:p>
    <w:p w:rsidR="00040775" w:rsidRDefault="00E91DBA" w:rsidP="00E53BD0">
      <w:r>
        <w:t>This is a good candidate for the .</w:t>
      </w:r>
      <w:proofErr w:type="spellStart"/>
      <w:r>
        <w:t>gitignore</w:t>
      </w:r>
      <w:proofErr w:type="spellEnd"/>
      <w:r>
        <w:t xml:space="preserve"> file.</w:t>
      </w:r>
    </w:p>
    <w:p w:rsidR="00E91DBA" w:rsidRDefault="00E91DBA" w:rsidP="00E53BD0"/>
    <w:p w:rsidR="00E91DBA" w:rsidRDefault="00E91DBA" w:rsidP="00E53BD0"/>
    <w:p w:rsidR="00837D33" w:rsidRDefault="00837D33">
      <w:pPr>
        <w:spacing w:after="0" w:line="240" w:lineRule="auto"/>
      </w:pPr>
      <w:r>
        <w:br w:type="page"/>
      </w:r>
    </w:p>
    <w:p w:rsidR="00040775" w:rsidRPr="00E53BD0" w:rsidRDefault="00040775" w:rsidP="00E53BD0">
      <w:bookmarkStart w:id="0" w:name="_GoBack"/>
      <w:bookmarkEnd w:id="0"/>
    </w:p>
    <w:p w:rsidR="002D1F61" w:rsidRDefault="00D84927">
      <w:r>
        <w:t xml:space="preserve">If you add an Activity, you will have to update the </w:t>
      </w:r>
      <w:proofErr w:type="spellStart"/>
      <w:r>
        <w:t>ActivityEventController</w:t>
      </w:r>
      <w:proofErr w:type="spellEnd"/>
      <w:r>
        <w:t>, as well as caHUB.js with the hard-coded name of the new activity.</w:t>
      </w:r>
    </w:p>
    <w:p w:rsidR="00D84927" w:rsidRDefault="00D84927"/>
    <w:p w:rsidR="00D84927" w:rsidRDefault="00D84927">
      <w:r>
        <w:t>The Study (‘BPS’ = Biospecimen Preservation Study) is hard-coded</w:t>
      </w:r>
      <w:r w:rsidR="00895D73">
        <w:t>.</w:t>
      </w:r>
    </w:p>
    <w:sectPr w:rsidR="00D84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0775" w:rsidRDefault="00040775" w:rsidP="00040775">
      <w:pPr>
        <w:spacing w:after="0" w:line="240" w:lineRule="auto"/>
      </w:pPr>
      <w:r>
        <w:separator/>
      </w:r>
    </w:p>
  </w:endnote>
  <w:endnote w:type="continuationSeparator" w:id="0">
    <w:p w:rsidR="00040775" w:rsidRDefault="00040775" w:rsidP="000407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0775" w:rsidRDefault="00040775" w:rsidP="00040775">
      <w:pPr>
        <w:spacing w:after="0" w:line="240" w:lineRule="auto"/>
      </w:pPr>
      <w:r>
        <w:separator/>
      </w:r>
    </w:p>
  </w:footnote>
  <w:footnote w:type="continuationSeparator" w:id="0">
    <w:p w:rsidR="00040775" w:rsidRDefault="00040775" w:rsidP="00040775">
      <w:pPr>
        <w:spacing w:after="0" w:line="240" w:lineRule="auto"/>
      </w:pPr>
      <w:r>
        <w:continuationSeparator/>
      </w:r>
    </w:p>
  </w:footnote>
  <w:footnote w:id="1">
    <w:p w:rsidR="00040775" w:rsidRDefault="00040775">
      <w:pPr>
        <w:pStyle w:val="FootnoteText"/>
      </w:pPr>
      <w:r>
        <w:rPr>
          <w:rStyle w:val="FootnoteReference"/>
        </w:rPr>
        <w:footnoteRef/>
      </w:r>
      <w:r>
        <w:t xml:space="preserve"> 11-Sep-2015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BF2F70"/>
    <w:multiLevelType w:val="hybridMultilevel"/>
    <w:tmpl w:val="44F28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4B2EEC"/>
    <w:multiLevelType w:val="hybridMultilevel"/>
    <w:tmpl w:val="4C5E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4927"/>
    <w:rsid w:val="00040775"/>
    <w:rsid w:val="00074A4B"/>
    <w:rsid w:val="001074BA"/>
    <w:rsid w:val="00356615"/>
    <w:rsid w:val="004E25F5"/>
    <w:rsid w:val="00837D33"/>
    <w:rsid w:val="00895D73"/>
    <w:rsid w:val="009D2B73"/>
    <w:rsid w:val="00A017E1"/>
    <w:rsid w:val="00B64553"/>
    <w:rsid w:val="00D00DBB"/>
    <w:rsid w:val="00D84927"/>
    <w:rsid w:val="00E53BD0"/>
    <w:rsid w:val="00E91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645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74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0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BD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7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775"/>
  </w:style>
  <w:style w:type="character" w:styleId="FootnoteReference">
    <w:name w:val="footnote reference"/>
    <w:basedOn w:val="DefaultParagraphFont"/>
    <w:uiPriority w:val="99"/>
    <w:semiHidden/>
    <w:unhideWhenUsed/>
    <w:rsid w:val="00040775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2B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0DB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3B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B64553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7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074B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D2B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00DB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D00DB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53BD0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40775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40775"/>
  </w:style>
  <w:style w:type="character" w:styleId="FootnoteReference">
    <w:name w:val="footnote reference"/>
    <w:basedOn w:val="DefaultParagraphFont"/>
    <w:uiPriority w:val="99"/>
    <w:semiHidden/>
    <w:unhideWhenUsed/>
    <w:rsid w:val="000407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eclipse.org/jetty/" TargetMode="External"/><Relationship Id="rId18" Type="http://schemas.openxmlformats.org/officeDocument/2006/relationships/hyperlink" Target="https://en.wikipedia.org/wiki/Create,_read,_update_and_dele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tomcat.apache.org/" TargetMode="External"/><Relationship Id="rId17" Type="http://schemas.openxmlformats.org/officeDocument/2006/relationships/hyperlink" Target="http://hibernate.org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onvention_over_configuration" TargetMode="External"/><Relationship Id="rId20" Type="http://schemas.openxmlformats.org/officeDocument/2006/relationships/image" Target="media/image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rubyonrails.org/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Model%E2%80%93view%E2%80%93controller" TargetMode="External"/><Relationship Id="rId10" Type="http://schemas.openxmlformats.org/officeDocument/2006/relationships/hyperlink" Target="https://grails.org/" TargetMode="External"/><Relationship Id="rId19" Type="http://schemas.openxmlformats.org/officeDocument/2006/relationships/hyperlink" Target="https://en.wikipedia.org/wiki/Create,_read,_update_and_delet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groovy-lang.org/documentation.html" TargetMode="External"/><Relationship Id="rId14" Type="http://schemas.openxmlformats.org/officeDocument/2006/relationships/hyperlink" Target="https://github.com/spring-projects/spring-loaded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90B640-0207-46BA-97E8-E5AA4F81E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1342</TotalTime>
  <Pages>4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3996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Tabor</dc:creator>
  <cp:lastModifiedBy>David Tabor</cp:lastModifiedBy>
  <cp:revision>5</cp:revision>
  <dcterms:created xsi:type="dcterms:W3CDTF">2015-09-10T20:14:00Z</dcterms:created>
  <dcterms:modified xsi:type="dcterms:W3CDTF">2015-09-17T18:27:00Z</dcterms:modified>
</cp:coreProperties>
</file>