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3AE7E">
      <w:pPr>
        <w:jc w:val="center"/>
        <w:rPr>
          <w:rFonts w:hint="eastAsia"/>
          <w:b/>
          <w:bCs/>
          <w:sz w:val="28"/>
          <w:szCs w:val="36"/>
        </w:rPr>
      </w:pPr>
      <w:bookmarkStart w:id="0" w:name="_GoBack"/>
      <w:r>
        <w:rPr>
          <w:rFonts w:hint="eastAsia"/>
          <w:b/>
          <w:bCs/>
          <w:sz w:val="28"/>
          <w:szCs w:val="36"/>
        </w:rPr>
        <w:t>2022141460176-杨一舟-</w:t>
      </w:r>
      <w:r>
        <w:rPr>
          <w:rFonts w:hint="eastAsia"/>
          <w:b/>
          <w:bCs/>
          <w:sz w:val="28"/>
          <w:szCs w:val="36"/>
          <w:lang w:val="en-US" w:eastAsia="zh-CN"/>
        </w:rPr>
        <w:t>类脑计算基础</w:t>
      </w:r>
      <w:r>
        <w:rPr>
          <w:rFonts w:hint="eastAsia"/>
          <w:b/>
          <w:bCs/>
          <w:sz w:val="28"/>
          <w:szCs w:val="36"/>
        </w:rPr>
        <w:t>第二次课堂作业</w:t>
      </w:r>
    </w:p>
    <w:bookmarkEnd w:id="0"/>
    <w:p w14:paraId="3A0EF786"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测量大脑信号的技术与方法</w:t>
      </w:r>
    </w:p>
    <w:p w14:paraId="4F57ABA2">
      <w:pPr>
        <w:pStyle w:val="2"/>
        <w:bidi w:val="0"/>
      </w:pPr>
      <w:r>
        <w:t>近红外光谱成像技术（NIRS，Near-Infrared Spectroscopy）</w:t>
      </w:r>
    </w:p>
    <w:p w14:paraId="7808591B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t>NIRS 是一种非侵入式技术，通过红外光照射头皮来检测脑部血氧浓度的变化，从而间接测量大脑的活动情况。</w:t>
      </w:r>
    </w:p>
    <w:p w14:paraId="6527C270">
      <w:pPr>
        <w:pStyle w:val="3"/>
        <w:bidi w:val="0"/>
      </w:pPr>
      <w:r>
        <w:t>原理</w:t>
      </w:r>
    </w:p>
    <w:p w14:paraId="42224DE4">
      <w:pPr>
        <w:pStyle w:val="12"/>
        <w:keepNext w:val="0"/>
        <w:keepLines w:val="0"/>
        <w:widowControl/>
        <w:suppressLineNumbers w:val="0"/>
      </w:pPr>
      <w:r>
        <w:t>NIRS 依赖于近红外光在组织内的穿透特性。当光穿过大脑组织时，部分光会被氧合血红蛋白（HbO）和去氧血红蛋白（HbR）吸收。通过检测光的散射与吸收特性，NIRS 能够估算大脑中血氧浓度的变化情况，从而推测某一大脑区域的活跃程度。</w:t>
      </w:r>
    </w:p>
    <w:p w14:paraId="79ABF225">
      <w:pPr>
        <w:pStyle w:val="3"/>
        <w:bidi w:val="0"/>
      </w:pPr>
      <w:r>
        <w:t>优点</w:t>
      </w:r>
    </w:p>
    <w:p w14:paraId="107E52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非侵入性</w:t>
      </w:r>
      <w:r>
        <w:t>：NIRS 是一种非侵入式的技术，不需要植入任何设备，对被试者的生理影响极小。</w:t>
      </w:r>
    </w:p>
    <w:p w14:paraId="417D35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便携性高</w:t>
      </w:r>
      <w:r>
        <w:t>：相比功能性磁共振成像（fMRI）和脑电图（EEG），NIRS 设备较为轻便，适合在实验室外使用，甚至能实现一定的实时监测。</w:t>
      </w:r>
    </w:p>
    <w:p w14:paraId="4795DE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良好的时间分辨率</w:t>
      </w:r>
      <w:r>
        <w:t>：尽管时间分辨率不如 EEG，但 NIRS 能提供适中的时间分辨率（约100毫秒级），足以反映血氧水平的瞬时变化。</w:t>
      </w:r>
    </w:p>
    <w:p w14:paraId="4113C3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对运动干扰不敏感</w:t>
      </w:r>
      <w:r>
        <w:t>：与fMRI相比，NIRS不受小幅度头部运动的影响，适合用于儿童或运动中个体的研究。</w:t>
      </w:r>
    </w:p>
    <w:p w14:paraId="7E50E4A1">
      <w:pPr>
        <w:pStyle w:val="3"/>
        <w:bidi w:val="0"/>
      </w:pPr>
      <w:r>
        <w:t>缺点</w:t>
      </w:r>
    </w:p>
    <w:p w14:paraId="5BA8B8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空间分辨率较低</w:t>
      </w:r>
      <w:r>
        <w:t>：NIRS 的空间分辨率受光的穿透深度限制，只能检测大脑表层区域的信号，难以捕捉到深层脑区的活动。</w:t>
      </w:r>
    </w:p>
    <w:p w14:paraId="6713EC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受外部环境影响</w:t>
      </w:r>
      <w:r>
        <w:t>：NIRS 对外部光源较为敏感，实验环境需要保持光线稳定，以避免误差。</w:t>
      </w:r>
    </w:p>
    <w:p w14:paraId="53E2DE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信号易被噪声干扰</w:t>
      </w:r>
      <w:r>
        <w:t>：血流、呼吸等生理因素可能会对 NIRS 数据产生干扰，降低信号的精确度。</w:t>
      </w:r>
    </w:p>
    <w:p w14:paraId="682582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定量化难度大</w:t>
      </w:r>
      <w:r>
        <w:t>：由于不同个体头皮厚度、血流等生理差异较大，NIRS 的信号量化和跨个体对比存在一定难度。</w:t>
      </w:r>
    </w:p>
    <w:p w14:paraId="2127EDA7">
      <w:r>
        <w:rPr>
          <w:rFonts w:hint="default" w:ascii="Calibri" w:hAnsi="Calibri" w:eastAsia="宋体" w:cs="Times New Roman"/>
          <w:kern w:val="0"/>
          <w:sz w:val="24"/>
          <w:szCs w:val="24"/>
          <w:lang w:val="en-US" w:eastAsia="zh-CN" w:bidi="ar"/>
        </w:rPr>
        <w:t>NIRS 是一种适合监测大脑表层血氧水平的便捷工具，尽管在空间分辨率和信号精确度方面存在一定限制，但在需要便携设备、非侵入式检测的场景中具有潜在的应用价值。</w:t>
      </w:r>
      <w:r>
        <w:rPr>
          <w:rFonts w:hint="default" w:ascii="Calibri" w:hAnsi="Calibri" w:eastAsia="宋体" w:cs="Times New Roman"/>
          <w:kern w:val="0"/>
          <w:sz w:val="24"/>
          <w:szCs w:val="24"/>
          <w:lang w:val="en-US" w:eastAsia="zh-CN" w:bidi="ar"/>
        </w:rPr>
        <w:br w:type="page"/>
      </w:r>
    </w:p>
    <w:p w14:paraId="6792F874">
      <w:pPr>
        <w:pStyle w:val="2"/>
        <w:bidi w:val="0"/>
      </w:pPr>
      <w:r>
        <w:t>磁场脑电图（Magnetoencephalography，MEG）</w:t>
      </w:r>
    </w:p>
    <w:p w14:paraId="3A6C7EE9">
      <w:pPr>
        <w:pStyle w:val="12"/>
        <w:keepNext w:val="0"/>
        <w:keepLines w:val="0"/>
        <w:widowControl/>
        <w:suppressLineNumbers w:val="0"/>
        <w:ind w:left="0" w:leftChars="0" w:firstLine="420" w:firstLineChars="0"/>
      </w:pPr>
      <w:r>
        <w:t>MEG 利用大脑神经元活动产生的微弱磁场来测量脑信号。这项技术在神经科学研究和临床应用中也有一定应用价值。</w:t>
      </w:r>
    </w:p>
    <w:p w14:paraId="0FD2EC20">
      <w:pPr>
        <w:pStyle w:val="3"/>
        <w:bidi w:val="0"/>
      </w:pPr>
      <w:r>
        <w:t>原理</w:t>
      </w:r>
    </w:p>
    <w:p w14:paraId="55731263">
      <w:pPr>
        <w:pStyle w:val="12"/>
        <w:keepNext w:val="0"/>
        <w:keepLines w:val="0"/>
        <w:widowControl/>
        <w:suppressLineNumbers w:val="0"/>
      </w:pPr>
      <w:r>
        <w:t>MEG 利用超导量子干涉器件（SQUID）来测量大脑活动产生的微小磁场。当神经元活动时，会产生细微的电流，这些电流会在大脑周围产生微弱的磁场。MEG 能够检测并记录这些磁场的变化，通过分析磁场的空间和时间特征来推断脑部特定区域的活动情况。</w:t>
      </w:r>
    </w:p>
    <w:p w14:paraId="5F63C9EE">
      <w:pPr>
        <w:pStyle w:val="3"/>
        <w:bidi w:val="0"/>
      </w:pPr>
      <w:r>
        <w:t>优点</w:t>
      </w:r>
    </w:p>
    <w:p w14:paraId="7C5AB3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极高的时间分辨率</w:t>
      </w:r>
      <w:r>
        <w:t>：MEG 可以在毫秒级记录大脑活动，时间分辨率非常高，因此特别适合研究快速的神经活动变化。</w:t>
      </w:r>
    </w:p>
    <w:p w14:paraId="188CA3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较高的空间分辨率</w:t>
      </w:r>
      <w:r>
        <w:t>：与EEG相比，MEG 的空间分辨率更高，尤其是在皮层表面的脑活动检测方面表现良好。</w:t>
      </w:r>
    </w:p>
    <w:p w14:paraId="5EE4C7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非侵入性</w:t>
      </w:r>
      <w:r>
        <w:t>：MEG 是一种完全非侵入的检测方法，适合长期监测脑活动且不会对受试者产生直接影响。</w:t>
      </w:r>
    </w:p>
    <w:p w14:paraId="3DD8FE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对头皮导电特性不敏感</w:t>
      </w:r>
      <w:r>
        <w:t>：与 EEG 不同，MEG 不会受到头皮、骨骼等导电特性的影响，因此信号更纯净、更可靠。</w:t>
      </w:r>
    </w:p>
    <w:p w14:paraId="0AC0F502">
      <w:pPr>
        <w:pStyle w:val="3"/>
        <w:bidi w:val="0"/>
      </w:pPr>
      <w:r>
        <w:t>缺点</w:t>
      </w:r>
    </w:p>
    <w:p w14:paraId="7C4D5B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成本高昂</w:t>
      </w:r>
      <w:r>
        <w:t>：MEG 设备需要使用低温的 SQUID 传感器，维护和使用成本非常高，因此只有少数研究机构和医院拥有此类设备。</w:t>
      </w:r>
    </w:p>
    <w:p w14:paraId="0B02D12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对环境要求高</w:t>
      </w:r>
      <w:r>
        <w:t>：MEG 对磁场极其敏感，实验室环境必须隔绝所有外部磁场（例如电器和地球磁场的干扰），因此实验室需要专门的屏蔽措施。</w:t>
      </w:r>
    </w:p>
    <w:p w14:paraId="357F64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深层脑部信号检测难度大</w:t>
      </w:r>
      <w:r>
        <w:t>：MEG 对于大脑深层区域信号的检测效果较差，主要适用于测量大脑皮层的活动。</w:t>
      </w:r>
    </w:p>
    <w:p w14:paraId="021390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数据处理复杂</w:t>
      </w:r>
      <w:r>
        <w:t>：MEG 产生的数据量大、噪声较多，分析过程复杂，且需要高水平的专业知识和处理工具。</w:t>
      </w:r>
    </w:p>
    <w:p w14:paraId="4C1C66C5">
      <w:pPr>
        <w:pStyle w:val="12"/>
        <w:keepNext w:val="0"/>
        <w:keepLines w:val="0"/>
        <w:widowControl/>
        <w:suppressLineNumbers w:val="0"/>
        <w:ind w:left="0" w:leftChars="0" w:firstLine="420" w:firstLineChars="0"/>
      </w:pPr>
      <w:r>
        <w:t>MEG 作为一种非侵入、时间分辨率极高的脑信号测量方法，适合快速神经活动的研究，尤其是在功能定位和实时神经活动监测方面具有独特优势。但由于设备昂贵、环境要求苛刻，应用场景较为受限。</w:t>
      </w:r>
    </w:p>
    <w:p w14:paraId="51007E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DC43889">
      <w:pPr>
        <w:jc w:val="left"/>
        <w:rPr>
          <w:rFonts w:hint="eastAsia"/>
          <w:b/>
          <w:bCs/>
          <w:sz w:val="28"/>
          <w:szCs w:val="36"/>
        </w:rPr>
      </w:pPr>
    </w:p>
    <w:p w14:paraId="52ECD84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480" w:firstLine="480"/>
      </w:pPr>
      <w:r>
        <w:separator/>
      </w:r>
    </w:p>
  </w:endnote>
  <w:endnote w:type="continuationSeparator" w:id="1">
    <w:p>
      <w:pPr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480" w:firstLine="480"/>
      </w:pPr>
      <w:r>
        <w:separator/>
      </w:r>
    </w:p>
  </w:footnote>
  <w:footnote w:type="continuationSeparator" w:id="1">
    <w:p>
      <w:pPr>
        <w:ind w:left="480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062BA"/>
    <w:multiLevelType w:val="multilevel"/>
    <w:tmpl w:val="893062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387E5B"/>
    <w:multiLevelType w:val="multilevel"/>
    <w:tmpl w:val="94387E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9F5717C"/>
    <w:multiLevelType w:val="multilevel"/>
    <w:tmpl w:val="B9F571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D7BC853"/>
    <w:multiLevelType w:val="multilevel"/>
    <w:tmpl w:val="3D7BC853"/>
    <w:lvl w:ilvl="0" w:tentative="0">
      <w:start w:val="1"/>
      <w:numFmt w:val="chineseCounting"/>
      <w:pStyle w:val="2"/>
      <w:suff w:val="space"/>
      <w:lvlText w:val="%1、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7EAF79E9"/>
    <w:multiLevelType w:val="multilevel"/>
    <w:tmpl w:val="7EAF7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702E6BEA"/>
    <w:rsid w:val="19554AED"/>
    <w:rsid w:val="1F312942"/>
    <w:rsid w:val="22643B2A"/>
    <w:rsid w:val="6E694FC4"/>
    <w:rsid w:val="702E6BEA"/>
    <w:rsid w:val="70B326A9"/>
    <w:rsid w:val="71144FC7"/>
    <w:rsid w:val="74665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leftChars="200" w:firstLine="560" w:firstLineChars="200"/>
      <w:jc w:val="both"/>
    </w:pPr>
    <w:rPr>
      <w:rFonts w:hint="default"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240" w:lineRule="auto"/>
      <w:ind w:left="432" w:leftChars="0" w:hanging="432" w:firstLineChars="0"/>
      <w:jc w:val="center"/>
      <w:outlineLvl w:val="0"/>
    </w:pPr>
    <w:rPr>
      <w:rFonts w:ascii="黑体" w:hAnsi="黑体" w:eastAsia="黑体"/>
      <w:kern w:val="44"/>
      <w:sz w:val="28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="120" w:afterLines="0" w:afterAutospacing="0" w:line="240" w:lineRule="auto"/>
      <w:ind w:left="575" w:leftChars="0" w:hanging="575" w:firstLineChars="0"/>
      <w:jc w:val="left"/>
      <w:outlineLvl w:val="1"/>
    </w:pPr>
    <w:rPr>
      <w:rFonts w:ascii="黑体" w:hAnsi="黑体" w:eastAsia="黑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20" w:beforeLines="0" w:beforeAutospacing="0" w:after="120" w:afterLines="0" w:afterAutospacing="0" w:line="240" w:lineRule="auto"/>
      <w:ind w:left="720" w:leftChars="0" w:hanging="720" w:firstLineChars="0"/>
      <w:jc w:val="left"/>
      <w:outlineLvl w:val="2"/>
    </w:pPr>
    <w:rPr>
      <w:rFonts w:hint="default" w:ascii="Calibri" w:hAnsi="Calibri" w:eastAsia="宋体" w:cs="Times New Roman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leftChars="0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leftChars="0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leftChars="0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leftChars="0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leftChars="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leftChars="0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paragraph" w:customStyle="1" w:styleId="17">
    <w:name w:val="图表"/>
    <w:basedOn w:val="1"/>
    <w:next w:val="1"/>
    <w:uiPriority w:val="0"/>
    <w:pPr>
      <w:keepNext/>
      <w:keepLines/>
      <w:spacing w:before="120" w:beforeLines="0" w:after="120" w:afterLines="0"/>
      <w:ind w:left="0" w:leftChars="0"/>
      <w:jc w:val="center"/>
      <w:outlineLvl w:val="0"/>
    </w:pPr>
    <w:rPr>
      <w:rFonts w:hint="eastAsia" w:ascii="黑体" w:hAnsi="黑体" w:eastAsia="黑体"/>
      <w:kern w:val="44"/>
      <w:sz w:val="28"/>
    </w:rPr>
  </w:style>
  <w:style w:type="character" w:customStyle="1" w:styleId="18">
    <w:name w:val="标题 2 Char"/>
    <w:link w:val="3"/>
    <w:uiPriority w:val="0"/>
    <w:rPr>
      <w:rFonts w:ascii="黑体" w:hAnsi="黑体" w:eastAsia="黑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tainMist\Desktop\&#26412;&#31185;&#29983;&#25968;&#27169;&#21382;&#24180;&#36187;&#39064;%26&#20248;&#31168;&#35770;&#25991;\&#23454;&#39564;&#21697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实验品模板.wpt</Template>
  <Pages>2</Pages>
  <Words>3297</Words>
  <Characters>3534</Characters>
  <Lines>0</Lines>
  <Paragraphs>0</Paragraphs>
  <TotalTime>2</TotalTime>
  <ScaleCrop>false</ScaleCrop>
  <LinksUpToDate>false</LinksUpToDate>
  <CharactersWithSpaces>3569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2024-11-12T02:26:00Z</dcterms:created>
  <dc:creator>岚山风</dc:creator>
  <cp:lastModifiedBy>岚山风</cp:lastModifiedBy>
  <dcterms:modified xsi:type="dcterms:W3CDTF">2024-11-12T02:29:37Z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5AC6C700151D423DAE4E9B581FC6BA21_11</vt:lpwstr>
  </property>
</Properties>
</file>