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274D4F" w:rsidR="00696697" w:rsidP="003158F4" w:rsidRDefault="00696697" w14:paraId="2AF0F201" w14:textId="77777777">
      <w:pPr>
        <w:pBdr>
          <w:top w:val="single" w:color="FF0000" w:sz="4" w:space="1"/>
          <w:bottom w:val="single" w:color="FF0000" w:sz="4" w:space="1"/>
        </w:pBdr>
        <w:rPr>
          <w:rFonts w:ascii="Myriad Pro" w:hAnsi="Myriad Pro"/>
        </w:rPr>
      </w:pPr>
    </w:p>
    <w:p w:rsidRPr="00274D4F" w:rsidR="003158F4" w:rsidP="0AA85148" w:rsidRDefault="003158F4" w14:paraId="14C560A2" w14:textId="77777777">
      <w:pPr>
        <w:pBdr>
          <w:top w:val="single" w:color="FF0000" w:sz="4" w:space="1"/>
          <w:bottom w:val="single" w:color="FF0000" w:sz="4" w:space="1"/>
        </w:pBdr>
        <w:rPr>
          <w:rFonts w:ascii="Arial" w:hAnsi="Arial" w:eastAsia="Arial" w:cs="Arial"/>
        </w:rPr>
      </w:pPr>
    </w:p>
    <w:p w:rsidRPr="003158F4" w:rsidR="003158F4" w:rsidP="0AA85148" w:rsidRDefault="00D94671" w14:paraId="7318F659" w14:textId="56CD77ED">
      <w:pPr>
        <w:pStyle w:val="Ttulo1"/>
        <w:pBdr>
          <w:top w:val="single" w:color="FF0000" w:sz="4" w:space="1"/>
          <w:bottom w:val="single" w:color="FF0000" w:sz="4" w:space="1"/>
        </w:pBdr>
        <w:jc w:val="center"/>
        <w:rPr>
          <w:rFonts w:ascii="Arial" w:hAnsi="Arial" w:eastAsia="Arial" w:cs="Arial"/>
          <w:b w:val="1"/>
          <w:bCs w:val="1"/>
          <w:color w:val="EE0000"/>
        </w:rPr>
      </w:pPr>
      <w:bookmarkStart w:name="_Toc1387917766" w:id="1842196456"/>
      <w:r w:rsidRPr="0AA85148" w:rsidR="204BDEF1">
        <w:rPr>
          <w:rFonts w:ascii="Arial" w:hAnsi="Arial" w:eastAsia="Arial" w:cs="Arial"/>
          <w:b w:val="1"/>
          <w:bCs w:val="1"/>
          <w:color w:val="EE0000"/>
        </w:rPr>
        <w:t>Condominio Vista Verde</w:t>
      </w:r>
      <w:bookmarkEnd w:id="1842196456"/>
    </w:p>
    <w:p w:rsidRPr="003158F4" w:rsidR="003158F4" w:rsidP="0AA85148" w:rsidRDefault="00D94671" w14:paraId="1FAFA9D2" w14:textId="0538FA67">
      <w:pPr>
        <w:pStyle w:val="Ttulo1"/>
        <w:pBdr>
          <w:top w:val="single" w:color="FF0000" w:sz="4" w:space="1"/>
          <w:bottom w:val="single" w:color="FF0000" w:sz="4" w:space="1"/>
        </w:pBdr>
        <w:jc w:val="center"/>
        <w:rPr>
          <w:rFonts w:ascii="Arial" w:hAnsi="Arial" w:eastAsia="Arial" w:cs="Arial"/>
          <w:color w:val="EE0000"/>
        </w:rPr>
      </w:pPr>
      <w:bookmarkStart w:name="_Toc2002586031" w:id="498718730"/>
      <w:r w:rsidRPr="0AA85148" w:rsidR="204BDEF1">
        <w:rPr>
          <w:rFonts w:ascii="Arial" w:hAnsi="Arial" w:eastAsia="Arial" w:cs="Arial"/>
          <w:color w:val="EE0000"/>
        </w:rPr>
        <w:t>Informe N°3</w:t>
      </w:r>
      <w:bookmarkEnd w:id="498718730"/>
    </w:p>
    <w:p w:rsidRPr="00274D4F" w:rsidR="003158F4" w:rsidP="003158F4" w:rsidRDefault="003158F4" w14:paraId="3112AFF0" w14:textId="77777777">
      <w:pPr>
        <w:pBdr>
          <w:top w:val="single" w:color="FF0000" w:sz="4" w:space="1"/>
          <w:bottom w:val="single" w:color="FF0000" w:sz="4" w:space="1"/>
        </w:pBdr>
        <w:rPr>
          <w:rFonts w:ascii="Myriad Pro" w:hAnsi="Myriad Pro"/>
        </w:rPr>
      </w:pPr>
    </w:p>
    <w:p w:rsidRPr="00274D4F" w:rsidR="003158F4" w:rsidP="003158F4" w:rsidRDefault="003158F4" w14:paraId="34F44B14" w14:textId="77777777">
      <w:pPr>
        <w:pBdr>
          <w:top w:val="single" w:color="FF0000" w:sz="4" w:space="1"/>
          <w:bottom w:val="single" w:color="FF0000" w:sz="4" w:space="1"/>
        </w:pBdr>
        <w:rPr>
          <w:rFonts w:ascii="Myriad Pro" w:hAnsi="Myriad Pro"/>
        </w:rPr>
      </w:pPr>
    </w:p>
    <w:p w:rsidR="000A3562" w:rsidP="000A3562" w:rsidRDefault="000A3562" w14:paraId="6729A74A" w14:textId="77777777"/>
    <w:p w:rsidR="003158F4" w:rsidP="000A3562" w:rsidRDefault="003158F4" w14:paraId="11CF0130" w14:noSpellErr="1" w14:textId="579E89D3">
      <w:pPr>
        <w:rPr>
          <w:rFonts w:ascii="Tahoma" w:hAnsi="Tahoma" w:cs="Tahoma"/>
        </w:rPr>
      </w:pPr>
    </w:p>
    <w:p w:rsidR="000A3562" w:rsidP="000A3562" w:rsidRDefault="000A3562" w14:paraId="541D0F36" w14:noSpellErr="1" w14:textId="3A762C5B"/>
    <w:p w:rsidR="000A3562" w:rsidP="000A3562" w:rsidRDefault="000A3562" w14:paraId="79DD6640" w14:textId="1AC76F02"/>
    <w:p w:rsidR="0AA85148" w:rsidRDefault="0AA85148" w14:paraId="0DEFADCF" w14:textId="3AF58C9C"/>
    <w:p w:rsidR="0AA85148" w:rsidRDefault="0AA85148" w14:paraId="6E37668A" w14:textId="1C0CB7D8"/>
    <w:p w:rsidR="0AA85148" w:rsidRDefault="0AA85148" w14:paraId="3D53FC4D" w14:textId="16AE06AF"/>
    <w:p w:rsidR="0AA85148" w:rsidRDefault="0AA85148" w14:paraId="1BCA3C6A" w14:textId="26F61F84"/>
    <w:p w:rsidR="0AA85148" w:rsidRDefault="0AA85148" w14:paraId="04DC5431" w14:textId="06FCC8F9"/>
    <w:p w:rsidR="0AA85148" w:rsidRDefault="0AA85148" w14:paraId="14ACF358" w14:textId="70DC2DF5"/>
    <w:p w:rsidR="000A3562" w:rsidP="000A3562" w:rsidRDefault="000A3562" w14:paraId="3DA8AB13" w14:noSpellErr="1" w14:textId="2DD627B1"/>
    <w:p w:rsidR="000A3562" w:rsidP="000A3562" w:rsidRDefault="000A3562" w14:paraId="0AB7BB1E" w14:noSpellErr="1" w14:textId="12484DE6"/>
    <w:p w:rsidR="000A3562" w:rsidP="000A3562" w:rsidRDefault="000A3562" w14:paraId="45921EC0" w14:noSpellErr="1" w14:textId="0AE167F4">
      <w:r w:rsidR="1D2386E8">
        <w:rPr/>
        <w:t xml:space="preserve"> </w:t>
      </w:r>
    </w:p>
    <w:p w:rsidR="000A3562" w:rsidP="000A3562" w:rsidRDefault="000A3562" w14:paraId="11B29614" w14:noSpellErr="1" w14:textId="6FDD7B47"/>
    <w:p w:rsidR="000A3562" w:rsidP="000A3562" w:rsidRDefault="000A3562" w14:paraId="144DBA46" w14:noSpellErr="1" w14:textId="6BA485F0"/>
    <w:p w:rsidR="000A3562" w:rsidP="000A3562" w:rsidRDefault="000A3562" w14:paraId="00BB45ED" w14:noSpellErr="1" w14:textId="674E22F6"/>
    <w:p w:rsidR="000A3562" w:rsidP="000A3562" w:rsidRDefault="000A3562" w14:paraId="743B1C07" w14:noSpellErr="1" w14:textId="43D3B138"/>
    <w:p w:rsidR="000A3562" w:rsidP="000A3562" w:rsidRDefault="000A3562" w14:paraId="4FB1F290" w14:noSpellErr="1" w14:textId="69D61B0A"/>
    <w:p w:rsidR="000A3562" w:rsidP="000A3562" w:rsidRDefault="000A3562" w14:paraId="170C9685" w14:noSpellErr="1" w14:textId="41D25B42"/>
    <w:p w:rsidR="0AA85148" w:rsidP="0AA85148" w:rsidRDefault="0AA85148" w14:paraId="5D953839" w14:textId="094FCA24">
      <w:pPr>
        <w:pStyle w:val="TOC1"/>
        <w:tabs>
          <w:tab w:val="right" w:leader="dot" w:pos="10530"/>
        </w:tabs>
        <w:bidi w:val="0"/>
      </w:pPr>
      <w:r>
        <w:fldChar w:fldCharType="begin"/>
      </w:r>
      <w:r>
        <w:instrText xml:space="preserve">TOC \o "1-9" \z \u \h</w:instrText>
      </w:r>
      <w:r>
        <w:fldChar w:fldCharType="separate"/>
      </w:r>
      <w:r>
        <w:fldChar w:fldCharType="begin"/>
      </w:r>
      <w:r>
        <w:instrText xml:space="preserve">HYPERLINK  \l  "_Toc1387917766" </w:instrText>
      </w:r>
      <w:r>
        <w:fldChar w:fldCharType="separate"/>
      </w:r>
      <w:r w:rsidR="0AA85148">
        <w:rPr/>
        <w:t>Condominio Vista Verde</w:t>
      </w:r>
      <w:r>
        <w:tab/>
      </w:r>
      <w:r>
        <w:fldChar w:fldCharType="begin"/>
      </w:r>
      <w:r>
        <w:instrText xml:space="preserve">PAGEREF _Toc1387917766 \h</w:instrText>
      </w:r>
      <w:r>
        <w:fldChar w:fldCharType="separate"/>
      </w:r>
      <w:r w:rsidR="0AA85148">
        <w:rPr/>
        <w:t>1</w:t>
      </w:r>
      <w:r>
        <w:fldChar w:fldCharType="end"/>
      </w:r>
      <w:r>
        <w:fldChar w:fldCharType="end"/>
      </w:r>
    </w:p>
    <w:p w:rsidR="0AA85148" w:rsidP="0AA85148" w:rsidRDefault="0AA85148" w14:paraId="416739C7" w14:textId="2AF712D9">
      <w:pPr>
        <w:pStyle w:val="TOC1"/>
        <w:tabs>
          <w:tab w:val="right" w:leader="dot" w:pos="10530"/>
        </w:tabs>
        <w:bidi w:val="0"/>
      </w:pPr>
      <w:r>
        <w:fldChar w:fldCharType="begin"/>
      </w:r>
      <w:r>
        <w:instrText xml:space="preserve">HYPERLINK  \l  "_Toc2002586031" </w:instrText>
      </w:r>
      <w:r>
        <w:fldChar w:fldCharType="separate"/>
      </w:r>
      <w:r w:rsidR="0AA85148">
        <w:rPr/>
        <w:t>Informe N°3</w:t>
      </w:r>
      <w:r>
        <w:tab/>
      </w:r>
      <w:r>
        <w:fldChar w:fldCharType="begin"/>
      </w:r>
      <w:r>
        <w:instrText xml:space="preserve">PAGEREF _Toc2002586031 \h</w:instrText>
      </w:r>
      <w:r>
        <w:fldChar w:fldCharType="separate"/>
      </w:r>
      <w:r w:rsidR="0AA85148">
        <w:rPr/>
        <w:t>1</w:t>
      </w:r>
      <w:r>
        <w:fldChar w:fldCharType="end"/>
      </w:r>
      <w:r>
        <w:fldChar w:fldCharType="end"/>
      </w:r>
    </w:p>
    <w:p w:rsidR="0AA85148" w:rsidP="0AA85148" w:rsidRDefault="0AA85148" w14:paraId="3464BC41" w14:textId="1F3DB49E">
      <w:pPr>
        <w:pStyle w:val="TOC1"/>
        <w:tabs>
          <w:tab w:val="right" w:leader="dot" w:pos="10530"/>
        </w:tabs>
        <w:bidi w:val="0"/>
      </w:pPr>
      <w:r>
        <w:fldChar w:fldCharType="begin"/>
      </w:r>
      <w:r>
        <w:instrText xml:space="preserve">HYPERLINK  \l  "_Toc239466544" </w:instrText>
      </w:r>
      <w:r>
        <w:fldChar w:fldCharType="separate"/>
      </w:r>
      <w:r w:rsidR="0AA85148">
        <w:rPr/>
        <w:t>Índice</w:t>
      </w:r>
      <w:r>
        <w:tab/>
      </w:r>
      <w:r>
        <w:fldChar w:fldCharType="begin"/>
      </w:r>
      <w:r>
        <w:instrText xml:space="preserve">PAGEREF _Toc239466544 \h</w:instrText>
      </w:r>
      <w:r>
        <w:fldChar w:fldCharType="separate"/>
      </w:r>
      <w:r w:rsidR="0AA85148">
        <w:rPr/>
        <w:t>1</w:t>
      </w:r>
      <w:r>
        <w:fldChar w:fldCharType="end"/>
      </w:r>
      <w:r>
        <w:fldChar w:fldCharType="end"/>
      </w:r>
    </w:p>
    <w:p w:rsidR="0AA85148" w:rsidP="0AA85148" w:rsidRDefault="0AA85148" w14:paraId="48FAFDE3" w14:textId="457668CB">
      <w:pPr>
        <w:pStyle w:val="TOC1"/>
        <w:tabs>
          <w:tab w:val="right" w:leader="dot" w:pos="10530"/>
        </w:tabs>
        <w:bidi w:val="0"/>
      </w:pPr>
      <w:r>
        <w:fldChar w:fldCharType="begin"/>
      </w:r>
      <w:r>
        <w:instrText xml:space="preserve">HYPERLINK  \l  "_Toc111605447" </w:instrText>
      </w:r>
      <w:r>
        <w:fldChar w:fldCharType="separate"/>
      </w:r>
      <w:r w:rsidR="0AA85148">
        <w:rPr/>
        <w:t>Introducción</w:t>
      </w:r>
      <w:r>
        <w:tab/>
      </w:r>
      <w:r>
        <w:fldChar w:fldCharType="begin"/>
      </w:r>
      <w:r>
        <w:instrText xml:space="preserve">PAGEREF _Toc111605447 \h</w:instrText>
      </w:r>
      <w:r>
        <w:fldChar w:fldCharType="separate"/>
      </w:r>
      <w:r w:rsidR="0AA85148">
        <w:rPr/>
        <w:t>2</w:t>
      </w:r>
      <w:r>
        <w:fldChar w:fldCharType="end"/>
      </w:r>
      <w:r>
        <w:fldChar w:fldCharType="end"/>
      </w:r>
    </w:p>
    <w:p w:rsidR="0AA85148" w:rsidP="0AA85148" w:rsidRDefault="0AA85148" w14:paraId="744A308E" w14:textId="20045B0D">
      <w:pPr>
        <w:pStyle w:val="TOC1"/>
        <w:tabs>
          <w:tab w:val="right" w:leader="dot" w:pos="10530"/>
        </w:tabs>
        <w:bidi w:val="0"/>
      </w:pPr>
      <w:r>
        <w:fldChar w:fldCharType="begin"/>
      </w:r>
      <w:r>
        <w:instrText xml:space="preserve">HYPERLINK  \l  "_Toc1000562391" </w:instrText>
      </w:r>
      <w:r>
        <w:fldChar w:fldCharType="separate"/>
      </w:r>
      <w:r w:rsidR="0AA85148">
        <w:rPr/>
        <w:t>Desarrollo</w:t>
      </w:r>
      <w:r>
        <w:tab/>
      </w:r>
      <w:r>
        <w:fldChar w:fldCharType="begin"/>
      </w:r>
      <w:r>
        <w:instrText xml:space="preserve">PAGEREF _Toc1000562391 \h</w:instrText>
      </w:r>
      <w:r>
        <w:fldChar w:fldCharType="separate"/>
      </w:r>
      <w:r w:rsidR="0AA85148">
        <w:rPr/>
        <w:t>4</w:t>
      </w:r>
      <w:r>
        <w:fldChar w:fldCharType="end"/>
      </w:r>
      <w:r>
        <w:fldChar w:fldCharType="end"/>
      </w:r>
    </w:p>
    <w:p w:rsidR="0AA85148" w:rsidP="0AA85148" w:rsidRDefault="0AA85148" w14:paraId="028A2327" w14:textId="2800F45F">
      <w:pPr>
        <w:pStyle w:val="TOC2"/>
        <w:tabs>
          <w:tab w:val="right" w:leader="dot" w:pos="10530"/>
        </w:tabs>
        <w:bidi w:val="0"/>
      </w:pPr>
      <w:r>
        <w:fldChar w:fldCharType="begin"/>
      </w:r>
      <w:r>
        <w:instrText xml:space="preserve">HYPERLINK  \l  "_Toc1500328" </w:instrText>
      </w:r>
      <w:r>
        <w:fldChar w:fldCharType="separate"/>
      </w:r>
      <w:r w:rsidR="0AA85148">
        <w:rPr/>
        <w:t>1.1 Tendencias Tecnológicas y Modelos Cloud</w:t>
      </w:r>
      <w:r>
        <w:tab/>
      </w:r>
      <w:r>
        <w:fldChar w:fldCharType="begin"/>
      </w:r>
      <w:r>
        <w:instrText xml:space="preserve">PAGEREF _Toc1500328 \h</w:instrText>
      </w:r>
      <w:r>
        <w:fldChar w:fldCharType="separate"/>
      </w:r>
      <w:r w:rsidR="0AA85148">
        <w:rPr/>
        <w:t>4</w:t>
      </w:r>
      <w:r>
        <w:fldChar w:fldCharType="end"/>
      </w:r>
      <w:r>
        <w:fldChar w:fldCharType="end"/>
      </w:r>
    </w:p>
    <w:p w:rsidR="0AA85148" w:rsidP="0AA85148" w:rsidRDefault="0AA85148" w14:paraId="29460C88" w14:textId="44B0AF72">
      <w:pPr>
        <w:pStyle w:val="TOC2"/>
        <w:tabs>
          <w:tab w:val="right" w:leader="dot" w:pos="10530"/>
        </w:tabs>
        <w:bidi w:val="0"/>
      </w:pPr>
      <w:r>
        <w:fldChar w:fldCharType="begin"/>
      </w:r>
      <w:r>
        <w:instrText xml:space="preserve">HYPERLINK  \l  "_Toc533370594" </w:instrText>
      </w:r>
      <w:r>
        <w:fldChar w:fldCharType="separate"/>
      </w:r>
      <w:r w:rsidR="0AA85148">
        <w:rPr/>
        <w:t>1.2 Confiabilidad, Ética y Marco Jurídico</w:t>
      </w:r>
      <w:r>
        <w:tab/>
      </w:r>
      <w:r>
        <w:fldChar w:fldCharType="begin"/>
      </w:r>
      <w:r>
        <w:instrText xml:space="preserve">PAGEREF _Toc533370594 \h</w:instrText>
      </w:r>
      <w:r>
        <w:fldChar w:fldCharType="separate"/>
      </w:r>
      <w:r w:rsidR="0AA85148">
        <w:rPr/>
        <w:t>6</w:t>
      </w:r>
      <w:r>
        <w:fldChar w:fldCharType="end"/>
      </w:r>
      <w:r>
        <w:fldChar w:fldCharType="end"/>
      </w:r>
    </w:p>
    <w:p w:rsidR="0AA85148" w:rsidP="0AA85148" w:rsidRDefault="0AA85148" w14:paraId="2EE4A7AE" w14:textId="73B58DEB">
      <w:pPr>
        <w:pStyle w:val="TOC2"/>
        <w:tabs>
          <w:tab w:val="right" w:leader="dot" w:pos="10530"/>
        </w:tabs>
        <w:bidi w:val="0"/>
      </w:pPr>
      <w:r>
        <w:fldChar w:fldCharType="begin"/>
      </w:r>
      <w:r>
        <w:instrText xml:space="preserve">HYPERLINK  \l  "_Toc291372295" </w:instrText>
      </w:r>
      <w:r>
        <w:fldChar w:fldCharType="separate"/>
      </w:r>
      <w:r w:rsidR="0AA85148">
        <w:rPr/>
        <w:t>1.3 Plan de Pruebas y Testing del Prototipo</w:t>
      </w:r>
      <w:r>
        <w:tab/>
      </w:r>
      <w:r>
        <w:fldChar w:fldCharType="begin"/>
      </w:r>
      <w:r>
        <w:instrText xml:space="preserve">PAGEREF _Toc291372295 \h</w:instrText>
      </w:r>
      <w:r>
        <w:fldChar w:fldCharType="separate"/>
      </w:r>
      <w:r w:rsidR="0AA85148">
        <w:rPr/>
        <w:t>7</w:t>
      </w:r>
      <w:r>
        <w:fldChar w:fldCharType="end"/>
      </w:r>
      <w:r>
        <w:fldChar w:fldCharType="end"/>
      </w:r>
    </w:p>
    <w:p w:rsidR="0AA85148" w:rsidP="0AA85148" w:rsidRDefault="0AA85148" w14:paraId="4ADDF595" w14:textId="3E398068">
      <w:pPr>
        <w:pStyle w:val="TOC4"/>
        <w:tabs>
          <w:tab w:val="right" w:leader="dot" w:pos="10530"/>
        </w:tabs>
        <w:bidi w:val="0"/>
      </w:pPr>
      <w:r>
        <w:fldChar w:fldCharType="begin"/>
      </w:r>
      <w:r>
        <w:instrText xml:space="preserve">HYPERLINK  \l  "_Toc1125809586" </w:instrText>
      </w:r>
      <w:r>
        <w:fldChar w:fldCharType="separate"/>
      </w:r>
      <w:r w:rsidR="0AA85148">
        <w:rPr/>
        <w:t>Objetivos de las Pruebas de Seguridad y Calidad</w:t>
      </w:r>
      <w:r>
        <w:tab/>
      </w:r>
      <w:r>
        <w:fldChar w:fldCharType="begin"/>
      </w:r>
      <w:r>
        <w:instrText xml:space="preserve">PAGEREF _Toc1125809586 \h</w:instrText>
      </w:r>
      <w:r>
        <w:fldChar w:fldCharType="separate"/>
      </w:r>
      <w:r w:rsidR="0AA85148">
        <w:rPr/>
        <w:t>8</w:t>
      </w:r>
      <w:r>
        <w:fldChar w:fldCharType="end"/>
      </w:r>
      <w:r>
        <w:fldChar w:fldCharType="end"/>
      </w:r>
    </w:p>
    <w:p w:rsidR="0AA85148" w:rsidP="0AA85148" w:rsidRDefault="0AA85148" w14:paraId="6655DAD9" w14:textId="55E75882">
      <w:pPr>
        <w:pStyle w:val="TOC3"/>
        <w:tabs>
          <w:tab w:val="right" w:leader="dot" w:pos="10530"/>
        </w:tabs>
        <w:bidi w:val="0"/>
      </w:pPr>
      <w:r>
        <w:fldChar w:fldCharType="begin"/>
      </w:r>
      <w:r>
        <w:instrText xml:space="preserve">HYPERLINK  \l  "_Toc156083480" </w:instrText>
      </w:r>
      <w:r>
        <w:fldChar w:fldCharType="separate"/>
      </w:r>
      <w:r w:rsidR="0AA85148">
        <w:rPr/>
        <w:t>Enfoque de Pruebas de Software</w:t>
      </w:r>
      <w:r>
        <w:tab/>
      </w:r>
      <w:r>
        <w:fldChar w:fldCharType="begin"/>
      </w:r>
      <w:r>
        <w:instrText xml:space="preserve">PAGEREF _Toc156083480 \h</w:instrText>
      </w:r>
      <w:r>
        <w:fldChar w:fldCharType="separate"/>
      </w:r>
      <w:r w:rsidR="0AA85148">
        <w:rPr/>
        <w:t>8</w:t>
      </w:r>
      <w:r>
        <w:fldChar w:fldCharType="end"/>
      </w:r>
      <w:r>
        <w:fldChar w:fldCharType="end"/>
      </w:r>
    </w:p>
    <w:p w:rsidR="0AA85148" w:rsidP="0AA85148" w:rsidRDefault="0AA85148" w14:paraId="31777E83" w14:textId="0FD7B0C2">
      <w:pPr>
        <w:pStyle w:val="TOC3"/>
        <w:tabs>
          <w:tab w:val="right" w:leader="dot" w:pos="10530"/>
        </w:tabs>
        <w:bidi w:val="0"/>
      </w:pPr>
      <w:r>
        <w:fldChar w:fldCharType="begin"/>
      </w:r>
      <w:r>
        <w:instrText xml:space="preserve">HYPERLINK  \l  "_Toc681906517" </w:instrText>
      </w:r>
      <w:r>
        <w:fldChar w:fldCharType="separate"/>
      </w:r>
      <w:r w:rsidR="0AA85148">
        <w:rPr/>
        <w:t>Tipos de Pruebas de Software</w:t>
      </w:r>
      <w:r>
        <w:tab/>
      </w:r>
      <w:r>
        <w:fldChar w:fldCharType="begin"/>
      </w:r>
      <w:r>
        <w:instrText xml:space="preserve">PAGEREF _Toc681906517 \h</w:instrText>
      </w:r>
      <w:r>
        <w:fldChar w:fldCharType="separate"/>
      </w:r>
      <w:r w:rsidR="0AA85148">
        <w:rPr/>
        <w:t>9</w:t>
      </w:r>
      <w:r>
        <w:fldChar w:fldCharType="end"/>
      </w:r>
      <w:r>
        <w:fldChar w:fldCharType="end"/>
      </w:r>
    </w:p>
    <w:p w:rsidR="0AA85148" w:rsidP="0AA85148" w:rsidRDefault="0AA85148" w14:paraId="1A395D99" w14:textId="075543E4">
      <w:pPr>
        <w:pStyle w:val="TOC2"/>
        <w:tabs>
          <w:tab w:val="right" w:leader="dot" w:pos="10530"/>
        </w:tabs>
        <w:bidi w:val="0"/>
      </w:pPr>
      <w:r>
        <w:fldChar w:fldCharType="begin"/>
      </w:r>
      <w:r>
        <w:instrText xml:space="preserve">HYPERLINK  \l  "_Toc496690937" </w:instrText>
      </w:r>
      <w:r>
        <w:fldChar w:fldCharType="separate"/>
      </w:r>
      <w:r w:rsidR="0AA85148">
        <w:rPr/>
        <w:t>1.4 Plan de Pentesting y Auditoría de Seguridad</w:t>
      </w:r>
      <w:r>
        <w:tab/>
      </w:r>
      <w:r>
        <w:fldChar w:fldCharType="begin"/>
      </w:r>
      <w:r>
        <w:instrText xml:space="preserve">PAGEREF _Toc496690937 \h</w:instrText>
      </w:r>
      <w:r>
        <w:fldChar w:fldCharType="separate"/>
      </w:r>
      <w:r w:rsidR="0AA85148">
        <w:rPr/>
        <w:t>10</w:t>
      </w:r>
      <w:r>
        <w:fldChar w:fldCharType="end"/>
      </w:r>
      <w:r>
        <w:fldChar w:fldCharType="end"/>
      </w:r>
    </w:p>
    <w:p w:rsidR="0AA85148" w:rsidP="0AA85148" w:rsidRDefault="0AA85148" w14:paraId="69008623" w14:textId="3240EAED">
      <w:pPr>
        <w:pStyle w:val="TOC2"/>
        <w:tabs>
          <w:tab w:val="right" w:leader="dot" w:pos="10530"/>
        </w:tabs>
        <w:bidi w:val="0"/>
      </w:pPr>
      <w:r>
        <w:fldChar w:fldCharType="begin"/>
      </w:r>
      <w:r>
        <w:instrText xml:space="preserve">HYPERLINK  \l  "_Toc560573237" </w:instrText>
      </w:r>
      <w:r>
        <w:fldChar w:fldCharType="separate"/>
      </w:r>
      <w:r w:rsidR="0AA85148">
        <w:rPr/>
        <w:t>1.5 Casos de Prueba y Escenarios de Validación</w:t>
      </w:r>
      <w:r>
        <w:tab/>
      </w:r>
      <w:r>
        <w:fldChar w:fldCharType="begin"/>
      </w:r>
      <w:r>
        <w:instrText xml:space="preserve">PAGEREF _Toc560573237 \h</w:instrText>
      </w:r>
      <w:r>
        <w:fldChar w:fldCharType="separate"/>
      </w:r>
      <w:r w:rsidR="0AA85148">
        <w:rPr/>
        <w:t>11</w:t>
      </w:r>
      <w:r>
        <w:fldChar w:fldCharType="end"/>
      </w:r>
      <w:r>
        <w:fldChar w:fldCharType="end"/>
      </w:r>
    </w:p>
    <w:p w:rsidR="0AA85148" w:rsidP="0AA85148" w:rsidRDefault="0AA85148" w14:paraId="323B3292" w14:textId="6452997A">
      <w:pPr>
        <w:pStyle w:val="TOC3"/>
        <w:tabs>
          <w:tab w:val="right" w:leader="dot" w:pos="10530"/>
        </w:tabs>
        <w:bidi w:val="0"/>
      </w:pPr>
      <w:r>
        <w:fldChar w:fldCharType="begin"/>
      </w:r>
      <w:r>
        <w:instrText xml:space="preserve">HYPERLINK  \l  "_Toc152275699" </w:instrText>
      </w:r>
      <w:r>
        <w:fldChar w:fldCharType="separate"/>
      </w:r>
      <w:r w:rsidR="0AA85148">
        <w:rPr/>
        <w:t>Caso de Prueba 1: Validación de Inyección SQL en el Módulo de Autenticación (RF-01)</w:t>
      </w:r>
      <w:r>
        <w:tab/>
      </w:r>
      <w:r>
        <w:fldChar w:fldCharType="begin"/>
      </w:r>
      <w:r>
        <w:instrText xml:space="preserve">PAGEREF _Toc152275699 \h</w:instrText>
      </w:r>
      <w:r>
        <w:fldChar w:fldCharType="separate"/>
      </w:r>
      <w:r w:rsidR="0AA85148">
        <w:rPr/>
        <w:t>11</w:t>
      </w:r>
      <w:r>
        <w:fldChar w:fldCharType="end"/>
      </w:r>
      <w:r>
        <w:fldChar w:fldCharType="end"/>
      </w:r>
    </w:p>
    <w:p w:rsidR="0AA85148" w:rsidP="0AA85148" w:rsidRDefault="0AA85148" w14:paraId="70577F25" w14:textId="2EBF53A2">
      <w:pPr>
        <w:pStyle w:val="TOC3"/>
        <w:tabs>
          <w:tab w:val="right" w:leader="dot" w:pos="10530"/>
        </w:tabs>
        <w:bidi w:val="0"/>
      </w:pPr>
      <w:r>
        <w:fldChar w:fldCharType="begin"/>
      </w:r>
      <w:r>
        <w:instrText xml:space="preserve">HYPERLINK  \l  "_Toc244461205" </w:instrText>
      </w:r>
      <w:r>
        <w:fldChar w:fldCharType="separate"/>
      </w:r>
      <w:r w:rsidR="0AA85148">
        <w:rPr/>
        <w:t>Caso de Prueba 2: Control de Acceso por Roles (RBAC - RF-01 y RF-06)</w:t>
      </w:r>
      <w:r>
        <w:tab/>
      </w:r>
      <w:r>
        <w:fldChar w:fldCharType="begin"/>
      </w:r>
      <w:r>
        <w:instrText xml:space="preserve">PAGEREF _Toc244461205 \h</w:instrText>
      </w:r>
      <w:r>
        <w:fldChar w:fldCharType="separate"/>
      </w:r>
      <w:r w:rsidR="0AA85148">
        <w:rPr/>
        <w:t>12</w:t>
      </w:r>
      <w:r>
        <w:fldChar w:fldCharType="end"/>
      </w:r>
      <w:r>
        <w:fldChar w:fldCharType="end"/>
      </w:r>
    </w:p>
    <w:p w:rsidR="0AA85148" w:rsidP="0AA85148" w:rsidRDefault="0AA85148" w14:paraId="28FE32D6" w14:textId="682E07D9">
      <w:pPr>
        <w:pStyle w:val="TOC2"/>
        <w:tabs>
          <w:tab w:val="right" w:leader="dot" w:pos="10530"/>
        </w:tabs>
        <w:bidi w:val="0"/>
      </w:pPr>
      <w:r>
        <w:fldChar w:fldCharType="begin"/>
      </w:r>
      <w:r>
        <w:instrText xml:space="preserve">HYPERLINK  \l  "_Toc891168967" </w:instrText>
      </w:r>
      <w:r>
        <w:fldChar w:fldCharType="separate"/>
      </w:r>
      <w:r w:rsidR="0AA85148">
        <w:rPr/>
        <w:t>1.6 Gestión de Defectos, Riesgos y Contingencias</w:t>
      </w:r>
      <w:r>
        <w:tab/>
      </w:r>
      <w:r>
        <w:fldChar w:fldCharType="begin"/>
      </w:r>
      <w:r>
        <w:instrText xml:space="preserve">PAGEREF _Toc891168967 \h</w:instrText>
      </w:r>
      <w:r>
        <w:fldChar w:fldCharType="separate"/>
      </w:r>
      <w:r w:rsidR="0AA85148">
        <w:rPr/>
        <w:t>13</w:t>
      </w:r>
      <w:r>
        <w:fldChar w:fldCharType="end"/>
      </w:r>
      <w:r>
        <w:fldChar w:fldCharType="end"/>
      </w:r>
    </w:p>
    <w:p w:rsidR="0AA85148" w:rsidP="0AA85148" w:rsidRDefault="0AA85148" w14:paraId="51711F6B" w14:textId="4EEEE6F1">
      <w:pPr>
        <w:pStyle w:val="TOC2"/>
        <w:tabs>
          <w:tab w:val="right" w:leader="dot" w:pos="10530"/>
        </w:tabs>
        <w:bidi w:val="0"/>
      </w:pPr>
      <w:r>
        <w:fldChar w:fldCharType="begin"/>
      </w:r>
      <w:r>
        <w:instrText xml:space="preserve">HYPERLINK  \l  "_Toc1801336005" </w:instrText>
      </w:r>
      <w:r>
        <w:fldChar w:fldCharType="separate"/>
      </w:r>
      <w:r w:rsidR="0AA85148">
        <w:rPr/>
        <w:t>1.7 Prototipo de la app</w:t>
      </w:r>
      <w:r>
        <w:tab/>
      </w:r>
      <w:r>
        <w:fldChar w:fldCharType="begin"/>
      </w:r>
      <w:r>
        <w:instrText xml:space="preserve">PAGEREF _Toc1801336005 \h</w:instrText>
      </w:r>
      <w:r>
        <w:fldChar w:fldCharType="separate"/>
      </w:r>
      <w:r w:rsidR="0AA85148">
        <w:rPr/>
        <w:t>14</w:t>
      </w:r>
      <w:r>
        <w:fldChar w:fldCharType="end"/>
      </w:r>
      <w:r>
        <w:fldChar w:fldCharType="end"/>
      </w:r>
    </w:p>
    <w:p w:rsidR="0AA85148" w:rsidP="0AA85148" w:rsidRDefault="0AA85148" w14:paraId="76E64E7D" w14:textId="436D7CC8">
      <w:pPr>
        <w:pStyle w:val="TOC2"/>
        <w:tabs>
          <w:tab w:val="right" w:leader="dot" w:pos="10530"/>
        </w:tabs>
        <w:bidi w:val="0"/>
      </w:pPr>
      <w:r>
        <w:fldChar w:fldCharType="begin"/>
      </w:r>
      <w:r>
        <w:instrText xml:space="preserve">HYPERLINK  \l  "_Toc1892176421" </w:instrText>
      </w:r>
      <w:r>
        <w:fldChar w:fldCharType="separate"/>
      </w:r>
      <w:r w:rsidR="0AA85148">
        <w:rPr/>
        <w:t>Conclusión</w:t>
      </w:r>
      <w:r>
        <w:tab/>
      </w:r>
      <w:r>
        <w:fldChar w:fldCharType="begin"/>
      </w:r>
      <w:r>
        <w:instrText xml:space="preserve">PAGEREF _Toc1892176421 \h</w:instrText>
      </w:r>
      <w:r>
        <w:fldChar w:fldCharType="separate"/>
      </w:r>
      <w:r w:rsidR="0AA85148">
        <w:rPr/>
        <w:t>18</w:t>
      </w:r>
      <w:r>
        <w:fldChar w:fldCharType="end"/>
      </w:r>
      <w:r>
        <w:fldChar w:fldCharType="end"/>
      </w:r>
    </w:p>
    <w:p w:rsidR="0AA85148" w:rsidRDefault="0AA85148" w14:paraId="6D3FA9E9" w14:textId="10224ABC">
      <w:r>
        <w:fldChar w:fldCharType="end"/>
      </w:r>
    </w:p>
    <w:p w:rsidR="003158F4" w:rsidP="000A3562" w:rsidRDefault="003158F4" w14:paraId="51DAF86F" w14:noSpellErr="1" w14:textId="680F04E6"/>
    <w:p w:rsidR="003158F4" w:rsidP="0AA85148" w:rsidRDefault="003158F4" w14:paraId="035A6395" w14:textId="7351E054">
      <w:pPr>
        <w:pStyle w:val="Ttulo1"/>
        <w:rPr>
          <w:rFonts w:ascii="Arial" w:hAnsi="Arial" w:eastAsia="Arial" w:cs="Arial"/>
          <w:color w:val="FF0000"/>
          <w:sz w:val="36"/>
          <w:szCs w:val="36"/>
        </w:rPr>
      </w:pPr>
      <w:bookmarkStart w:name="_Toc239466544" w:id="1834031466"/>
      <w:r w:rsidRPr="0AA85148" w:rsidR="478D7D12">
        <w:rPr>
          <w:color w:val="FF0000"/>
        </w:rPr>
        <w:t>Índice</w:t>
      </w:r>
      <w:bookmarkEnd w:id="1834031466"/>
      <w:r w:rsidRPr="0AA85148" w:rsidR="478D7D12">
        <w:rPr>
          <w:color w:val="FF0000"/>
        </w:rPr>
        <w:t xml:space="preserve"> </w:t>
      </w:r>
    </w:p>
    <w:p w:rsidR="003158F4" w:rsidP="000A3562" w:rsidRDefault="003158F4" w14:paraId="4997F38D" w14:textId="1CB7B5CD"/>
    <w:p w:rsidR="003158F4" w:rsidP="000A3562" w:rsidRDefault="003158F4" w14:paraId="47FED339" w14:noSpellErr="1" w14:textId="387EC603"/>
    <w:p w:rsidR="003158F4" w:rsidP="0AA85148" w:rsidRDefault="003158F4" w14:paraId="4BDA4841" w14:textId="4958EFA0">
      <w:pPr>
        <w:rPr>
          <w:rFonts w:ascii="Arial" w:hAnsi="Arial" w:eastAsia="Arial" w:cs="Arial"/>
        </w:rPr>
      </w:pPr>
      <w:r w:rsidRPr="0AA85148" w:rsidR="35FEBA08">
        <w:rPr>
          <w:rFonts w:ascii="Arial" w:hAnsi="Arial" w:eastAsia="Arial" w:cs="Arial"/>
        </w:rPr>
        <w:t>NOMBRE: René Arancibia, Gustavo Barrientos, Bella Marin</w:t>
      </w:r>
      <w:r>
        <w:br/>
      </w:r>
      <w:r w:rsidRPr="0AA85148" w:rsidR="35FEBA08">
        <w:rPr>
          <w:rFonts w:ascii="Arial" w:hAnsi="Arial" w:eastAsia="Arial" w:cs="Arial"/>
        </w:rPr>
        <w:t>CARRERA: Técnico Analista Programador</w:t>
      </w:r>
      <w:r>
        <w:br/>
      </w:r>
      <w:r w:rsidRPr="0AA85148" w:rsidR="35FEBA08">
        <w:rPr>
          <w:rFonts w:ascii="Arial" w:hAnsi="Arial" w:eastAsia="Arial" w:cs="Arial"/>
        </w:rPr>
        <w:t>ASIGNATURA: Ingenería de Software</w:t>
      </w:r>
      <w:r>
        <w:br/>
      </w:r>
      <w:r w:rsidRPr="0AA85148" w:rsidR="35FEBA08">
        <w:rPr>
          <w:rFonts w:ascii="Arial" w:hAnsi="Arial" w:eastAsia="Arial" w:cs="Arial"/>
        </w:rPr>
        <w:t>PROFESOR:Felipe Muñoz</w:t>
      </w:r>
      <w:r>
        <w:br/>
      </w:r>
      <w:r w:rsidRPr="0AA85148" w:rsidR="35FEBA08">
        <w:rPr>
          <w:rFonts w:ascii="Arial" w:hAnsi="Arial" w:eastAsia="Arial" w:cs="Arial"/>
        </w:rPr>
        <w:t>FECHA: 05/10/26</w:t>
      </w:r>
    </w:p>
    <w:p w:rsidR="003158F4" w:rsidP="36FCAFDF" w:rsidRDefault="003158F4" w14:paraId="33BF555C" w14:textId="0E816C61">
      <w:pPr>
        <w:jc w:val="left"/>
      </w:pPr>
    </w:p>
    <w:p w:rsidR="36FCAFDF" w:rsidP="36FCAFDF" w:rsidRDefault="36FCAFDF" w14:paraId="475746F5" w14:textId="1C1CB5A3">
      <w:pPr>
        <w:jc w:val="left"/>
      </w:pPr>
    </w:p>
    <w:p w:rsidR="36FCAFDF" w:rsidP="36FCAFDF" w:rsidRDefault="36FCAFDF" w14:paraId="2988574E" w14:textId="4D8D40E8">
      <w:pPr>
        <w:jc w:val="left"/>
      </w:pPr>
    </w:p>
    <w:p w:rsidR="36FCAFDF" w:rsidP="36FCAFDF" w:rsidRDefault="36FCAFDF" w14:paraId="1A580DB2" w14:textId="1D6C6906">
      <w:pPr>
        <w:jc w:val="left"/>
      </w:pPr>
    </w:p>
    <w:p w:rsidR="36FCAFDF" w:rsidP="36FCAFDF" w:rsidRDefault="36FCAFDF" w14:paraId="075D7BC4" w14:textId="5F207ADF">
      <w:pPr>
        <w:jc w:val="left"/>
      </w:pPr>
    </w:p>
    <w:p w:rsidR="36FCAFDF" w:rsidP="36FCAFDF" w:rsidRDefault="36FCAFDF" w14:paraId="410A25FB" w14:textId="4B46A05E">
      <w:pPr>
        <w:jc w:val="left"/>
      </w:pPr>
    </w:p>
    <w:p w:rsidR="36FCAFDF" w:rsidP="36FCAFDF" w:rsidRDefault="36FCAFDF" w14:paraId="380ECAEE" w14:textId="21F0E174">
      <w:pPr>
        <w:jc w:val="left"/>
      </w:pPr>
    </w:p>
    <w:p w:rsidR="36FCAFDF" w:rsidP="36FCAFDF" w:rsidRDefault="36FCAFDF" w14:paraId="14E77709" w14:textId="7547FE73">
      <w:pPr>
        <w:jc w:val="left"/>
      </w:pPr>
    </w:p>
    <w:p w:rsidR="36FCAFDF" w:rsidP="36FCAFDF" w:rsidRDefault="36FCAFDF" w14:paraId="13DC90A9" w14:textId="7095D2B2">
      <w:pPr>
        <w:jc w:val="left"/>
      </w:pPr>
    </w:p>
    <w:p w:rsidR="36FCAFDF" w:rsidP="36FCAFDF" w:rsidRDefault="36FCAFDF" w14:paraId="43C84198" w14:textId="048A6377">
      <w:pPr>
        <w:jc w:val="left"/>
      </w:pPr>
    </w:p>
    <w:p w:rsidR="36FCAFDF" w:rsidP="36FCAFDF" w:rsidRDefault="36FCAFDF" w14:paraId="7AF1D0DA" w14:textId="15FB06B0">
      <w:pPr>
        <w:jc w:val="left"/>
      </w:pPr>
    </w:p>
    <w:p w:rsidR="36FCAFDF" w:rsidP="36FCAFDF" w:rsidRDefault="36FCAFDF" w14:paraId="272A63ED" w14:textId="61D23669">
      <w:pPr>
        <w:jc w:val="left"/>
      </w:pPr>
    </w:p>
    <w:p w:rsidR="36FCAFDF" w:rsidP="36FCAFDF" w:rsidRDefault="36FCAFDF" w14:paraId="677701EC" w14:textId="2CF3855C">
      <w:pPr>
        <w:jc w:val="left"/>
      </w:pPr>
    </w:p>
    <w:p w:rsidR="36FCAFDF" w:rsidP="36FCAFDF" w:rsidRDefault="36FCAFDF" w14:paraId="4964E70A" w14:textId="56DBB39B">
      <w:pPr>
        <w:jc w:val="left"/>
      </w:pPr>
    </w:p>
    <w:p w:rsidR="36FCAFDF" w:rsidP="36FCAFDF" w:rsidRDefault="36FCAFDF" w14:paraId="5EA2E41E" w14:textId="3C5C5A29">
      <w:pPr>
        <w:jc w:val="left"/>
      </w:pPr>
    </w:p>
    <w:p w:rsidR="36FCAFDF" w:rsidP="36FCAFDF" w:rsidRDefault="36FCAFDF" w14:paraId="40D6F7ED" w14:textId="345A0264">
      <w:pPr>
        <w:jc w:val="left"/>
      </w:pPr>
    </w:p>
    <w:p w:rsidR="36FCAFDF" w:rsidP="36FCAFDF" w:rsidRDefault="36FCAFDF" w14:paraId="46450D8E" w14:textId="0ACD2ECA">
      <w:pPr>
        <w:jc w:val="left"/>
      </w:pPr>
    </w:p>
    <w:p w:rsidR="36FCAFDF" w:rsidP="36FCAFDF" w:rsidRDefault="36FCAFDF" w14:paraId="360AA866" w14:textId="7B710252">
      <w:pPr>
        <w:jc w:val="left"/>
      </w:pPr>
    </w:p>
    <w:p w:rsidR="36FCAFDF" w:rsidP="36FCAFDF" w:rsidRDefault="36FCAFDF" w14:paraId="5A731E16" w14:textId="3BFA7BED">
      <w:pPr>
        <w:jc w:val="left"/>
      </w:pPr>
    </w:p>
    <w:p w:rsidR="36FCAFDF" w:rsidP="36FCAFDF" w:rsidRDefault="36FCAFDF" w14:paraId="30A32FB7" w14:textId="067A8692">
      <w:pPr>
        <w:jc w:val="left"/>
      </w:pPr>
    </w:p>
    <w:p w:rsidR="36FCAFDF" w:rsidP="36FCAFDF" w:rsidRDefault="36FCAFDF" w14:paraId="37F66620" w14:textId="7C288225">
      <w:pPr>
        <w:jc w:val="left"/>
      </w:pPr>
    </w:p>
    <w:p w:rsidR="36FCAFDF" w:rsidP="36FCAFDF" w:rsidRDefault="36FCAFDF" w14:paraId="166FBE64" w14:textId="661E5C24">
      <w:pPr>
        <w:jc w:val="left"/>
      </w:pPr>
    </w:p>
    <w:p w:rsidR="36FCAFDF" w:rsidP="36FCAFDF" w:rsidRDefault="36FCAFDF" w14:paraId="6F8EAD1B" w14:textId="6251C27C">
      <w:pPr>
        <w:pStyle w:val="Normal"/>
        <w:jc w:val="left"/>
      </w:pPr>
    </w:p>
    <w:p w:rsidRPr="00696697" w:rsidR="000A3562" w:rsidP="0AA85148" w:rsidRDefault="000A3562" w14:paraId="0B342714" w14:textId="0CABFA8A">
      <w:pPr>
        <w:pStyle w:val="Ttulo1"/>
        <w:rPr>
          <w:rFonts w:ascii="Arial" w:hAnsi="Arial" w:eastAsia="Arial" w:cs="Arial"/>
          <w:color w:val="FF0000"/>
          <w:sz w:val="36"/>
          <w:szCs w:val="36"/>
        </w:rPr>
      </w:pPr>
      <w:r w:rsidRPr="0AA85148" w:rsidR="00480651">
        <w:rPr>
          <w:color w:val="FF0000"/>
        </w:rPr>
        <w:t xml:space="preserve"> </w:t>
      </w:r>
      <w:bookmarkStart w:name="_Toc111605447" w:id="1303142443"/>
      <w:r w:rsidRPr="0AA85148" w:rsidR="1D2386E8">
        <w:rPr>
          <w:color w:val="FF0000"/>
        </w:rPr>
        <w:t>Introducción</w:t>
      </w:r>
      <w:bookmarkEnd w:id="1303142443"/>
    </w:p>
    <w:p w:rsidR="693FBA8D" w:rsidP="0AA85148" w:rsidRDefault="693FBA8D" w14:paraId="632823DA" w14:textId="3EDF602C">
      <w:pPr>
        <w:spacing w:before="240" w:beforeAutospacing="off" w:after="240" w:afterAutospacing="off"/>
        <w:jc w:val="both"/>
        <w:rPr>
          <w:rFonts w:ascii="Arial" w:hAnsi="Arial" w:eastAsia="Arial" w:cs="Arial"/>
          <w:noProof w:val="0"/>
          <w:sz w:val="22"/>
          <w:szCs w:val="22"/>
          <w:lang w:val="es-CL"/>
        </w:rPr>
      </w:pPr>
      <w:r w:rsidRPr="0AA85148" w:rsidR="2F5CE856">
        <w:rPr>
          <w:rFonts w:ascii="Arial" w:hAnsi="Arial" w:eastAsia="Arial" w:cs="Arial"/>
          <w:noProof w:val="0"/>
          <w:sz w:val="22"/>
          <w:szCs w:val="22"/>
          <w:lang w:val="es-CL"/>
        </w:rPr>
        <w:t xml:space="preserve">El presente informe corresponde a la tercera etapa evolutiva del desarrollo de software para el </w:t>
      </w:r>
      <w:r w:rsidRPr="0AA85148" w:rsidR="2F5CE856">
        <w:rPr>
          <w:rFonts w:ascii="Arial" w:hAnsi="Arial" w:eastAsia="Arial" w:cs="Arial"/>
          <w:b w:val="1"/>
          <w:bCs w:val="1"/>
          <w:noProof w:val="0"/>
          <w:sz w:val="22"/>
          <w:szCs w:val="22"/>
          <w:lang w:val="es-CL"/>
        </w:rPr>
        <w:t>Condominio Vista Verde</w:t>
      </w:r>
      <w:r w:rsidRPr="0AA85148" w:rsidR="2F5CE856">
        <w:rPr>
          <w:rFonts w:ascii="Arial" w:hAnsi="Arial" w:eastAsia="Arial" w:cs="Arial"/>
          <w:noProof w:val="0"/>
          <w:sz w:val="22"/>
          <w:szCs w:val="22"/>
          <w:lang w:val="es-CL"/>
        </w:rPr>
        <w:t>, complejo residencial conformado por cinco edificios y más de cuatrocientos residentes. En las entregas anteriores se establecieron los cimientos de la arquitectura bajo el patrón MVC, la modelación en UML 2.5 y el diseño de la base de datos relacional en PostgreSQL.</w:t>
      </w:r>
    </w:p>
    <w:p w:rsidR="693FBA8D" w:rsidP="0AA85148" w:rsidRDefault="693FBA8D" w14:paraId="6CE9D21B" w14:textId="62A663BA">
      <w:pPr>
        <w:spacing w:before="240" w:beforeAutospacing="off" w:after="240" w:afterAutospacing="off"/>
        <w:jc w:val="both"/>
        <w:rPr>
          <w:rFonts w:ascii="Arial" w:hAnsi="Arial" w:eastAsia="Arial" w:cs="Arial"/>
          <w:noProof w:val="0"/>
          <w:sz w:val="22"/>
          <w:szCs w:val="22"/>
          <w:lang w:val="es-CL"/>
        </w:rPr>
      </w:pPr>
      <w:r w:rsidRPr="0AA85148" w:rsidR="2F5CE856">
        <w:rPr>
          <w:rFonts w:ascii="Arial" w:hAnsi="Arial" w:eastAsia="Arial" w:cs="Arial"/>
          <w:noProof w:val="0"/>
          <w:sz w:val="22"/>
          <w:szCs w:val="22"/>
          <w:lang w:val="es-CL"/>
        </w:rPr>
        <w:t xml:space="preserve">Esta tercera fase tiene como propósito central validar la robustez, seguridad y escalabilidad del sistema propuesto. Para ello, el presente documento aborda la descripción de modelos de computación en la nube (SaaS, IaaS) y tendencias tecnológicas actuales aplicadas al condominio, el marco de confiabilidad, ética profesional y cumplimiento normativo (incluyendo la Ley de Delitos Informáticos y buenas prácticas OWASP). Asimismo, se detalla un plan integral de testing, que incluye pruebas funcionales, de integración, rendimiento y un plan formal de </w:t>
      </w:r>
      <w:r w:rsidRPr="0AA85148" w:rsidR="2F5CE856">
        <w:rPr>
          <w:rFonts w:ascii="Arial" w:hAnsi="Arial" w:eastAsia="Arial" w:cs="Arial"/>
          <w:b w:val="1"/>
          <w:bCs w:val="1"/>
          <w:noProof w:val="0"/>
          <w:sz w:val="22"/>
          <w:szCs w:val="22"/>
          <w:lang w:val="es-CL"/>
        </w:rPr>
        <w:t>Pentesting</w:t>
      </w:r>
      <w:r w:rsidRPr="0AA85148" w:rsidR="2F5CE856">
        <w:rPr>
          <w:rFonts w:ascii="Arial" w:hAnsi="Arial" w:eastAsia="Arial" w:cs="Arial"/>
          <w:noProof w:val="0"/>
          <w:sz w:val="22"/>
          <w:szCs w:val="22"/>
          <w:lang w:val="es-CL"/>
        </w:rPr>
        <w:t xml:space="preserve"> orientado a mitigar vulnerabilidades críticas en los módulos de pagos, reservas y control de accesos.</w:t>
      </w:r>
    </w:p>
    <w:p w:rsidR="36FCAFDF" w:rsidP="36FCAFDF" w:rsidRDefault="36FCAFDF" w14:paraId="4B970A42" w14:textId="7C63E50E">
      <w:pPr>
        <w:jc w:val="left"/>
        <w:rPr>
          <w:rFonts w:ascii="Tahoma" w:hAnsi="Tahoma" w:cs="Tahoma"/>
          <w:sz w:val="22"/>
          <w:szCs w:val="22"/>
        </w:rPr>
      </w:pPr>
    </w:p>
    <w:p w:rsidR="36FCAFDF" w:rsidP="36FCAFDF" w:rsidRDefault="36FCAFDF" w14:paraId="20D0DCAB" w14:textId="67D5426A">
      <w:pPr>
        <w:jc w:val="left"/>
        <w:rPr>
          <w:rFonts w:ascii="Tahoma" w:hAnsi="Tahoma" w:cs="Tahoma"/>
          <w:sz w:val="22"/>
          <w:szCs w:val="22"/>
        </w:rPr>
      </w:pPr>
    </w:p>
    <w:p w:rsidR="36FCAFDF" w:rsidP="36FCAFDF" w:rsidRDefault="36FCAFDF" w14:paraId="1C34FF8E" w14:textId="7C5E766E">
      <w:pPr>
        <w:jc w:val="left"/>
        <w:rPr>
          <w:rFonts w:ascii="Tahoma" w:hAnsi="Tahoma" w:cs="Tahoma"/>
          <w:sz w:val="22"/>
          <w:szCs w:val="22"/>
        </w:rPr>
      </w:pPr>
    </w:p>
    <w:p w:rsidR="36FCAFDF" w:rsidP="36FCAFDF" w:rsidRDefault="36FCAFDF" w14:paraId="21ED3EF6" w14:textId="1B2122DC">
      <w:pPr>
        <w:jc w:val="left"/>
        <w:rPr>
          <w:rFonts w:ascii="Tahoma" w:hAnsi="Tahoma" w:cs="Tahoma"/>
          <w:sz w:val="22"/>
          <w:szCs w:val="22"/>
        </w:rPr>
      </w:pPr>
    </w:p>
    <w:p w:rsidR="36FCAFDF" w:rsidP="36FCAFDF" w:rsidRDefault="36FCAFDF" w14:paraId="500E1539" w14:textId="53B1B7EE">
      <w:pPr>
        <w:jc w:val="left"/>
        <w:rPr>
          <w:rFonts w:ascii="Tahoma" w:hAnsi="Tahoma" w:cs="Tahoma"/>
          <w:sz w:val="22"/>
          <w:szCs w:val="22"/>
        </w:rPr>
      </w:pPr>
    </w:p>
    <w:p w:rsidR="36FCAFDF" w:rsidP="36FCAFDF" w:rsidRDefault="36FCAFDF" w14:paraId="352BC539" w14:textId="76CFD918">
      <w:pPr>
        <w:jc w:val="left"/>
        <w:rPr>
          <w:rFonts w:ascii="Tahoma" w:hAnsi="Tahoma" w:cs="Tahoma"/>
          <w:sz w:val="22"/>
          <w:szCs w:val="22"/>
        </w:rPr>
      </w:pPr>
    </w:p>
    <w:p w:rsidR="36FCAFDF" w:rsidP="36FCAFDF" w:rsidRDefault="36FCAFDF" w14:paraId="3CCF868E" w14:textId="4C8174A4">
      <w:pPr>
        <w:jc w:val="left"/>
        <w:rPr>
          <w:rFonts w:ascii="Tahoma" w:hAnsi="Tahoma" w:cs="Tahoma"/>
          <w:sz w:val="22"/>
          <w:szCs w:val="22"/>
        </w:rPr>
      </w:pPr>
    </w:p>
    <w:p w:rsidR="36FCAFDF" w:rsidP="36FCAFDF" w:rsidRDefault="36FCAFDF" w14:paraId="14DE5FCD" w14:textId="3D6CD7CF">
      <w:pPr>
        <w:jc w:val="left"/>
        <w:rPr>
          <w:rFonts w:ascii="Tahoma" w:hAnsi="Tahoma" w:cs="Tahoma"/>
          <w:sz w:val="22"/>
          <w:szCs w:val="22"/>
        </w:rPr>
      </w:pPr>
    </w:p>
    <w:p w:rsidR="36FCAFDF" w:rsidP="36FCAFDF" w:rsidRDefault="36FCAFDF" w14:paraId="39DE8FD9" w14:textId="6DA41023">
      <w:pPr>
        <w:jc w:val="left"/>
        <w:rPr>
          <w:rFonts w:ascii="Tahoma" w:hAnsi="Tahoma" w:cs="Tahoma"/>
          <w:sz w:val="22"/>
          <w:szCs w:val="22"/>
        </w:rPr>
      </w:pPr>
    </w:p>
    <w:p w:rsidR="36FCAFDF" w:rsidP="36FCAFDF" w:rsidRDefault="36FCAFDF" w14:paraId="6EFAECBC" w14:textId="689167B4">
      <w:pPr>
        <w:jc w:val="left"/>
        <w:rPr>
          <w:rFonts w:ascii="Tahoma" w:hAnsi="Tahoma" w:cs="Tahoma"/>
          <w:sz w:val="22"/>
          <w:szCs w:val="22"/>
        </w:rPr>
      </w:pPr>
    </w:p>
    <w:p w:rsidR="36FCAFDF" w:rsidP="36FCAFDF" w:rsidRDefault="36FCAFDF" w14:paraId="782B6BAF" w14:textId="28FC1F56">
      <w:pPr>
        <w:jc w:val="left"/>
        <w:rPr>
          <w:rFonts w:ascii="Tahoma" w:hAnsi="Tahoma" w:cs="Tahoma"/>
          <w:sz w:val="22"/>
          <w:szCs w:val="22"/>
        </w:rPr>
      </w:pPr>
    </w:p>
    <w:p w:rsidR="36FCAFDF" w:rsidP="36FCAFDF" w:rsidRDefault="36FCAFDF" w14:paraId="147CF32D" w14:textId="06271F88">
      <w:pPr>
        <w:jc w:val="left"/>
        <w:rPr>
          <w:rFonts w:ascii="Tahoma" w:hAnsi="Tahoma" w:cs="Tahoma"/>
          <w:sz w:val="22"/>
          <w:szCs w:val="22"/>
        </w:rPr>
      </w:pPr>
    </w:p>
    <w:p w:rsidR="36FCAFDF" w:rsidP="36FCAFDF" w:rsidRDefault="36FCAFDF" w14:paraId="0AEFEF38" w14:textId="5155FD43">
      <w:pPr>
        <w:jc w:val="left"/>
        <w:rPr>
          <w:rFonts w:ascii="Tahoma" w:hAnsi="Tahoma" w:cs="Tahoma"/>
          <w:sz w:val="22"/>
          <w:szCs w:val="22"/>
        </w:rPr>
      </w:pPr>
    </w:p>
    <w:p w:rsidR="36FCAFDF" w:rsidP="36FCAFDF" w:rsidRDefault="36FCAFDF" w14:paraId="16EE1A4F" w14:textId="66D650FD">
      <w:pPr>
        <w:jc w:val="left"/>
        <w:rPr>
          <w:rFonts w:ascii="Tahoma" w:hAnsi="Tahoma" w:cs="Tahoma"/>
          <w:sz w:val="22"/>
          <w:szCs w:val="22"/>
        </w:rPr>
      </w:pPr>
    </w:p>
    <w:p w:rsidR="36FCAFDF" w:rsidP="36FCAFDF" w:rsidRDefault="36FCAFDF" w14:paraId="5303155C" w14:textId="64EA79C2">
      <w:pPr>
        <w:jc w:val="left"/>
        <w:rPr>
          <w:rFonts w:ascii="Tahoma" w:hAnsi="Tahoma" w:cs="Tahoma"/>
          <w:sz w:val="22"/>
          <w:szCs w:val="22"/>
        </w:rPr>
      </w:pPr>
    </w:p>
    <w:p w:rsidR="36FCAFDF" w:rsidP="36FCAFDF" w:rsidRDefault="36FCAFDF" w14:paraId="152C9511" w14:textId="04F6D3A3">
      <w:pPr>
        <w:jc w:val="left"/>
        <w:rPr>
          <w:rFonts w:ascii="Tahoma" w:hAnsi="Tahoma" w:cs="Tahoma"/>
          <w:sz w:val="22"/>
          <w:szCs w:val="22"/>
        </w:rPr>
      </w:pPr>
    </w:p>
    <w:p w:rsidR="36FCAFDF" w:rsidP="0AA85148" w:rsidRDefault="36FCAFDF" w14:paraId="3240CC72" w14:textId="5A7CC010">
      <w:pPr>
        <w:pStyle w:val="Ttulo1"/>
        <w:rPr>
          <w:color w:val="FF0000"/>
        </w:rPr>
      </w:pPr>
    </w:p>
    <w:p w:rsidR="00696697" w:rsidP="0AA85148" w:rsidRDefault="00696697" w14:paraId="19311900" w14:textId="034E2C63">
      <w:pPr>
        <w:pStyle w:val="Ttulo1"/>
        <w:rPr>
          <w:rFonts w:ascii="Arial" w:hAnsi="Arial" w:eastAsia="Arial" w:cs="Arial"/>
          <w:color w:val="FF0000"/>
          <w:sz w:val="36"/>
          <w:szCs w:val="36"/>
        </w:rPr>
      </w:pPr>
      <w:r w:rsidRPr="0AA85148" w:rsidR="00480651">
        <w:rPr>
          <w:color w:val="FF0000"/>
        </w:rPr>
        <w:t xml:space="preserve"> </w:t>
      </w:r>
      <w:bookmarkStart w:name="_Toc1000562391" w:id="1496714933"/>
      <w:r w:rsidRPr="0AA85148" w:rsidR="669A5F69">
        <w:rPr>
          <w:color w:val="FF0000"/>
        </w:rPr>
        <w:t>Desarroll</w:t>
      </w:r>
      <w:r w:rsidRPr="0AA85148" w:rsidR="3E0B2723">
        <w:rPr>
          <w:color w:val="FF0000"/>
        </w:rPr>
        <w:t>o</w:t>
      </w:r>
      <w:bookmarkEnd w:id="1496714933"/>
    </w:p>
    <w:p w:rsidRPr="00696697" w:rsidR="000A3562" w:rsidP="0AA85148" w:rsidRDefault="000A3562" w14:paraId="3D313AE7" w14:textId="2D3438E5">
      <w:pPr>
        <w:pStyle w:val="Ttulo2"/>
        <w:rPr>
          <w:rFonts w:ascii="Arial" w:hAnsi="Arial" w:eastAsia="Arial" w:cs="Arial"/>
          <w:noProof w:val="0"/>
          <w:color w:val="FF0000"/>
          <w:lang w:val="es-CL"/>
        </w:rPr>
      </w:pPr>
      <w:bookmarkStart w:name="_Toc1500328" w:id="1283702371"/>
      <w:r w:rsidRPr="0AA85148" w:rsidR="493CC37C">
        <w:rPr>
          <w:noProof w:val="0"/>
          <w:color w:val="FF0000"/>
          <w:lang w:val="es-CL"/>
        </w:rPr>
        <w:t xml:space="preserve">1.1 </w:t>
      </w:r>
      <w:r w:rsidRPr="0AA85148" w:rsidR="03833B2B">
        <w:rPr>
          <w:noProof w:val="0"/>
          <w:color w:val="FF0000"/>
          <w:lang w:val="es-CL"/>
        </w:rPr>
        <w:t>Tendencias Tecnológicas y Modelos Cloud</w:t>
      </w:r>
      <w:bookmarkEnd w:id="1283702371"/>
    </w:p>
    <w:p w:rsidRPr="00696697" w:rsidR="000A3562" w:rsidP="0AA85148" w:rsidRDefault="000A3562" w14:paraId="3BDF3371" w14:textId="38D68EDB">
      <w:pPr>
        <w:spacing w:before="240" w:beforeAutospacing="off" w:after="240" w:afterAutospacing="off"/>
        <w:ind/>
        <w:rPr>
          <w:rFonts w:ascii="Arial" w:hAnsi="Arial" w:eastAsia="Arial" w:cs="Arial"/>
          <w:noProof w:val="0"/>
          <w:lang w:val="es-CL"/>
        </w:rPr>
      </w:pPr>
      <w:r w:rsidRPr="0AA85148" w:rsidR="03833B2B">
        <w:rPr>
          <w:rFonts w:ascii="Arial" w:hAnsi="Arial" w:eastAsia="Arial" w:cs="Arial"/>
          <w:noProof w:val="0"/>
          <w:lang w:val="es-CL"/>
        </w:rPr>
        <w:t>Para garantizar la disponibilidad operativa del 99% exigida en el requerimiento no funcional RNF-01 y soportar la concurrencia de más de 400 residentes, la infraestructura del Condominio Vista Verde se plantea utilizando servicios basados en la nube.</w:t>
      </w:r>
    </w:p>
    <w:p w:rsidRPr="00696697" w:rsidR="000A3562" w:rsidP="0AA85148" w:rsidRDefault="000A3562" w14:paraId="33FA0192" w14:textId="2BA49B03">
      <w:pPr>
        <w:pStyle w:val="Prrafodelista"/>
        <w:numPr>
          <w:ilvl w:val="0"/>
          <w:numId w:val="12"/>
        </w:numPr>
        <w:spacing w:before="240" w:beforeAutospacing="off" w:after="240" w:afterAutospacing="off"/>
        <w:ind/>
        <w:rPr>
          <w:rFonts w:ascii="Arial" w:hAnsi="Arial" w:eastAsia="Arial" w:cs="Arial"/>
          <w:b w:val="1"/>
          <w:bCs w:val="1"/>
          <w:noProof w:val="0"/>
          <w:lang w:val="es-CL"/>
        </w:rPr>
      </w:pPr>
      <w:r w:rsidRPr="0AA85148" w:rsidR="03833B2B">
        <w:rPr>
          <w:rFonts w:ascii="Arial" w:hAnsi="Arial" w:eastAsia="Arial" w:cs="Arial"/>
          <w:b w:val="1"/>
          <w:bCs w:val="1"/>
          <w:noProof w:val="0"/>
          <w:lang w:val="es-CL"/>
        </w:rPr>
        <w:t>IaaS (Infrastructure as a Service / Infraestructura como Servicio):</w:t>
      </w:r>
    </w:p>
    <w:p w:rsidRPr="00696697" w:rsidR="000A3562" w:rsidP="0AA85148" w:rsidRDefault="000A3562" w14:paraId="567B67AE" w14:textId="6F59416A">
      <w:pPr>
        <w:spacing w:before="240" w:beforeAutospacing="off" w:after="240" w:afterAutospacing="off"/>
        <w:ind/>
        <w:rPr>
          <w:rFonts w:ascii="Arial" w:hAnsi="Arial" w:eastAsia="Arial" w:cs="Arial"/>
          <w:noProof w:val="0"/>
          <w:lang w:val="es-CL"/>
        </w:rPr>
      </w:pPr>
      <w:r w:rsidRPr="0AA85148" w:rsidR="03833B2B">
        <w:rPr>
          <w:rFonts w:ascii="Arial" w:hAnsi="Arial" w:eastAsia="Arial" w:cs="Arial"/>
          <w:noProof w:val="0"/>
          <w:lang w:val="es-CL"/>
        </w:rPr>
        <w:t>Se utilizará para disponer de servidores virtuales (Cloud VPS) y para alojar el motor de base de datos PostgreSQL. Este modelo permite aumentar o disminuir recursos como CPU, memoria RAM y almacenamiento según las necesidades del sistema, sin tener que realizar una inversión en hardware físico.</w:t>
      </w:r>
    </w:p>
    <w:p w:rsidRPr="00696697" w:rsidR="000A3562" w:rsidP="0AA85148" w:rsidRDefault="000A3562" w14:paraId="5C8DF45E" w14:textId="4435BEAA">
      <w:pPr>
        <w:spacing w:before="240" w:beforeAutospacing="off" w:after="240" w:afterAutospacing="off"/>
        <w:ind/>
        <w:rPr>
          <w:rFonts w:ascii="Arial" w:hAnsi="Arial" w:eastAsia="Arial" w:cs="Arial"/>
          <w:noProof w:val="0"/>
          <w:lang w:val="es-CL"/>
        </w:rPr>
      </w:pPr>
      <w:r w:rsidRPr="0AA85148" w:rsidR="03833B2B">
        <w:rPr>
          <w:rFonts w:ascii="Arial" w:hAnsi="Arial" w:eastAsia="Arial" w:cs="Arial"/>
          <w:noProof w:val="0"/>
          <w:lang w:val="es-CL"/>
        </w:rPr>
        <w:t>Una de sus principales ventajas es la posibilidad de escalar los recursos cuando aumente la cantidad de usuarios o la carga del sistema. Como desventaja, se debe realizar una correcta administración de los recursos utilizados, ya que esto puede generar mayores costos dependiendo del consumo. En el caso de Vista Verde, IaaS se utilizará principalmente para alojar el backend y la base de datos que soportan funcionalidades como pagos, reservas, tickets y reportes.</w:t>
      </w:r>
    </w:p>
    <w:p w:rsidRPr="00696697" w:rsidR="000A3562" w:rsidP="0AA85148" w:rsidRDefault="000A3562" w14:paraId="1B209DEF" w14:textId="6D849692">
      <w:pPr>
        <w:pStyle w:val="Prrafodelista"/>
        <w:numPr>
          <w:ilvl w:val="0"/>
          <w:numId w:val="13"/>
        </w:numPr>
        <w:spacing w:before="240" w:beforeAutospacing="off" w:after="240" w:afterAutospacing="off"/>
        <w:ind/>
        <w:rPr>
          <w:rFonts w:ascii="Arial" w:hAnsi="Arial" w:eastAsia="Arial" w:cs="Arial"/>
          <w:b w:val="1"/>
          <w:bCs w:val="1"/>
          <w:noProof w:val="0"/>
          <w:lang w:val="es-CL"/>
        </w:rPr>
      </w:pPr>
      <w:r w:rsidRPr="0AA85148" w:rsidR="03833B2B">
        <w:rPr>
          <w:rFonts w:ascii="Arial" w:hAnsi="Arial" w:eastAsia="Arial" w:cs="Arial"/>
          <w:b w:val="1"/>
          <w:bCs w:val="1"/>
          <w:noProof w:val="0"/>
          <w:lang w:val="es-CL"/>
        </w:rPr>
        <w:t>SaaS (Software as a Service / Software como Servicio):</w:t>
      </w:r>
    </w:p>
    <w:p w:rsidRPr="00696697" w:rsidR="000A3562" w:rsidP="0AA85148" w:rsidRDefault="000A3562" w14:paraId="19B377E2" w14:textId="2A3FA9EA">
      <w:pPr>
        <w:spacing w:before="240" w:beforeAutospacing="off" w:after="240" w:afterAutospacing="off"/>
        <w:ind/>
        <w:rPr>
          <w:rFonts w:ascii="Arial" w:hAnsi="Arial" w:eastAsia="Arial" w:cs="Arial"/>
          <w:noProof w:val="0"/>
          <w:lang w:val="es-CL"/>
        </w:rPr>
      </w:pPr>
      <w:r w:rsidRPr="0AA85148" w:rsidR="03833B2B">
        <w:rPr>
          <w:rFonts w:ascii="Arial" w:hAnsi="Arial" w:eastAsia="Arial" w:cs="Arial"/>
          <w:noProof w:val="0"/>
          <w:lang w:val="es-CL"/>
        </w:rPr>
        <w:t>Se aplica al modelo de acceso a la plataforma. Los residentes, conserjes, comité y administradores podrán utilizar el sistema mediante navegadores web modernos o la aplicación móvil, sin tener que instalar y mantener un software complejo de manera local.</w:t>
      </w:r>
    </w:p>
    <w:p w:rsidRPr="00696697" w:rsidR="000A3562" w:rsidP="0AA85148" w:rsidRDefault="000A3562" w14:paraId="709875EC" w14:textId="5FA32019">
      <w:pPr>
        <w:spacing w:before="240" w:beforeAutospacing="off" w:after="240" w:afterAutospacing="off"/>
        <w:ind/>
        <w:rPr>
          <w:rFonts w:ascii="Arial" w:hAnsi="Arial" w:eastAsia="Arial" w:cs="Arial"/>
          <w:noProof w:val="0"/>
          <w:lang w:val="es-CL"/>
        </w:rPr>
      </w:pPr>
      <w:r w:rsidRPr="0AA85148" w:rsidR="03833B2B">
        <w:rPr>
          <w:rFonts w:ascii="Arial" w:hAnsi="Arial" w:eastAsia="Arial" w:cs="Arial"/>
          <w:noProof w:val="0"/>
          <w:lang w:val="es-CL"/>
        </w:rPr>
        <w:t>La principal ventaja de este modelo es que facilita el acceso y mantenimiento de la plataforma, ya que las actualizaciones se realizan sobre el sistema central. Como desventaja, los usuarios dependen de la disponibilidad del servicio y de una conexión a Internet para poder acceder a las funcionalidades. En Vista Verde se utilizará para funcionalidades como consultar y pagar gastos comunes, reservar espacios, registrar incidentes y recibir comunicados.</w:t>
      </w:r>
    </w:p>
    <w:p w:rsidRPr="00696697" w:rsidR="000A3562" w:rsidP="0AA85148" w:rsidRDefault="000A3562" w14:paraId="367B2A9E" w14:textId="7CEFCF60">
      <w:pPr>
        <w:pStyle w:val="Prrafodelista"/>
        <w:numPr>
          <w:ilvl w:val="0"/>
          <w:numId w:val="14"/>
        </w:numPr>
        <w:spacing w:before="240" w:beforeAutospacing="off" w:after="240" w:afterAutospacing="off"/>
        <w:ind/>
        <w:rPr>
          <w:rFonts w:ascii="Arial" w:hAnsi="Arial" w:eastAsia="Arial" w:cs="Arial"/>
          <w:b w:val="1"/>
          <w:bCs w:val="1"/>
          <w:noProof w:val="0"/>
          <w:lang w:val="es-CL"/>
        </w:rPr>
      </w:pPr>
      <w:r w:rsidRPr="0AA85148" w:rsidR="03833B2B">
        <w:rPr>
          <w:rFonts w:ascii="Arial" w:hAnsi="Arial" w:eastAsia="Arial" w:cs="Arial"/>
          <w:b w:val="1"/>
          <w:bCs w:val="1"/>
          <w:noProof w:val="0"/>
          <w:lang w:val="es-CL"/>
        </w:rPr>
        <w:t>Cloud Computing:</w:t>
      </w:r>
    </w:p>
    <w:p w:rsidRPr="00696697" w:rsidR="000A3562" w:rsidP="0AA85148" w:rsidRDefault="000A3562" w14:paraId="0036C23F" w14:textId="6E3692DE">
      <w:pPr>
        <w:spacing w:before="240" w:beforeAutospacing="off" w:after="240" w:afterAutospacing="off"/>
        <w:ind/>
        <w:rPr>
          <w:rFonts w:ascii="Arial" w:hAnsi="Arial" w:eastAsia="Arial" w:cs="Arial"/>
          <w:noProof w:val="0"/>
          <w:lang w:val="es-CL"/>
        </w:rPr>
      </w:pPr>
      <w:r w:rsidRPr="0AA85148" w:rsidR="03833B2B">
        <w:rPr>
          <w:rFonts w:ascii="Arial" w:hAnsi="Arial" w:eastAsia="Arial" w:cs="Arial"/>
          <w:noProof w:val="0"/>
          <w:lang w:val="es-CL"/>
        </w:rPr>
        <w:t>Corresponde al entorno de computación en la nube donde se disponen los recursos y servicios necesarios para el funcionamiento de la plataforma. En el proyecto permitirá utilizar mecanismos de alta disponibilidad, respaldos automáticos diarios y balanceo de carga, con el objetivo de evitar caídas del sistema durante períodos de mayor uso, como los días de pago de gastos comunes.</w:t>
      </w:r>
    </w:p>
    <w:p w:rsidRPr="00696697" w:rsidR="000A3562" w:rsidP="0AA85148" w:rsidRDefault="000A3562" w14:paraId="04E89956" w14:textId="14B7BCF1">
      <w:pPr>
        <w:spacing w:before="240" w:beforeAutospacing="off" w:after="240" w:afterAutospacing="off"/>
        <w:ind/>
        <w:rPr>
          <w:rFonts w:ascii="Arial" w:hAnsi="Arial" w:eastAsia="Arial" w:cs="Arial"/>
          <w:noProof w:val="0"/>
          <w:lang w:val="es-CL"/>
        </w:rPr>
      </w:pPr>
      <w:r w:rsidRPr="0AA85148" w:rsidR="03833B2B">
        <w:rPr>
          <w:rFonts w:ascii="Arial" w:hAnsi="Arial" w:eastAsia="Arial" w:cs="Arial"/>
          <w:noProof w:val="0"/>
          <w:lang w:val="es-CL"/>
        </w:rPr>
        <w:t>Entre sus ventajas se encuentra la posibilidad de disponer de recursos de forma flexible y adaptarlos a la demanda del sistema. Como desventaja, existe una dependencia del proveedor de servicios cloud y de la conexión a Internet. Para el proyecto, Cloud Computing se relaciona principalmente con la disponibilidad, respaldo de información y continuidad del funcionamiento de la plataforma.</w:t>
      </w:r>
    </w:p>
    <w:p w:rsidRPr="00696697" w:rsidR="000A3562" w:rsidP="0AA85148" w:rsidRDefault="000A3562" w14:paraId="5A407137" w14:textId="70A13290">
      <w:pPr>
        <w:pStyle w:val="Prrafodelista"/>
        <w:numPr>
          <w:ilvl w:val="0"/>
          <w:numId w:val="15"/>
        </w:numPr>
        <w:spacing w:before="240" w:beforeAutospacing="off" w:after="240" w:afterAutospacing="off"/>
        <w:ind/>
        <w:rPr>
          <w:rFonts w:ascii="Arial" w:hAnsi="Arial" w:eastAsia="Arial" w:cs="Arial"/>
          <w:b w:val="1"/>
          <w:bCs w:val="1"/>
          <w:noProof w:val="0"/>
          <w:lang w:val="es-CL"/>
        </w:rPr>
      </w:pPr>
      <w:r w:rsidRPr="0AA85148" w:rsidR="03833B2B">
        <w:rPr>
          <w:rFonts w:ascii="Arial" w:hAnsi="Arial" w:eastAsia="Arial" w:cs="Arial"/>
          <w:b w:val="1"/>
          <w:bCs w:val="1"/>
          <w:noProof w:val="0"/>
          <w:lang w:val="es-CL"/>
        </w:rPr>
        <w:t>Tendencias Tecnológicas Actuales Aplicadas al Proyecto:</w:t>
      </w:r>
    </w:p>
    <w:p w:rsidRPr="00696697" w:rsidR="000A3562" w:rsidP="0AA85148" w:rsidRDefault="000A3562" w14:paraId="0B7EB6E1" w14:textId="61EFE7AD">
      <w:pPr>
        <w:spacing w:before="240" w:beforeAutospacing="off" w:after="240" w:afterAutospacing="off"/>
        <w:ind/>
        <w:rPr>
          <w:rFonts w:ascii="Arial" w:hAnsi="Arial" w:eastAsia="Arial" w:cs="Arial"/>
          <w:noProof w:val="0"/>
          <w:lang w:val="es-CL"/>
        </w:rPr>
      </w:pPr>
      <w:r w:rsidRPr="0AA85148" w:rsidR="03833B2B">
        <w:rPr>
          <w:rFonts w:ascii="Arial" w:hAnsi="Arial" w:eastAsia="Arial" w:cs="Arial"/>
          <w:b w:val="1"/>
          <w:bCs w:val="1"/>
          <w:noProof w:val="0"/>
          <w:lang w:val="es-CL"/>
        </w:rPr>
        <w:t xml:space="preserve">1. Arquitectura </w:t>
      </w:r>
      <w:r w:rsidRPr="0AA85148" w:rsidR="03833B2B">
        <w:rPr>
          <w:rFonts w:ascii="Arial" w:hAnsi="Arial" w:eastAsia="Arial" w:cs="Arial"/>
          <w:b w:val="1"/>
          <w:bCs w:val="1"/>
          <w:noProof w:val="0"/>
          <w:lang w:val="es-CL"/>
        </w:rPr>
        <w:t>Serverless</w:t>
      </w:r>
      <w:r w:rsidRPr="0AA85148" w:rsidR="03833B2B">
        <w:rPr>
          <w:rFonts w:ascii="Arial" w:hAnsi="Arial" w:eastAsia="Arial" w:cs="Arial"/>
          <w:b w:val="1"/>
          <w:bCs w:val="1"/>
          <w:noProof w:val="0"/>
          <w:lang w:val="es-CL"/>
        </w:rPr>
        <w:t xml:space="preserve"> (Sin Servidor) para notificaciones:</w:t>
      </w:r>
      <w:r w:rsidRPr="0AA85148" w:rsidR="3B2DEBE0">
        <w:rPr>
          <w:rFonts w:ascii="Arial" w:hAnsi="Arial" w:eastAsia="Arial" w:cs="Arial"/>
          <w:b w:val="1"/>
          <w:bCs w:val="1"/>
          <w:noProof w:val="0"/>
          <w:lang w:val="es-CL"/>
        </w:rPr>
        <w:t xml:space="preserve"> s</w:t>
      </w:r>
      <w:r w:rsidRPr="0AA85148" w:rsidR="03833B2B">
        <w:rPr>
          <w:rFonts w:ascii="Arial" w:hAnsi="Arial" w:eastAsia="Arial" w:cs="Arial"/>
          <w:noProof w:val="0"/>
          <w:lang w:val="es-CL"/>
        </w:rPr>
        <w:t xml:space="preserve">e utilizará para apoyar el envío de comunicados (RF-05) y alertas relacionadas con el estado de </w:t>
      </w:r>
      <w:r w:rsidRPr="0AA85148" w:rsidR="03833B2B">
        <w:rPr>
          <w:rFonts w:ascii="Arial" w:hAnsi="Arial" w:eastAsia="Arial" w:cs="Arial"/>
          <w:noProof w:val="0"/>
          <w:lang w:val="es-CL"/>
        </w:rPr>
        <w:t>tickets</w:t>
      </w:r>
      <w:r w:rsidRPr="0AA85148" w:rsidR="03833B2B">
        <w:rPr>
          <w:rFonts w:ascii="Arial" w:hAnsi="Arial" w:eastAsia="Arial" w:cs="Arial"/>
          <w:noProof w:val="0"/>
          <w:lang w:val="es-CL"/>
        </w:rPr>
        <w:t xml:space="preserve"> (RF-04), mediante servicios </w:t>
      </w:r>
      <w:r w:rsidRPr="0AA85148" w:rsidR="03833B2B">
        <w:rPr>
          <w:rFonts w:ascii="Arial" w:hAnsi="Arial" w:eastAsia="Arial" w:cs="Arial"/>
          <w:noProof w:val="0"/>
          <w:lang w:val="es-CL"/>
        </w:rPr>
        <w:t>cloud</w:t>
      </w:r>
      <w:r w:rsidRPr="0AA85148" w:rsidR="03833B2B">
        <w:rPr>
          <w:rFonts w:ascii="Arial" w:hAnsi="Arial" w:eastAsia="Arial" w:cs="Arial"/>
          <w:noProof w:val="0"/>
          <w:lang w:val="es-CL"/>
        </w:rPr>
        <w:t xml:space="preserve"> gestionados. Esta alternativa permite ejecutar determinadas funciones sin mantener un servidor dedicado exclusivamente para estas tareas.</w:t>
      </w:r>
    </w:p>
    <w:p w:rsidRPr="00696697" w:rsidR="000A3562" w:rsidP="0AA85148" w:rsidRDefault="000A3562" w14:paraId="4A3DDDBC" w14:textId="26DD55A5">
      <w:pPr>
        <w:spacing w:before="240" w:beforeAutospacing="off" w:after="240" w:afterAutospacing="off"/>
        <w:ind/>
        <w:rPr>
          <w:rFonts w:ascii="Arial" w:hAnsi="Arial" w:eastAsia="Arial" w:cs="Arial"/>
          <w:noProof w:val="0"/>
          <w:lang w:val="es-CL"/>
        </w:rPr>
      </w:pPr>
      <w:r w:rsidRPr="0AA85148" w:rsidR="03833B2B">
        <w:rPr>
          <w:rFonts w:ascii="Arial" w:hAnsi="Arial" w:eastAsia="Arial" w:cs="Arial"/>
          <w:noProof w:val="0"/>
          <w:lang w:val="es-CL"/>
        </w:rPr>
        <w:t>Su principal ventaja es reducir la administración de infraestructura y permitir que los recursos se utilicen según la demanda. Como desventaja, existe una dependencia de los servicios proporcionados por terceros. En Vista Verde se aplicará principalmente al envío de notificaciones y alertas de manera asíncrona.</w:t>
      </w:r>
    </w:p>
    <w:p w:rsidRPr="00696697" w:rsidR="000A3562" w:rsidP="0AA85148" w:rsidRDefault="000A3562" w14:paraId="45D8AB46" w14:textId="6CB76573">
      <w:pPr>
        <w:spacing w:before="240" w:beforeAutospacing="off" w:after="240" w:afterAutospacing="off"/>
        <w:ind/>
        <w:rPr>
          <w:rFonts w:ascii="Arial" w:hAnsi="Arial" w:eastAsia="Arial" w:cs="Arial"/>
          <w:noProof w:val="0"/>
          <w:lang w:val="es-CL"/>
        </w:rPr>
      </w:pPr>
      <w:r w:rsidRPr="0AA85148" w:rsidR="03833B2B">
        <w:rPr>
          <w:rFonts w:ascii="Arial" w:hAnsi="Arial" w:eastAsia="Arial" w:cs="Arial"/>
          <w:b w:val="1"/>
          <w:bCs w:val="1"/>
          <w:noProof w:val="0"/>
          <w:lang w:val="es-CL"/>
        </w:rPr>
        <w:t>2. Contenedores Docker y orquestación:</w:t>
      </w:r>
      <w:r w:rsidRPr="0AA85148" w:rsidR="49DC4797">
        <w:rPr>
          <w:rFonts w:ascii="Arial" w:hAnsi="Arial" w:eastAsia="Arial" w:cs="Arial"/>
          <w:b w:val="1"/>
          <w:bCs w:val="1"/>
          <w:noProof w:val="0"/>
          <w:lang w:val="es-CL"/>
        </w:rPr>
        <w:t xml:space="preserve"> e</w:t>
      </w:r>
      <w:r w:rsidRPr="0AA85148" w:rsidR="03833B2B">
        <w:rPr>
          <w:rFonts w:ascii="Arial" w:hAnsi="Arial" w:eastAsia="Arial" w:cs="Arial"/>
          <w:noProof w:val="0"/>
          <w:lang w:val="es-CL"/>
        </w:rPr>
        <w:t xml:space="preserve">l </w:t>
      </w:r>
      <w:r w:rsidRPr="0AA85148" w:rsidR="03833B2B">
        <w:rPr>
          <w:rFonts w:ascii="Arial" w:hAnsi="Arial" w:eastAsia="Arial" w:cs="Arial"/>
          <w:noProof w:val="0"/>
          <w:lang w:val="es-CL"/>
        </w:rPr>
        <w:t>backend</w:t>
      </w:r>
      <w:r w:rsidRPr="0AA85148" w:rsidR="03833B2B">
        <w:rPr>
          <w:rFonts w:ascii="Arial" w:hAnsi="Arial" w:eastAsia="Arial" w:cs="Arial"/>
          <w:noProof w:val="0"/>
          <w:lang w:val="es-CL"/>
        </w:rPr>
        <w:t xml:space="preserve"> desarrollado mediante API REST y otros servicios del sistema se empaquetarán en contenedores Docker. Esto permite mantener ambientes similares entre desarrollo (DEV), pruebas (UAT) y producción (PRD), reduciendo problemas de compatibilidad entre estos entornos.</w:t>
      </w:r>
    </w:p>
    <w:p w:rsidRPr="00696697" w:rsidR="000A3562" w:rsidP="0AA85148" w:rsidRDefault="000A3562" w14:paraId="74584228" w14:textId="26F1986C">
      <w:pPr>
        <w:spacing w:before="240" w:beforeAutospacing="off" w:after="240" w:afterAutospacing="off"/>
        <w:ind/>
        <w:rPr>
          <w:rFonts w:ascii="Arial" w:hAnsi="Arial" w:eastAsia="Arial" w:cs="Arial"/>
          <w:noProof w:val="0"/>
          <w:lang w:val="es-CL"/>
        </w:rPr>
      </w:pPr>
      <w:r w:rsidRPr="0AA85148" w:rsidR="03833B2B">
        <w:rPr>
          <w:rFonts w:ascii="Arial" w:hAnsi="Arial" w:eastAsia="Arial" w:cs="Arial"/>
          <w:noProof w:val="0"/>
          <w:lang w:val="es-CL"/>
        </w:rPr>
        <w:t>La principal ventaja es facilitar el despliegue y mantener una configuración más consistente entre los distintos ambientes. Como desventaja, cuando existen varios contenedores, su administración puede aumentar la complejidad del sistema. Para Vista Verde se utilizará principalmente para facilitar el despliegue y mantenimiento de los componentes del backend.</w:t>
      </w:r>
    </w:p>
    <w:p w:rsidRPr="00696697" w:rsidR="000A3562" w:rsidP="0AA85148" w:rsidRDefault="000A3562" w14:paraId="74F30E56" w14:textId="3024555F">
      <w:pPr>
        <w:spacing w:before="240" w:beforeAutospacing="off" w:after="240" w:afterAutospacing="off"/>
        <w:ind/>
        <w:rPr>
          <w:rFonts w:ascii="Arial" w:hAnsi="Arial" w:eastAsia="Arial" w:cs="Arial"/>
          <w:noProof w:val="0"/>
          <w:lang w:val="es-CL"/>
        </w:rPr>
      </w:pPr>
      <w:r w:rsidRPr="0AA85148" w:rsidR="03833B2B">
        <w:rPr>
          <w:rFonts w:ascii="Arial" w:hAnsi="Arial" w:eastAsia="Arial" w:cs="Arial"/>
          <w:b w:val="1"/>
          <w:bCs w:val="1"/>
          <w:noProof w:val="0"/>
          <w:lang w:val="es-CL"/>
        </w:rPr>
        <w:t xml:space="preserve">3. Edge Computing y CDN (Content </w:t>
      </w:r>
      <w:r w:rsidRPr="0AA85148" w:rsidR="03833B2B">
        <w:rPr>
          <w:rFonts w:ascii="Arial" w:hAnsi="Arial" w:eastAsia="Arial" w:cs="Arial"/>
          <w:b w:val="1"/>
          <w:bCs w:val="1"/>
          <w:noProof w:val="0"/>
          <w:lang w:val="es-CL"/>
        </w:rPr>
        <w:t>Delivery</w:t>
      </w:r>
      <w:r w:rsidRPr="0AA85148" w:rsidR="03833B2B">
        <w:rPr>
          <w:rFonts w:ascii="Arial" w:hAnsi="Arial" w:eastAsia="Arial" w:cs="Arial"/>
          <w:b w:val="1"/>
          <w:bCs w:val="1"/>
          <w:noProof w:val="0"/>
          <w:lang w:val="es-CL"/>
        </w:rPr>
        <w:t xml:space="preserve"> Network):</w:t>
      </w:r>
      <w:r w:rsidRPr="0AA85148" w:rsidR="2A3F4A52">
        <w:rPr>
          <w:rFonts w:ascii="Arial" w:hAnsi="Arial" w:eastAsia="Arial" w:cs="Arial"/>
          <w:b w:val="1"/>
          <w:bCs w:val="1"/>
          <w:noProof w:val="0"/>
          <w:lang w:val="es-CL"/>
        </w:rPr>
        <w:t xml:space="preserve"> s</w:t>
      </w:r>
      <w:r w:rsidRPr="0AA85148" w:rsidR="03833B2B">
        <w:rPr>
          <w:rFonts w:ascii="Arial" w:hAnsi="Arial" w:eastAsia="Arial" w:cs="Arial"/>
          <w:noProof w:val="0"/>
          <w:lang w:val="es-CL"/>
        </w:rPr>
        <w:t xml:space="preserve">e plantea utilizar estos servicios para distribuir archivos estáticos e imágenes asociadas a los </w:t>
      </w:r>
      <w:r w:rsidRPr="0AA85148" w:rsidR="03833B2B">
        <w:rPr>
          <w:rFonts w:ascii="Arial" w:hAnsi="Arial" w:eastAsia="Arial" w:cs="Arial"/>
          <w:noProof w:val="0"/>
          <w:lang w:val="es-CL"/>
        </w:rPr>
        <w:t>tickets</w:t>
      </w:r>
      <w:r w:rsidRPr="0AA85148" w:rsidR="03833B2B">
        <w:rPr>
          <w:rFonts w:ascii="Arial" w:hAnsi="Arial" w:eastAsia="Arial" w:cs="Arial"/>
          <w:noProof w:val="0"/>
          <w:lang w:val="es-CL"/>
        </w:rPr>
        <w:t xml:space="preserve"> de incidentes (RF-04) mediante servidores ubicados más cerca de los usuarios. Esto permitirá mejorar los tiempos de carga de determinados recursos y contribuir al cumplimiento del RNF-03, que establece un tiempo de respuesta inferior a 2 segundos.</w:t>
      </w:r>
    </w:p>
    <w:p w:rsidRPr="00696697" w:rsidR="000A3562" w:rsidP="0AA85148" w:rsidRDefault="000A3562" w14:paraId="64A6484B" w14:textId="74830463">
      <w:pPr>
        <w:spacing w:before="240" w:beforeAutospacing="off" w:after="240" w:afterAutospacing="off"/>
        <w:ind/>
        <w:rPr>
          <w:rFonts w:ascii="Arial" w:hAnsi="Arial" w:eastAsia="Arial" w:cs="Arial"/>
          <w:noProof w:val="0"/>
          <w:lang w:val="es-CL"/>
        </w:rPr>
      </w:pPr>
      <w:r w:rsidRPr="0AA85148" w:rsidR="03833B2B">
        <w:rPr>
          <w:rFonts w:ascii="Arial" w:hAnsi="Arial" w:eastAsia="Arial" w:cs="Arial"/>
          <w:noProof w:val="0"/>
          <w:lang w:val="es-CL"/>
        </w:rPr>
        <w:t>Su ventaja principal es mejorar la velocidad de entrega de archivos e imágenes. Como desventaja, requiere una configuración adicional y genera dependencia de servicios externos. En el proyecto se aplicará principalmente a imágenes, archivos estáticos y otros recursos que no necesitan ser procesados directamente por el servidor principal.</w:t>
      </w:r>
    </w:p>
    <w:p w:rsidRPr="00696697" w:rsidR="000A3562" w:rsidP="0AA85148" w:rsidRDefault="000A3562" w14:paraId="1CBAC8C9" w14:textId="7CB4C16B">
      <w:pPr>
        <w:pStyle w:val="Prrafodelista"/>
        <w:numPr>
          <w:ilvl w:val="0"/>
          <w:numId w:val="16"/>
        </w:numPr>
        <w:spacing w:before="240" w:beforeAutospacing="off" w:after="240" w:afterAutospacing="off"/>
        <w:ind/>
        <w:rPr>
          <w:rFonts w:ascii="Arial" w:hAnsi="Arial" w:eastAsia="Arial" w:cs="Arial"/>
          <w:b w:val="1"/>
          <w:bCs w:val="1"/>
          <w:noProof w:val="0"/>
          <w:lang w:val="es-CL"/>
        </w:rPr>
      </w:pPr>
      <w:r w:rsidRPr="0AA85148" w:rsidR="03833B2B">
        <w:rPr>
          <w:rFonts w:ascii="Arial" w:hAnsi="Arial" w:eastAsia="Arial" w:cs="Arial"/>
          <w:b w:val="1"/>
          <w:bCs w:val="1"/>
          <w:noProof w:val="0"/>
          <w:lang w:val="es-CL"/>
        </w:rPr>
        <w:t>Relación de las tecnologías con el proyecto</w:t>
      </w:r>
    </w:p>
    <w:p w:rsidRPr="00696697" w:rsidR="000A3562" w:rsidP="0AA85148" w:rsidRDefault="000A3562" w14:paraId="5904ED76" w14:textId="3F11123E">
      <w:pPr>
        <w:spacing w:before="240" w:beforeAutospacing="off" w:after="240" w:afterAutospacing="off"/>
        <w:ind/>
        <w:rPr>
          <w:rFonts w:ascii="Arial" w:hAnsi="Arial" w:eastAsia="Arial" w:cs="Arial"/>
          <w:noProof w:val="0"/>
          <w:lang w:val="es-CL"/>
        </w:rPr>
      </w:pPr>
      <w:r w:rsidRPr="0AA85148" w:rsidR="03833B2B">
        <w:rPr>
          <w:rFonts w:ascii="Arial" w:hAnsi="Arial" w:eastAsia="Arial" w:cs="Arial"/>
          <w:noProof w:val="0"/>
          <w:lang w:val="es-CL"/>
        </w:rPr>
        <w:t>Los modelos y tecnologías mencionados se complementan entre sí. IaaS permite disponer de la infraestructura necesaria para ejecutar los servicios del sistema, mientras que SaaS corresponde a la forma en que los usuarios acceden y utilizan la plataforma. Cloud Computing proporciona el entorno general donde estos servicios pueden funcionar de manera flexible y escalable.</w:t>
      </w:r>
    </w:p>
    <w:p w:rsidRPr="00696697" w:rsidR="000A3562" w:rsidP="0AA85148" w:rsidRDefault="000A3562" w14:paraId="3F6C3528" w14:textId="74D8E887">
      <w:pPr>
        <w:spacing w:before="240" w:beforeAutospacing="off" w:after="240" w:afterAutospacing="off"/>
        <w:ind/>
        <w:rPr>
          <w:rFonts w:ascii="Arial" w:hAnsi="Arial" w:eastAsia="Arial" w:cs="Arial"/>
          <w:noProof w:val="0"/>
          <w:color w:val="FF0000"/>
          <w:sz w:val="22"/>
          <w:szCs w:val="22"/>
          <w:lang w:val="es-CL"/>
        </w:rPr>
      </w:pPr>
      <w:r w:rsidRPr="0AA85148" w:rsidR="03833B2B">
        <w:rPr>
          <w:rFonts w:ascii="Arial" w:hAnsi="Arial" w:eastAsia="Arial" w:cs="Arial"/>
          <w:noProof w:val="0"/>
          <w:lang w:val="es-CL"/>
        </w:rPr>
        <w:t xml:space="preserve">Por otra parte, </w:t>
      </w:r>
      <w:r w:rsidRPr="0AA85148" w:rsidR="03833B2B">
        <w:rPr>
          <w:rFonts w:ascii="Arial" w:hAnsi="Arial" w:eastAsia="Arial" w:cs="Arial"/>
          <w:noProof w:val="0"/>
          <w:lang w:val="es-CL"/>
        </w:rPr>
        <w:t>Serverless</w:t>
      </w:r>
      <w:r w:rsidRPr="0AA85148" w:rsidR="03833B2B">
        <w:rPr>
          <w:rFonts w:ascii="Arial" w:hAnsi="Arial" w:eastAsia="Arial" w:cs="Arial"/>
          <w:noProof w:val="0"/>
          <w:lang w:val="es-CL"/>
        </w:rPr>
        <w:t xml:space="preserve">, Docker y Edge Computing/CDN se utilizan para necesidades más específicas del proyecto, como el envío de notificaciones, el despliegue del </w:t>
      </w:r>
      <w:r w:rsidRPr="0AA85148" w:rsidR="03833B2B">
        <w:rPr>
          <w:rFonts w:ascii="Arial" w:hAnsi="Arial" w:eastAsia="Arial" w:cs="Arial"/>
          <w:noProof w:val="0"/>
          <w:lang w:val="es-CL"/>
        </w:rPr>
        <w:t>backend</w:t>
      </w:r>
      <w:r w:rsidRPr="0AA85148" w:rsidR="03833B2B">
        <w:rPr>
          <w:rFonts w:ascii="Arial" w:hAnsi="Arial" w:eastAsia="Arial" w:cs="Arial"/>
          <w:noProof w:val="0"/>
          <w:lang w:val="es-CL"/>
        </w:rPr>
        <w:t xml:space="preserve"> y la mejora de los tiempos de respuesta. En conjunto, estas tecnologías buscan que la plataforma del Condominio Vista Verde pueda mantener una buena disponibilidad, responder a la cantidad de usuarios esperada y fa</w:t>
      </w:r>
      <w:r w:rsidRPr="0AA85148" w:rsidR="03833B2B">
        <w:rPr>
          <w:rFonts w:ascii="Arial" w:hAnsi="Arial" w:eastAsia="Arial" w:cs="Arial"/>
          <w:noProof w:val="0"/>
          <w:color w:val="auto"/>
          <w:lang w:val="es-CL"/>
        </w:rPr>
        <w:t xml:space="preserve">cilitar su </w:t>
      </w:r>
      <w:r w:rsidRPr="0AA85148" w:rsidR="03833B2B">
        <w:rPr>
          <w:rFonts w:ascii="Arial" w:hAnsi="Arial" w:eastAsia="Arial" w:cs="Arial"/>
          <w:noProof w:val="0"/>
          <w:color w:val="auto"/>
          <w:lang w:val="es-CL"/>
        </w:rPr>
        <w:t>mant</w:t>
      </w:r>
      <w:r w:rsidRPr="0AA85148" w:rsidR="03833B2B">
        <w:rPr>
          <w:rFonts w:ascii="Arial" w:hAnsi="Arial" w:eastAsia="Arial" w:cs="Arial"/>
          <w:noProof w:val="0"/>
          <w:color w:val="auto"/>
          <w:lang w:val="es-CL"/>
        </w:rPr>
        <w:t>enimiento</w:t>
      </w:r>
      <w:r w:rsidRPr="0AA85148" w:rsidR="03833B2B">
        <w:rPr>
          <w:rFonts w:ascii="Arial" w:hAnsi="Arial" w:eastAsia="Arial" w:cs="Arial"/>
          <w:noProof w:val="0"/>
          <w:color w:val="auto"/>
          <w:lang w:val="es-CL"/>
        </w:rPr>
        <w:t>.</w:t>
      </w:r>
      <w:r>
        <w:br/>
      </w:r>
    </w:p>
    <w:p w:rsidR="6B72B4D0" w:rsidP="0AA85148" w:rsidRDefault="6B72B4D0" w14:paraId="7C5A4B9E" w14:textId="7D1CDFB3">
      <w:pPr>
        <w:pStyle w:val="Prrafodelista"/>
        <w:rPr>
          <w:rFonts w:ascii="Arial" w:hAnsi="Arial" w:eastAsia="Arial" w:cs="Arial"/>
          <w:noProof w:val="0"/>
          <w:lang w:val="es-CL"/>
        </w:rPr>
      </w:pPr>
    </w:p>
    <w:p w:rsidRPr="00C71AE9" w:rsidR="000A3562" w:rsidP="0AA85148" w:rsidRDefault="000A3562" w14:paraId="013FC8FA" w14:textId="06CF019C">
      <w:pPr>
        <w:pStyle w:val="Ttulo2"/>
        <w:rPr>
          <w:rFonts w:ascii="Arial" w:hAnsi="Arial" w:eastAsia="Arial" w:cs="Arial"/>
          <w:noProof w:val="0"/>
          <w:color w:val="FF0000"/>
          <w:sz w:val="28"/>
          <w:szCs w:val="28"/>
          <w:lang w:val="es-CL"/>
        </w:rPr>
      </w:pPr>
      <w:bookmarkStart w:name="_Toc533370594" w:id="1643300177"/>
      <w:r w:rsidRPr="0AA85148" w:rsidR="6858A0FF">
        <w:rPr>
          <w:noProof w:val="0"/>
          <w:color w:val="FF0000"/>
          <w:lang w:val="es-CL"/>
        </w:rPr>
        <w:t>1.2 Confiabilidad</w:t>
      </w:r>
      <w:r w:rsidRPr="0AA85148" w:rsidR="53405793">
        <w:rPr>
          <w:noProof w:val="0"/>
          <w:color w:val="FF0000"/>
          <w:lang w:val="es-CL"/>
        </w:rPr>
        <w:t>, Ética y Marco Jurídico</w:t>
      </w:r>
      <w:bookmarkEnd w:id="1643300177"/>
    </w:p>
    <w:p w:rsidR="42285DCC" w:rsidP="0AA85148" w:rsidRDefault="42285DCC" w14:paraId="16B48CC1" w14:textId="2A17D767">
      <w:pPr>
        <w:pStyle w:val="Normal"/>
        <w:ind w:left="0"/>
        <w:rPr>
          <w:rFonts w:ascii="Arial" w:hAnsi="Arial" w:eastAsia="Arial" w:cs="Arial"/>
          <w:sz w:val="24"/>
          <w:szCs w:val="24"/>
        </w:rPr>
      </w:pPr>
      <w:r w:rsidRPr="0AA85148" w:rsidR="42285DCC">
        <w:rPr>
          <w:rFonts w:ascii="Arial" w:hAnsi="Arial" w:eastAsia="Arial" w:cs="Arial"/>
        </w:rPr>
        <w:t>La implementación de un sistema que gestiona información financiera, pagos de gastos comunes, reservas, incidentes y datos personales de más de 400 residentes requiere que el software sea confiable y que su desarrollo considere aspectos éticos y legales. Una falla de seguridad o un uso incorrecto de la información podría afectar tanto el funcionamiento del condominio como la confianza de sus residentes.</w:t>
      </w:r>
    </w:p>
    <w:p w:rsidR="42285DCC" w:rsidP="0AA85148" w:rsidRDefault="42285DCC" w14:paraId="0647DE38" w14:textId="5FCBF05E">
      <w:pPr>
        <w:pStyle w:val="Normal"/>
        <w:ind w:left="0"/>
        <w:rPr>
          <w:rFonts w:ascii="Arial" w:hAnsi="Arial" w:eastAsia="Arial" w:cs="Arial"/>
          <w:sz w:val="24"/>
          <w:szCs w:val="24"/>
        </w:rPr>
      </w:pPr>
      <w:r w:rsidRPr="0AA85148" w:rsidR="42285DCC">
        <w:rPr>
          <w:rFonts w:ascii="Arial" w:hAnsi="Arial" w:eastAsia="Arial" w:cs="Arial"/>
        </w:rPr>
        <w:t>Códigos de Ética Profesional</w:t>
      </w:r>
    </w:p>
    <w:p w:rsidR="42285DCC" w:rsidP="0AA85148" w:rsidRDefault="42285DCC" w14:paraId="74E23FB4" w14:textId="0731CAD7">
      <w:pPr>
        <w:pStyle w:val="Normal"/>
        <w:ind w:left="0"/>
        <w:rPr>
          <w:rFonts w:ascii="Arial" w:hAnsi="Arial" w:eastAsia="Arial" w:cs="Arial"/>
          <w:sz w:val="24"/>
          <w:szCs w:val="24"/>
        </w:rPr>
      </w:pPr>
      <w:r w:rsidRPr="0AA85148" w:rsidR="42285DCC">
        <w:rPr>
          <w:rFonts w:ascii="Arial" w:hAnsi="Arial" w:eastAsia="Arial" w:cs="Arial"/>
        </w:rPr>
        <w:t>Para el desarrollo del proyecto se consideran los siguientes códigos de ética relacionados con el área informática:</w:t>
      </w:r>
    </w:p>
    <w:p w:rsidR="42285DCC" w:rsidP="0AA85148" w:rsidRDefault="42285DCC" w14:paraId="6275BDC6" w14:textId="623108CF">
      <w:pPr>
        <w:pStyle w:val="Normal"/>
        <w:ind w:left="0"/>
        <w:rPr>
          <w:rFonts w:ascii="Arial" w:hAnsi="Arial" w:eastAsia="Arial" w:cs="Arial"/>
          <w:sz w:val="24"/>
          <w:szCs w:val="24"/>
        </w:rPr>
      </w:pPr>
      <w:r w:rsidRPr="0AA85148" w:rsidR="42285DCC">
        <w:rPr>
          <w:rFonts w:ascii="Arial" w:hAnsi="Arial" w:eastAsia="Arial" w:cs="Arial"/>
        </w:rPr>
        <w:t>1. Código de Ética de ACM:</w:t>
      </w:r>
      <w:r>
        <w:br/>
      </w:r>
      <w:r w:rsidRPr="0AA85148" w:rsidR="42285DCC">
        <w:rPr>
          <w:rFonts w:ascii="Arial" w:hAnsi="Arial" w:eastAsia="Arial" w:cs="Arial"/>
        </w:rPr>
        <w:t>Promueve que los profesionales de la computación actúen de manera responsable, considerando el bienestar de las personas, la privacidad y la seguridad de la información. En Vista Verde se relaciona con el correcto tratamiento de los datos personales y financieros de los residentes.</w:t>
      </w:r>
    </w:p>
    <w:p w:rsidR="42285DCC" w:rsidP="0AA85148" w:rsidRDefault="42285DCC" w14:paraId="0C6C0763" w14:textId="67060D8A">
      <w:pPr>
        <w:pStyle w:val="Normal"/>
        <w:ind w:left="0"/>
        <w:rPr>
          <w:rFonts w:ascii="Arial" w:hAnsi="Arial" w:eastAsia="Arial" w:cs="Arial"/>
          <w:sz w:val="24"/>
          <w:szCs w:val="24"/>
        </w:rPr>
      </w:pPr>
      <w:r w:rsidRPr="0AA85148" w:rsidR="42285DCC">
        <w:rPr>
          <w:rFonts w:ascii="Arial" w:hAnsi="Arial" w:eastAsia="Arial" w:cs="Arial"/>
        </w:rPr>
        <w:t>2. Código de Ética de IEEE:</w:t>
      </w:r>
      <w:r>
        <w:br/>
      </w:r>
      <w:r w:rsidRPr="0AA85148" w:rsidR="42285DCC">
        <w:rPr>
          <w:rFonts w:ascii="Arial" w:hAnsi="Arial" w:eastAsia="Arial" w:cs="Arial"/>
        </w:rPr>
        <w:t>Establece principios relacionados con la responsabilidad profesional, la integridad y el comportamiento ético en el desarrollo y uso de tecnologías. Para el proyecto, estos principios se relacionan con la necesidad de entregar información confiable y evitar modificaciones o usos indebidos de los datos del sistema.</w:t>
      </w:r>
    </w:p>
    <w:p w:rsidR="42285DCC" w:rsidP="0AA85148" w:rsidRDefault="42285DCC" w14:paraId="7BCD1140" w14:textId="2C613DB1">
      <w:pPr>
        <w:pStyle w:val="Normal"/>
        <w:ind w:left="0"/>
        <w:rPr>
          <w:rFonts w:ascii="Arial" w:hAnsi="Arial" w:eastAsia="Arial" w:cs="Arial"/>
          <w:sz w:val="24"/>
          <w:szCs w:val="24"/>
        </w:rPr>
      </w:pPr>
      <w:r w:rsidRPr="0AA85148" w:rsidR="42285DCC">
        <w:rPr>
          <w:rFonts w:ascii="Arial" w:hAnsi="Arial" w:eastAsia="Arial" w:cs="Arial"/>
        </w:rPr>
        <w:t>3. Código de Ética y Práctica Profesional de Ingeniería de Software ACM/IEEE:</w:t>
      </w:r>
      <w:r>
        <w:br/>
      </w:r>
      <w:r w:rsidRPr="0AA85148" w:rsidR="42285DCC">
        <w:rPr>
          <w:rFonts w:ascii="Arial" w:hAnsi="Arial" w:eastAsia="Arial" w:cs="Arial"/>
        </w:rPr>
        <w:t>Establece principios específicos para profesionales del desarrollo de software, considerando aspectos como el interés público, la calidad del producto, la integridad profesional y la responsabilidad frente al cliente y usuarios. En Vista Verde se relaciona directamente con la calidad y seguridad de funcionalidades críticas como pagos, reservas y gestión de información.</w:t>
      </w:r>
    </w:p>
    <w:p w:rsidR="42285DCC" w:rsidP="0AA85148" w:rsidRDefault="42285DCC" w14:paraId="294B9E12" w14:textId="3157F642">
      <w:pPr>
        <w:pStyle w:val="Normal"/>
        <w:ind w:left="0"/>
        <w:rPr>
          <w:rFonts w:ascii="Arial" w:hAnsi="Arial" w:eastAsia="Arial" w:cs="Arial"/>
          <w:sz w:val="24"/>
          <w:szCs w:val="24"/>
        </w:rPr>
      </w:pPr>
      <w:r w:rsidRPr="0AA85148" w:rsidR="42285DCC">
        <w:rPr>
          <w:rFonts w:ascii="Arial" w:hAnsi="Arial" w:eastAsia="Arial" w:cs="Arial"/>
        </w:rPr>
        <w:t>La aplicación de estos códigos contribuye a mantener la confianza de los usuarios, reducir errores derivados de malas prácticas y proteger la reputación de la administración del condominio. Además, permite que las decisiones relacionadas con el desarrollo y mantenimiento del sistema consideren tanto los requerimientos técnicos como el impacto que pueden tener sobre los usuarios.</w:t>
      </w:r>
    </w:p>
    <w:p w:rsidR="42285DCC" w:rsidP="0AA85148" w:rsidRDefault="42285DCC" w14:paraId="5EA75E37" w14:textId="508D5E7B">
      <w:pPr>
        <w:pStyle w:val="Normal"/>
        <w:ind w:left="0"/>
        <w:rPr>
          <w:rFonts w:ascii="Arial" w:hAnsi="Arial" w:eastAsia="Arial" w:cs="Arial"/>
          <w:sz w:val="24"/>
          <w:szCs w:val="24"/>
        </w:rPr>
      </w:pPr>
      <w:r w:rsidRPr="0AA85148" w:rsidR="42285DCC">
        <w:rPr>
          <w:rFonts w:ascii="Arial" w:hAnsi="Arial" w:eastAsia="Arial" w:cs="Arial"/>
        </w:rPr>
        <w:t>Instrumentos Jurídicos Aplicables</w:t>
      </w:r>
    </w:p>
    <w:p w:rsidR="42285DCC" w:rsidP="0AA85148" w:rsidRDefault="42285DCC" w14:paraId="0455863D" w14:textId="7246C693">
      <w:pPr>
        <w:pStyle w:val="Normal"/>
        <w:ind w:left="0"/>
        <w:rPr>
          <w:rFonts w:ascii="Arial" w:hAnsi="Arial" w:eastAsia="Arial" w:cs="Arial"/>
          <w:sz w:val="24"/>
          <w:szCs w:val="24"/>
        </w:rPr>
      </w:pPr>
      <w:r w:rsidRPr="0AA85148" w:rsidR="42285DCC">
        <w:rPr>
          <w:rFonts w:ascii="Arial" w:hAnsi="Arial" w:eastAsia="Arial" w:cs="Arial"/>
        </w:rPr>
        <w:t>1. Ley N° 21.459 sobre Delitos Informáticos:</w:t>
      </w:r>
      <w:r>
        <w:br/>
      </w:r>
      <w:r w:rsidRPr="0AA85148" w:rsidR="42285DCC">
        <w:rPr>
          <w:rFonts w:ascii="Arial" w:hAnsi="Arial" w:eastAsia="Arial" w:cs="Arial"/>
        </w:rPr>
        <w:t>Esta ley establece normas relacionadas con delitos como el acceso ilícito, ataques contra la integridad de sistemas y datos, fraude informático y otras conductas que afectan los sistemas informáticos. En Vista Verde se considera especialmente en los mecanismos de autenticación, control de acceso, protección de la base de datos y pruebas de seguridad.</w:t>
      </w:r>
    </w:p>
    <w:p w:rsidR="42285DCC" w:rsidP="0AA85148" w:rsidRDefault="42285DCC" w14:paraId="605C50F8" w14:textId="6285D47D">
      <w:pPr>
        <w:pStyle w:val="Normal"/>
        <w:ind w:left="0"/>
        <w:rPr>
          <w:rFonts w:ascii="Arial" w:hAnsi="Arial" w:eastAsia="Arial" w:cs="Arial"/>
          <w:sz w:val="24"/>
          <w:szCs w:val="24"/>
        </w:rPr>
      </w:pPr>
      <w:r w:rsidRPr="0AA85148" w:rsidR="42285DCC">
        <w:rPr>
          <w:rFonts w:ascii="Arial" w:hAnsi="Arial" w:eastAsia="Arial" w:cs="Arial"/>
        </w:rPr>
        <w:t>2. Ley N° 19.628 sobre Protección de la Vida Privada y Datos Personales:</w:t>
      </w:r>
      <w:r>
        <w:br/>
      </w:r>
      <w:r w:rsidRPr="0AA85148" w:rsidR="42285DCC">
        <w:rPr>
          <w:rFonts w:ascii="Arial" w:hAnsi="Arial" w:eastAsia="Arial" w:cs="Arial"/>
        </w:rPr>
        <w:t>Regula el tratamiento de datos personales por parte de organismos públicos y particulares. Para el proyecto es relevante debido a que la plataforma almacenará información de residentes, usuarios y operaciones del condominio. Por esto, el sistema debe considerar medidas para evitar accesos o tratamientos no autorizados de dicha información.</w:t>
      </w:r>
    </w:p>
    <w:p w:rsidR="42285DCC" w:rsidP="0AA85148" w:rsidRDefault="42285DCC" w14:paraId="00E39159" w14:textId="516B7BBC">
      <w:pPr>
        <w:pStyle w:val="Normal"/>
        <w:ind w:left="0"/>
        <w:rPr>
          <w:rFonts w:ascii="Arial" w:hAnsi="Arial" w:eastAsia="Arial" w:cs="Arial"/>
          <w:sz w:val="24"/>
          <w:szCs w:val="24"/>
        </w:rPr>
      </w:pPr>
      <w:r w:rsidRPr="0AA85148" w:rsidR="42285DCC">
        <w:rPr>
          <w:rFonts w:ascii="Arial" w:hAnsi="Arial" w:eastAsia="Arial" w:cs="Arial"/>
        </w:rPr>
        <w:t>3. Ley N° 21.663, Ley Marco de Ciberseguridad:</w:t>
      </w:r>
      <w:r>
        <w:br/>
      </w:r>
      <w:r w:rsidRPr="0AA85148" w:rsidR="42285DCC">
        <w:rPr>
          <w:rFonts w:ascii="Arial" w:hAnsi="Arial" w:eastAsia="Arial" w:cs="Arial"/>
        </w:rPr>
        <w:t>Establece un marco general para las acciones de ciberseguridad y contempla medidas relacionadas con la prevención, contención, resolución y respuesta frente a incidentes de ciberseguridad. Para el proyecto sirve como referencia para establecer medidas de prevención y respuesta ante incidentes que puedan afectar la disponibilidad o seguridad de la plataforma.</w:t>
      </w:r>
    </w:p>
    <w:p w:rsidR="42285DCC" w:rsidP="0AA85148" w:rsidRDefault="42285DCC" w14:paraId="0D2D9279" w14:textId="70AD4242">
      <w:pPr>
        <w:pStyle w:val="Normal"/>
        <w:ind w:left="0"/>
        <w:rPr>
          <w:rFonts w:ascii="Arial" w:hAnsi="Arial" w:eastAsia="Arial" w:cs="Arial"/>
          <w:sz w:val="24"/>
          <w:szCs w:val="24"/>
        </w:rPr>
      </w:pPr>
      <w:r w:rsidRPr="0AA85148" w:rsidR="42285DCC">
        <w:rPr>
          <w:rFonts w:ascii="Arial" w:hAnsi="Arial" w:eastAsia="Arial" w:cs="Arial"/>
        </w:rPr>
        <w:t>Relación con la confiabilidad del sistema</w:t>
      </w:r>
    </w:p>
    <w:p w:rsidR="42285DCC" w:rsidP="0AA85148" w:rsidRDefault="42285DCC" w14:paraId="44F24972" w14:textId="38F2FA50">
      <w:pPr>
        <w:pStyle w:val="Normal"/>
        <w:ind w:left="0"/>
        <w:rPr>
          <w:rFonts w:ascii="Arial" w:hAnsi="Arial" w:eastAsia="Arial" w:cs="Arial"/>
          <w:sz w:val="24"/>
          <w:szCs w:val="24"/>
        </w:rPr>
      </w:pPr>
      <w:r w:rsidRPr="0AA85148" w:rsidR="42285DCC">
        <w:rPr>
          <w:rFonts w:ascii="Arial" w:hAnsi="Arial" w:eastAsia="Arial" w:cs="Arial"/>
        </w:rPr>
        <w:t>La aplicación de los códigos de ética y del marco jurídico permite abordar la confiabilidad del sistema desde diferentes aspectos. Desde el punto de vista de la continuidad operacional, las medidas de seguridad y prevención ayudan a reducir el riesgo de interrupciones o ataques que puedan afectar funcionalidades críticas como los pagos y las reservas.</w:t>
      </w:r>
    </w:p>
    <w:p w:rsidR="42285DCC" w:rsidP="0AA85148" w:rsidRDefault="42285DCC" w14:paraId="420AC771" w14:textId="0FAB36F5">
      <w:pPr>
        <w:pStyle w:val="Normal"/>
        <w:ind w:left="0"/>
        <w:rPr>
          <w:rFonts w:ascii="Arial" w:hAnsi="Arial" w:eastAsia="Arial" w:cs="Arial"/>
          <w:sz w:val="24"/>
          <w:szCs w:val="24"/>
        </w:rPr>
      </w:pPr>
      <w:r w:rsidRPr="0AA85148" w:rsidR="42285DCC">
        <w:rPr>
          <w:rFonts w:ascii="Arial" w:hAnsi="Arial" w:eastAsia="Arial" w:cs="Arial"/>
        </w:rPr>
        <w:t>Respecto de la reputación, la protección de los datos y la entrega de información correcta permiten mantener la confianza de los residentes y del comité de administración. Una filtración de información, un acceso no autorizado o una modificación de los registros financieros podría generar pérdida de confianza en la plataforma.</w:t>
      </w:r>
    </w:p>
    <w:p w:rsidR="42285DCC" w:rsidP="0AA85148" w:rsidRDefault="42285DCC" w14:paraId="5FD7A5FD" w14:textId="5B4FCD2E">
      <w:pPr>
        <w:pStyle w:val="Normal"/>
        <w:ind w:left="0"/>
        <w:rPr>
          <w:rFonts w:ascii="Arial" w:hAnsi="Arial" w:eastAsia="Arial" w:cs="Arial"/>
          <w:sz w:val="24"/>
          <w:szCs w:val="24"/>
        </w:rPr>
      </w:pPr>
      <w:r w:rsidRPr="0AA85148" w:rsidR="42285DCC">
        <w:rPr>
          <w:rFonts w:ascii="Arial" w:hAnsi="Arial" w:eastAsia="Arial" w:cs="Arial"/>
        </w:rPr>
        <w:t>Finalmente, desde el punto de vista del cumplimiento, considerar las leyes y códigos de ética desde la etapa de desarrollo permite establecer controles de seguridad, protección de datos y gestión de incidentes acordes con las responsabilidades del proyecto. De esta forma, la seguridad y confiabilidad no se consideran únicamente después de desarrollar el sistema, sino como parte del proceso de construcción del prototipo.</w:t>
      </w:r>
    </w:p>
    <w:p w:rsidR="0AA85148" w:rsidP="0AA85148" w:rsidRDefault="0AA85148" w14:paraId="28DB7AE3" w14:textId="4964EB35">
      <w:pPr>
        <w:pStyle w:val="Prrafodelista"/>
        <w:spacing w:before="240" w:beforeAutospacing="off" w:after="240" w:afterAutospacing="off"/>
        <w:ind w:left="720"/>
        <w:jc w:val="both"/>
        <w:rPr>
          <w:rFonts w:ascii="Arial" w:hAnsi="Arial" w:eastAsia="Arial" w:cs="Arial"/>
          <w:noProof w:val="0"/>
          <w:sz w:val="24"/>
          <w:szCs w:val="24"/>
          <w:lang w:val="es-CL"/>
        </w:rPr>
      </w:pPr>
    </w:p>
    <w:p w:rsidR="0AA85148" w:rsidP="0AA85148" w:rsidRDefault="0AA85148" w14:paraId="1497A800" w14:textId="716DF258">
      <w:pPr>
        <w:pStyle w:val="Prrafodelista"/>
        <w:spacing w:before="240" w:beforeAutospacing="off" w:after="240" w:afterAutospacing="off"/>
        <w:ind w:left="720"/>
        <w:jc w:val="center"/>
        <w:rPr>
          <w:rFonts w:ascii="Arial" w:hAnsi="Arial" w:eastAsia="Arial" w:cs="Arial"/>
        </w:rPr>
      </w:pPr>
    </w:p>
    <w:p w:rsidR="009D1F1F" w:rsidP="0AA85148" w:rsidRDefault="009D1F1F" w14:paraId="192354E2" w14:textId="59A9AC34">
      <w:pPr>
        <w:rPr>
          <w:rFonts w:ascii="Arial" w:hAnsi="Arial" w:eastAsia="Arial" w:cs="Arial"/>
        </w:rPr>
      </w:pPr>
    </w:p>
    <w:p w:rsidR="17198A18" w:rsidP="0AA85148" w:rsidRDefault="17198A18" w14:paraId="56C02041" w14:textId="1C13CB27">
      <w:pPr>
        <w:pStyle w:val="Ttulo2"/>
        <w:rPr>
          <w:rFonts w:ascii="Arial" w:hAnsi="Arial" w:eastAsia="Arial" w:cs="Arial"/>
          <w:noProof w:val="0"/>
          <w:color w:val="FF0000"/>
          <w:sz w:val="28"/>
          <w:szCs w:val="28"/>
          <w:lang w:val="es-CL"/>
        </w:rPr>
      </w:pPr>
      <w:bookmarkStart w:name="_Toc291372295" w:id="1195254958"/>
      <w:r w:rsidRPr="0AA85148" w:rsidR="43CD1157">
        <w:rPr>
          <w:noProof w:val="0"/>
          <w:color w:val="FF0000"/>
          <w:lang w:val="es-CL"/>
        </w:rPr>
        <w:t xml:space="preserve">1.3 </w:t>
      </w:r>
      <w:r w:rsidRPr="0AA85148" w:rsidR="41BF2F13">
        <w:rPr>
          <w:noProof w:val="0"/>
          <w:color w:val="FF0000"/>
          <w:lang w:val="es-CL"/>
        </w:rPr>
        <w:t xml:space="preserve">Plan de Pruebas y </w:t>
      </w:r>
      <w:r w:rsidRPr="0AA85148" w:rsidR="41BF2F13">
        <w:rPr>
          <w:noProof w:val="0"/>
          <w:color w:val="FF0000"/>
          <w:lang w:val="es-CL"/>
        </w:rPr>
        <w:t>Testing</w:t>
      </w:r>
      <w:r w:rsidRPr="0AA85148" w:rsidR="41BF2F13">
        <w:rPr>
          <w:noProof w:val="0"/>
          <w:color w:val="FF0000"/>
          <w:lang w:val="es-CL"/>
        </w:rPr>
        <w:t xml:space="preserve"> del Prototipo</w:t>
      </w:r>
      <w:bookmarkEnd w:id="1195254958"/>
    </w:p>
    <w:p w:rsidR="540A27FB" w:rsidP="0AA85148" w:rsidRDefault="540A27FB" w14:paraId="78E82E12" w14:textId="7921F94B">
      <w:pPr>
        <w:pStyle w:val="Ttulo4"/>
        <w:spacing w:before="319" w:beforeAutospacing="off" w:after="319" w:afterAutospacing="off"/>
        <w:rPr>
          <w:rFonts w:ascii="Arial" w:hAnsi="Arial" w:eastAsia="Arial" w:cs="Arial"/>
          <w:b w:val="1"/>
          <w:bCs w:val="1"/>
          <w:noProof w:val="0"/>
          <w:sz w:val="24"/>
          <w:szCs w:val="24"/>
          <w:lang w:val="es-CL"/>
        </w:rPr>
      </w:pPr>
      <w:bookmarkStart w:name="_Toc1125809586" w:id="621550853"/>
      <w:r w:rsidRPr="0AA85148" w:rsidR="540A27FB">
        <w:rPr>
          <w:rFonts w:ascii="Arial" w:hAnsi="Arial" w:eastAsia="Arial" w:cs="Arial"/>
          <w:b w:val="1"/>
          <w:bCs w:val="1"/>
          <w:noProof w:val="0"/>
          <w:sz w:val="24"/>
          <w:szCs w:val="24"/>
          <w:lang w:val="es-CL"/>
        </w:rPr>
        <w:t>Objetivos de las Pruebas de Seguridad y Calidad</w:t>
      </w:r>
      <w:bookmarkEnd w:id="621550853"/>
    </w:p>
    <w:p w:rsidR="540A27FB" w:rsidP="0AA85148" w:rsidRDefault="540A27FB" w14:paraId="1587E586" w14:textId="41D9CB60">
      <w:pPr>
        <w:spacing w:before="240" w:beforeAutospacing="off" w:after="240" w:afterAutospacing="off"/>
      </w:pPr>
      <w:r w:rsidRPr="0AA85148" w:rsidR="540A27FB">
        <w:rPr>
          <w:rFonts w:ascii="Arial" w:hAnsi="Arial" w:eastAsia="Arial" w:cs="Arial"/>
          <w:noProof w:val="0"/>
          <w:sz w:val="24"/>
          <w:szCs w:val="24"/>
          <w:lang w:val="es-CL"/>
        </w:rPr>
        <w:t>El objetivo principal de las pruebas es validar que el prototipo cumpla con los requerimientos funcionales y no funcionales definidos para el Condominio Vista Verde. Las pruebas estarán enfocadas principalmente en las funcionalidades críticas del sistema, considerando la integridad de las transacciones relacionadas con el pago de gastos comunes (RF-02), la exclusividad de las reservas de espacios comunes (RF-03) y el correcto control de acceso según el tipo de usuario.</w:t>
      </w:r>
    </w:p>
    <w:p w:rsidR="540A27FB" w:rsidP="0AA85148" w:rsidRDefault="540A27FB" w14:paraId="3B183A06" w14:textId="1D893DF8">
      <w:pPr>
        <w:spacing w:before="240" w:beforeAutospacing="off" w:after="240" w:afterAutospacing="off"/>
      </w:pPr>
      <w:r w:rsidRPr="0AA85148" w:rsidR="540A27FB">
        <w:rPr>
          <w:rFonts w:ascii="Arial" w:hAnsi="Arial" w:eastAsia="Arial" w:cs="Arial"/>
          <w:noProof w:val="0"/>
          <w:sz w:val="24"/>
          <w:szCs w:val="24"/>
          <w:lang w:val="es-CL"/>
        </w:rPr>
        <w:t>Además, se busca detectar errores que puedan afectar la disponibilidad, seguridad, rendimiento o funcionamiento general de la plataforma antes de su puesta en producción. Los resultados obtenidos permitirán identificar defectos y aplicar las correcciones correspondientes.</w:t>
      </w:r>
    </w:p>
    <w:p w:rsidR="0AA85148" w:rsidP="0AA85148" w:rsidRDefault="0AA85148" w14:paraId="3AC7CD07" w14:textId="34C50257">
      <w:pPr>
        <w:spacing w:before="240" w:beforeAutospacing="off" w:after="240" w:afterAutospacing="off"/>
        <w:rPr>
          <w:rFonts w:ascii="Arial" w:hAnsi="Arial" w:eastAsia="Arial" w:cs="Arial"/>
          <w:noProof w:val="0"/>
          <w:lang w:val="es-CL"/>
        </w:rPr>
      </w:pPr>
    </w:p>
    <w:p w:rsidR="4A4C4285" w:rsidP="0AA85148" w:rsidRDefault="4A4C4285" w14:paraId="4468A78C" w14:textId="5A5BCB33">
      <w:pPr>
        <w:pStyle w:val="Normal"/>
        <w:spacing w:before="240" w:beforeAutospacing="off" w:after="240" w:afterAutospacing="off"/>
        <w:jc w:val="center"/>
        <w:rPr>
          <w:rFonts w:ascii="Arial" w:hAnsi="Arial" w:eastAsia="Arial" w:cs="Arial"/>
        </w:rPr>
      </w:pPr>
      <w:r w:rsidR="4A4C4285">
        <w:drawing>
          <wp:inline wp14:editId="101FD933" wp14:anchorId="1EFD1081">
            <wp:extent cx="2454879" cy="4895850"/>
            <wp:effectExtent l="0" t="0" r="0" b="0"/>
            <wp:docPr id="14846983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84698395" name="Picture 1484698395"/>
                    <pic:cNvPicPr/>
                  </pic:nvPicPr>
                  <pic:blipFill>
                    <a:blip xmlns:r="http://schemas.openxmlformats.org/officeDocument/2006/relationships" r:embed="rId1050677125">
                      <a:extLst>
                        <a:ext uri="{28A0092B-C50C-407E-A947-70E740481C1C}">
                          <a14:useLocalDpi xmlns:a14="http://schemas.microsoft.com/office/drawing/2010/main"/>
                        </a:ext>
                      </a:extLst>
                    </a:blip>
                    <a:stretch>
                      <a:fillRect/>
                    </a:stretch>
                  </pic:blipFill>
                  <pic:spPr>
                    <a:xfrm rot="0">
                      <a:off x="0" y="0"/>
                      <a:ext cx="2454879" cy="4895850"/>
                    </a:xfrm>
                    <a:prstGeom prst="rect">
                      <a:avLst/>
                    </a:prstGeom>
                  </pic:spPr>
                </pic:pic>
              </a:graphicData>
            </a:graphic>
          </wp:inline>
        </w:drawing>
      </w:r>
      <w:r w:rsidR="4A4C4285">
        <w:drawing>
          <wp:inline wp14:editId="7DCCD68C" wp14:anchorId="3EFC9B6F">
            <wp:extent cx="2443163" cy="4886325"/>
            <wp:effectExtent l="0" t="0" r="0" b="0"/>
            <wp:docPr id="5345837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34583788" name="Picture 534583788"/>
                    <pic:cNvPicPr/>
                  </pic:nvPicPr>
                  <pic:blipFill>
                    <a:blip xmlns:r="http://schemas.openxmlformats.org/officeDocument/2006/relationships" r:embed="rId22868303">
                      <a:extLst>
                        <a:ext uri="{28A0092B-C50C-407E-A947-70E740481C1C}">
                          <a14:useLocalDpi xmlns:a14="http://schemas.microsoft.com/office/drawing/2010/main"/>
                        </a:ext>
                      </a:extLst>
                    </a:blip>
                    <a:stretch>
                      <a:fillRect/>
                    </a:stretch>
                  </pic:blipFill>
                  <pic:spPr>
                    <a:xfrm rot="0">
                      <a:off x="0" y="0"/>
                      <a:ext cx="2443163" cy="4886325"/>
                    </a:xfrm>
                    <a:prstGeom prst="rect">
                      <a:avLst/>
                    </a:prstGeom>
                  </pic:spPr>
                </pic:pic>
              </a:graphicData>
            </a:graphic>
          </wp:inline>
        </w:drawing>
      </w:r>
    </w:p>
    <w:p w:rsidR="17198A18" w:rsidP="0AA85148" w:rsidRDefault="17198A18" w14:paraId="1F9F8276" w14:textId="609E39FB">
      <w:pPr>
        <w:pStyle w:val="Ttulo3"/>
        <w:rPr>
          <w:rFonts w:ascii="Arial" w:hAnsi="Arial" w:eastAsia="Arial" w:cs="Arial"/>
          <w:b w:val="1"/>
          <w:bCs w:val="1"/>
          <w:noProof w:val="0"/>
          <w:sz w:val="24"/>
          <w:szCs w:val="24"/>
          <w:lang w:val="es-CL"/>
        </w:rPr>
      </w:pPr>
      <w:bookmarkStart w:name="_Toc156083480" w:id="1720892015"/>
      <w:r w:rsidRPr="0AA85148" w:rsidR="1559D883">
        <w:rPr>
          <w:noProof w:val="0"/>
          <w:lang w:val="es-CL"/>
        </w:rPr>
        <w:t>Enfoque de Pruebas de Software</w:t>
      </w:r>
      <w:bookmarkEnd w:id="1720892015"/>
    </w:p>
    <w:p w:rsidR="3D048FDF" w:rsidP="0AA85148" w:rsidRDefault="3D048FDF" w14:paraId="1DD09112" w14:textId="491F7515">
      <w:pPr>
        <w:pStyle w:val="Normal"/>
        <w:spacing w:before="240" w:beforeAutospacing="off" w:after="240" w:afterAutospacing="off"/>
        <w:ind w:left="0"/>
      </w:pPr>
      <w:r w:rsidRPr="0AA85148" w:rsidR="3D048FDF">
        <w:rPr>
          <w:noProof w:val="0"/>
          <w:lang w:val="es-CL"/>
        </w:rPr>
        <w:t xml:space="preserve">Se utilizará una combinación de pruebas de </w:t>
      </w:r>
      <w:r w:rsidRPr="0AA85148" w:rsidR="3D048FDF">
        <w:rPr>
          <w:b w:val="1"/>
          <w:bCs w:val="1"/>
          <w:noProof w:val="0"/>
          <w:lang w:val="es-CL"/>
        </w:rPr>
        <w:t>caja blanca y caja negra</w:t>
      </w:r>
      <w:r w:rsidRPr="0AA85148" w:rsidR="3D048FDF">
        <w:rPr>
          <w:noProof w:val="0"/>
          <w:lang w:val="es-CL"/>
        </w:rPr>
        <w:t>. Las pruebas de caja blanca permitirán revisar el comportamiento interno de determinadas funciones y validar la lógica utilizada en el código. Las pruebas de caja negra se enfocarán en comprobar las funcionalidades desde el punto de vista del usuario, verificando que para determinadas entradas se obtengan los resultados esperados.</w:t>
      </w:r>
    </w:p>
    <w:p w:rsidR="3D048FDF" w:rsidP="0AA85148" w:rsidRDefault="3D048FDF" w14:paraId="7462B45F" w14:textId="66D5F878">
      <w:pPr>
        <w:pStyle w:val="Normal"/>
        <w:spacing w:before="240" w:beforeAutospacing="off" w:after="240" w:afterAutospacing="off"/>
        <w:ind w:left="0"/>
        <w:rPr>
          <w:noProof w:val="0"/>
          <w:lang w:val="es-CL"/>
        </w:rPr>
      </w:pPr>
      <w:r w:rsidRPr="0AA85148" w:rsidR="3D048FDF">
        <w:rPr>
          <w:noProof w:val="0"/>
          <w:lang w:val="es-CL"/>
        </w:rPr>
        <w:t>Las pruebas se realizarán considerando los siguientes ambientes:</w:t>
      </w:r>
    </w:p>
    <w:p w:rsidR="3D048FDF" w:rsidP="0AA85148" w:rsidRDefault="3D048FDF" w14:paraId="68A8B8AC" w14:textId="2169DB6B">
      <w:pPr>
        <w:pStyle w:val="Prrafodelista"/>
        <w:numPr>
          <w:ilvl w:val="0"/>
          <w:numId w:val="6"/>
        </w:numPr>
        <w:spacing w:before="0" w:beforeAutospacing="off" w:after="0" w:afterAutospacing="off"/>
        <w:rPr>
          <w:noProof w:val="0"/>
          <w:lang w:val="es-CL"/>
        </w:rPr>
      </w:pPr>
      <w:r w:rsidRPr="0AA85148" w:rsidR="3D048FDF">
        <w:rPr>
          <w:b w:val="1"/>
          <w:bCs w:val="1"/>
          <w:noProof w:val="0"/>
          <w:lang w:val="es-CL"/>
        </w:rPr>
        <w:t>DEV (Desarrollo):</w:t>
      </w:r>
      <w:r w:rsidRPr="0AA85148" w:rsidR="3D048FDF">
        <w:rPr>
          <w:noProof w:val="0"/>
          <w:lang w:val="es-CL"/>
        </w:rPr>
        <w:t xml:space="preserve"> ambiente utilizado por el equipo para implementar funcionalidades y realizar pruebas iniciales.</w:t>
      </w:r>
    </w:p>
    <w:p w:rsidR="3D048FDF" w:rsidP="0AA85148" w:rsidRDefault="3D048FDF" w14:paraId="2941C3E9" w14:textId="7681549A">
      <w:pPr>
        <w:pStyle w:val="Prrafodelista"/>
        <w:numPr>
          <w:ilvl w:val="0"/>
          <w:numId w:val="6"/>
        </w:numPr>
        <w:spacing w:before="0" w:beforeAutospacing="off" w:after="0" w:afterAutospacing="off"/>
        <w:rPr>
          <w:noProof w:val="0"/>
          <w:lang w:val="es-CL"/>
        </w:rPr>
      </w:pPr>
      <w:r w:rsidRPr="0AA85148" w:rsidR="3D048FDF">
        <w:rPr>
          <w:b w:val="1"/>
          <w:bCs w:val="1"/>
          <w:noProof w:val="0"/>
          <w:lang w:val="es-CL"/>
        </w:rPr>
        <w:t>UAT (User Acceptance Testing):</w:t>
      </w:r>
      <w:r w:rsidRPr="0AA85148" w:rsidR="3D048FDF">
        <w:rPr>
          <w:noProof w:val="0"/>
          <w:lang w:val="es-CL"/>
        </w:rPr>
        <w:t xml:space="preserve"> ambiente destinado a validar que las funcionalidades desarrolladas cumplan con los requerimientos establecidos.</w:t>
      </w:r>
    </w:p>
    <w:p w:rsidR="3D048FDF" w:rsidP="0AA85148" w:rsidRDefault="3D048FDF" w14:paraId="3C38BB50" w14:textId="1FC04E75">
      <w:pPr>
        <w:pStyle w:val="Prrafodelista"/>
        <w:numPr>
          <w:ilvl w:val="0"/>
          <w:numId w:val="6"/>
        </w:numPr>
        <w:spacing w:before="0" w:beforeAutospacing="off" w:after="0" w:afterAutospacing="off"/>
        <w:rPr>
          <w:noProof w:val="0"/>
          <w:lang w:val="es-CL"/>
        </w:rPr>
      </w:pPr>
      <w:r w:rsidRPr="0AA85148" w:rsidR="3D048FDF">
        <w:rPr>
          <w:b w:val="1"/>
          <w:bCs w:val="1"/>
          <w:noProof w:val="0"/>
          <w:lang w:val="es-CL"/>
        </w:rPr>
        <w:t>PRD (Producción):</w:t>
      </w:r>
      <w:r w:rsidRPr="0AA85148" w:rsidR="3D048FDF">
        <w:rPr>
          <w:noProof w:val="0"/>
          <w:lang w:val="es-CL"/>
        </w:rPr>
        <w:t xml:space="preserve"> ambiente final donde funcionaría el sistema para los usuarios del Condominio Vista Verde.</w:t>
      </w:r>
    </w:p>
    <w:p w:rsidR="3D048FDF" w:rsidP="0AA85148" w:rsidRDefault="3D048FDF" w14:paraId="2F1EE4E4" w14:textId="5BE07E87">
      <w:pPr>
        <w:pStyle w:val="Normal"/>
        <w:spacing w:before="240" w:beforeAutospacing="off" w:after="240" w:afterAutospacing="off"/>
        <w:ind w:left="0"/>
        <w:rPr>
          <w:noProof w:val="0"/>
          <w:lang w:val="es-CL"/>
        </w:rPr>
      </w:pPr>
      <w:r w:rsidRPr="0AA85148" w:rsidR="3D048FDF">
        <w:rPr>
          <w:noProof w:val="0"/>
          <w:lang w:val="es-CL"/>
        </w:rPr>
        <w:t>La separación de estos ambientes permite detectar errores antes de que los cambios lleguen a producción y disminuye el riesgo de afectar a los usuarios finales.</w:t>
      </w:r>
    </w:p>
    <w:p w:rsidR="0AA85148" w:rsidP="0AA85148" w:rsidRDefault="0AA85148" w14:paraId="3966E984" w14:textId="497807DB">
      <w:pPr>
        <w:pStyle w:val="Normal"/>
        <w:spacing w:before="240" w:beforeAutospacing="off" w:after="240" w:afterAutospacing="off"/>
        <w:ind w:left="708"/>
        <w:rPr>
          <w:rFonts w:ascii="Arial" w:hAnsi="Arial" w:eastAsia="Arial" w:cs="Arial"/>
          <w:noProof w:val="0"/>
          <w:lang w:val="es-CL"/>
        </w:rPr>
      </w:pPr>
    </w:p>
    <w:p w:rsidR="17198A18" w:rsidP="0AA85148" w:rsidRDefault="17198A18" w14:paraId="471037D1" w14:textId="765AFB5E">
      <w:pPr>
        <w:pStyle w:val="Ttulo3"/>
        <w:rPr>
          <w:rFonts w:ascii="Arial" w:hAnsi="Arial" w:eastAsia="Arial" w:cs="Arial"/>
          <w:b w:val="1"/>
          <w:bCs w:val="1"/>
          <w:noProof w:val="0"/>
          <w:sz w:val="24"/>
          <w:szCs w:val="24"/>
          <w:lang w:val="es-CL"/>
        </w:rPr>
      </w:pPr>
      <w:bookmarkStart w:name="_Toc681906517" w:id="2038848569"/>
      <w:r w:rsidRPr="0AA85148" w:rsidR="1559D883">
        <w:rPr>
          <w:noProof w:val="0"/>
          <w:lang w:val="es-CL"/>
        </w:rPr>
        <w:t>Tipos de Pruebas de Software</w:t>
      </w:r>
      <w:bookmarkEnd w:id="2038848569"/>
    </w:p>
    <w:p w:rsidR="17198A18" w:rsidP="0AA85148" w:rsidRDefault="17198A18" w14:paraId="68B67851" w14:textId="3026F911">
      <w:pPr>
        <w:pStyle w:val="Prrafodelista"/>
        <w:numPr>
          <w:ilvl w:val="0"/>
          <w:numId w:val="7"/>
        </w:numPr>
        <w:spacing w:before="240" w:beforeAutospacing="off" w:after="240" w:afterAutospacing="off"/>
        <w:ind/>
        <w:rPr/>
      </w:pPr>
      <w:r w:rsidRPr="0AA85148" w:rsidR="68B30795">
        <w:rPr>
          <w:b w:val="1"/>
          <w:bCs w:val="1"/>
          <w:noProof w:val="0"/>
          <w:lang w:val="es-CL"/>
        </w:rPr>
        <w:t>Pruebas unitarias:</w:t>
      </w:r>
      <w:r>
        <w:br/>
      </w:r>
      <w:r w:rsidRPr="0AA85148" w:rsidR="68B30795">
        <w:rPr>
          <w:noProof w:val="0"/>
          <w:lang w:val="es-CL"/>
        </w:rPr>
        <w:t>Permiten comprobar individualmente funciones o componentes del sistema. Se aplicarán principalmente a funcionalidades como autenticación, cálculo de gastos comunes, validación de disponibilidad de espacios y gestión de tickets.</w:t>
      </w:r>
    </w:p>
    <w:p w:rsidR="17198A18" w:rsidP="0AA85148" w:rsidRDefault="17198A18" w14:paraId="41272227" w14:textId="6D1344D6">
      <w:pPr>
        <w:pStyle w:val="Prrafodelista"/>
        <w:numPr>
          <w:ilvl w:val="0"/>
          <w:numId w:val="7"/>
        </w:numPr>
        <w:spacing w:before="240" w:beforeAutospacing="off" w:after="240" w:afterAutospacing="off"/>
        <w:ind/>
        <w:rPr>
          <w:noProof w:val="0"/>
          <w:lang w:val="es-CL"/>
        </w:rPr>
      </w:pPr>
      <w:r w:rsidRPr="0AA85148" w:rsidR="68B30795">
        <w:rPr>
          <w:b w:val="1"/>
          <w:bCs w:val="1"/>
          <w:noProof w:val="0"/>
          <w:lang w:val="es-CL"/>
        </w:rPr>
        <w:t>Pruebas de integración:</w:t>
      </w:r>
      <w:r>
        <w:br/>
      </w:r>
      <w:r w:rsidRPr="0AA85148" w:rsidR="68B30795">
        <w:rPr>
          <w:noProof w:val="0"/>
          <w:lang w:val="es-CL"/>
        </w:rPr>
        <w:t>Permiten verificar que los diferentes componentes del sistema funcionen correctamente cuando se comunican entre sí. Se considerará especialmente la comunicación entre el backend, la base de datos PostgreSQL y los servicios externos asociados al sistema, como la pasarela de pagos y los servicios de notificaciones.</w:t>
      </w:r>
    </w:p>
    <w:p w:rsidR="17198A18" w:rsidP="0AA85148" w:rsidRDefault="17198A18" w14:paraId="2B353B53" w14:textId="44ACECD3">
      <w:pPr>
        <w:pStyle w:val="Prrafodelista"/>
        <w:numPr>
          <w:ilvl w:val="0"/>
          <w:numId w:val="7"/>
        </w:numPr>
        <w:spacing w:before="240" w:beforeAutospacing="off" w:after="240" w:afterAutospacing="off"/>
        <w:ind/>
        <w:rPr>
          <w:noProof w:val="0"/>
          <w:lang w:val="es-CL"/>
        </w:rPr>
      </w:pPr>
      <w:r w:rsidRPr="0AA85148" w:rsidR="68B30795">
        <w:rPr>
          <w:b w:val="1"/>
          <w:bCs w:val="1"/>
          <w:noProof w:val="0"/>
          <w:lang w:val="es-CL"/>
        </w:rPr>
        <w:t>Pruebas de sistema:</w:t>
      </w:r>
      <w:r>
        <w:br/>
      </w:r>
      <w:r w:rsidRPr="0AA85148" w:rsidR="68B30795">
        <w:rPr>
          <w:noProof w:val="0"/>
          <w:lang w:val="es-CL"/>
        </w:rPr>
        <w:t>Permiten comprobar el funcionamiento completo de la plataforma, considerando la interacción entre sus diferentes módulos y los distintos tipos de usuarios. Se validarán procesos como iniciar sesión, consultar gastos comunes, realizar pagos, reservar espacios, registrar incidentes y recibir comunicados.</w:t>
      </w:r>
    </w:p>
    <w:p w:rsidR="17198A18" w:rsidP="0AA85148" w:rsidRDefault="17198A18" w14:paraId="2C7E6407" w14:textId="744509A8">
      <w:pPr>
        <w:pStyle w:val="Prrafodelista"/>
        <w:numPr>
          <w:ilvl w:val="0"/>
          <w:numId w:val="7"/>
        </w:numPr>
        <w:spacing w:before="240" w:beforeAutospacing="off" w:after="240" w:afterAutospacing="off"/>
        <w:ind/>
        <w:rPr>
          <w:noProof w:val="0"/>
          <w:lang w:val="es-CL"/>
        </w:rPr>
      </w:pPr>
      <w:r w:rsidRPr="0AA85148" w:rsidR="68B30795">
        <w:rPr>
          <w:b w:val="1"/>
          <w:bCs w:val="1"/>
          <w:noProof w:val="0"/>
          <w:lang w:val="es-CL"/>
        </w:rPr>
        <w:t>Pruebas de rendimiento:</w:t>
      </w:r>
      <w:r>
        <w:br/>
      </w:r>
      <w:r w:rsidRPr="0AA85148" w:rsidR="68B30795">
        <w:rPr>
          <w:noProof w:val="0"/>
          <w:lang w:val="es-CL"/>
        </w:rPr>
        <w:t>Se utilizarán para verificar el comportamiento del sistema frente a diferentes niveles de carga. Como referencia para el proyecto, se considerará una prueba con hasta 100 usuarios concurrentes y un tiempo de respuesta inferior a 2 segundos para las operaciones evaluadas, en relación con el RNF-03.</w:t>
      </w:r>
    </w:p>
    <w:p w:rsidR="17198A18" w:rsidP="0AA85148" w:rsidRDefault="17198A18" w14:paraId="2E28A6ED" w14:textId="473B7D00">
      <w:pPr>
        <w:pStyle w:val="Normal"/>
        <w:spacing w:before="240" w:beforeAutospacing="off" w:after="240" w:afterAutospacing="off"/>
        <w:ind w:left="0"/>
        <w:rPr>
          <w:noProof w:val="0"/>
          <w:lang w:val="es-CL"/>
        </w:rPr>
      </w:pPr>
      <w:r w:rsidRPr="0AA85148" w:rsidR="68B30795">
        <w:rPr>
          <w:noProof w:val="0"/>
          <w:lang w:val="es-CL"/>
        </w:rPr>
        <w:t>La combinación de estas pruebas permitirá evaluar tanto el funcionamiento individual de los componentes como el comportamiento general del prototipo, reduciendo la posibilidad de que errores detectados durante el desarrollo lleguen al ambiente de producción.</w:t>
      </w:r>
    </w:p>
    <w:p w:rsidR="17198A18" w:rsidP="0AA85148" w:rsidRDefault="17198A18" w14:paraId="48709E1F" w14:textId="2F3F992B">
      <w:pPr>
        <w:pStyle w:val="Normal"/>
        <w:spacing w:before="240" w:beforeAutospacing="off" w:after="240" w:afterAutospacing="off"/>
        <w:ind w:left="708"/>
        <w:rPr>
          <w:rFonts w:ascii="Arial" w:hAnsi="Arial" w:eastAsia="Arial" w:cs="Arial"/>
          <w:noProof w:val="0"/>
          <w:lang w:val="es-CL"/>
        </w:rPr>
      </w:pPr>
    </w:p>
    <w:p w:rsidR="17198A18" w:rsidP="0AA85148" w:rsidRDefault="17198A18" w14:paraId="19DC58BF" w14:textId="46DFA9C1">
      <w:pPr>
        <w:pStyle w:val="Ttulo2"/>
        <w:rPr>
          <w:rFonts w:ascii="Arial" w:hAnsi="Arial" w:eastAsia="Arial" w:cs="Arial"/>
          <w:noProof w:val="0"/>
          <w:color w:val="FF0000"/>
          <w:sz w:val="28"/>
          <w:szCs w:val="28"/>
          <w:lang w:val="es-CL"/>
        </w:rPr>
      </w:pPr>
      <w:r>
        <w:br/>
      </w:r>
    </w:p>
    <w:p w:rsidR="17198A18" w:rsidP="0AA85148" w:rsidRDefault="17198A18" w14:paraId="2F1B3822" w14:textId="2EEBD505">
      <w:pPr>
        <w:pStyle w:val="Ttulo2"/>
        <w:rPr>
          <w:rFonts w:ascii="Arial" w:hAnsi="Arial" w:eastAsia="Arial" w:cs="Arial"/>
          <w:noProof w:val="0"/>
          <w:color w:val="FF0000"/>
          <w:sz w:val="28"/>
          <w:szCs w:val="28"/>
          <w:lang w:val="es-CL"/>
        </w:rPr>
      </w:pPr>
      <w:bookmarkStart w:name="_Toc496690937" w:id="1119736226"/>
      <w:r w:rsidRPr="0AA85148" w:rsidR="345A3651">
        <w:rPr>
          <w:noProof w:val="0"/>
          <w:color w:val="FF0000"/>
          <w:lang w:val="es-CL"/>
        </w:rPr>
        <w:t xml:space="preserve">1.4 </w:t>
      </w:r>
      <w:r w:rsidRPr="0AA85148" w:rsidR="41BF2F13">
        <w:rPr>
          <w:noProof w:val="0"/>
          <w:color w:val="FF0000"/>
          <w:lang w:val="es-CL"/>
        </w:rPr>
        <w:t>Plan de Pentesting y Auditoría de Seguridad</w:t>
      </w:r>
      <w:bookmarkEnd w:id="1119736226"/>
    </w:p>
    <w:p w:rsidR="28068D1D" w:rsidP="0AA85148" w:rsidRDefault="28068D1D" w14:paraId="6B133368" w14:textId="14627C77">
      <w:pPr>
        <w:pStyle w:val="Normal"/>
        <w:spacing w:before="240" w:beforeAutospacing="off" w:after="240" w:afterAutospacing="off"/>
        <w:ind w:left="0"/>
      </w:pPr>
      <w:r w:rsidRPr="0AA85148" w:rsidR="28068D1D">
        <w:rPr>
          <w:noProof w:val="0"/>
          <w:lang w:val="es-CL"/>
        </w:rPr>
        <w:t>El pentesting corresponde a un conjunto de pruebas realizadas para identificar vulnerabilidades de seguridad en el sistema antes de su puesta en producción. Para el prototipo del Condominio Vista Verde, estas pruebas se enfocarán principalmente en la autenticación, control de acceso, manejo de pagos, reservas y protección de los datos almacenados.</w:t>
      </w:r>
    </w:p>
    <w:p w:rsidR="28068D1D" w:rsidP="0AA85148" w:rsidRDefault="28068D1D" w14:paraId="7D60BD8C" w14:textId="2D1816DA">
      <w:pPr>
        <w:pStyle w:val="Normal"/>
        <w:spacing w:before="240" w:beforeAutospacing="off" w:after="240" w:afterAutospacing="off"/>
        <w:ind w:left="0"/>
        <w:rPr>
          <w:noProof w:val="0"/>
          <w:lang w:val="es-CL"/>
        </w:rPr>
      </w:pPr>
      <w:r w:rsidRPr="0AA85148" w:rsidR="28068D1D">
        <w:rPr>
          <w:noProof w:val="0"/>
          <w:lang w:val="es-CL"/>
        </w:rPr>
        <w:t>Se consideran los siguientes tipos de pentesting:</w:t>
      </w:r>
    </w:p>
    <w:p w:rsidR="28068D1D" w:rsidP="0AA85148" w:rsidRDefault="28068D1D" w14:paraId="60204AAE" w14:textId="154C2C5A">
      <w:pPr>
        <w:pStyle w:val="Prrafodelista"/>
        <w:numPr>
          <w:ilvl w:val="0"/>
          <w:numId w:val="9"/>
        </w:numPr>
        <w:spacing w:before="0" w:beforeAutospacing="off" w:after="0" w:afterAutospacing="off"/>
        <w:rPr>
          <w:noProof w:val="0"/>
          <w:lang w:val="es-CL"/>
        </w:rPr>
      </w:pPr>
      <w:r w:rsidRPr="0AA85148" w:rsidR="28068D1D">
        <w:rPr>
          <w:b w:val="1"/>
          <w:bCs w:val="1"/>
          <w:noProof w:val="0"/>
          <w:lang w:val="es-CL"/>
        </w:rPr>
        <w:t>Black Box:</w:t>
      </w:r>
      <w:r w:rsidRPr="0AA85148" w:rsidR="28068D1D">
        <w:rPr>
          <w:noProof w:val="0"/>
          <w:lang w:val="es-CL"/>
        </w:rPr>
        <w:t xml:space="preserve"> el evaluador no posee información interna del sistema y realiza las pruebas desde la perspectiva de un usuario externo. Este enfoque permite identificar vulnerabilidades que podrían ser aprovechadas por una persona sin acceso autorizado.</w:t>
      </w:r>
    </w:p>
    <w:p w:rsidR="28068D1D" w:rsidP="0AA85148" w:rsidRDefault="28068D1D" w14:paraId="28C87618" w14:textId="0B405600">
      <w:pPr>
        <w:pStyle w:val="Prrafodelista"/>
        <w:numPr>
          <w:ilvl w:val="0"/>
          <w:numId w:val="9"/>
        </w:numPr>
        <w:spacing w:before="0" w:beforeAutospacing="off" w:after="0" w:afterAutospacing="off"/>
        <w:rPr>
          <w:noProof w:val="0"/>
          <w:lang w:val="es-CL"/>
        </w:rPr>
      </w:pPr>
      <w:r w:rsidRPr="0AA85148" w:rsidR="28068D1D">
        <w:rPr>
          <w:b w:val="1"/>
          <w:bCs w:val="1"/>
          <w:noProof w:val="0"/>
          <w:lang w:val="es-CL"/>
        </w:rPr>
        <w:t>Gray Box:</w:t>
      </w:r>
      <w:r w:rsidRPr="0AA85148" w:rsidR="28068D1D">
        <w:rPr>
          <w:noProof w:val="0"/>
          <w:lang w:val="es-CL"/>
        </w:rPr>
        <w:t xml:space="preserve"> el evaluador dispone de información parcial del sistema, por ejemplo, credenciales de un usuario o información básica sobre las funcionalidades. Permite comprobar si un usuario con acceso limitado puede obtener permisos o información que no le corresponden.</w:t>
      </w:r>
    </w:p>
    <w:p w:rsidR="28068D1D" w:rsidP="0AA85148" w:rsidRDefault="28068D1D" w14:paraId="5A6B69B9" w14:textId="43AC97DE">
      <w:pPr>
        <w:pStyle w:val="Prrafodelista"/>
        <w:numPr>
          <w:ilvl w:val="0"/>
          <w:numId w:val="9"/>
        </w:numPr>
        <w:spacing w:before="0" w:beforeAutospacing="off" w:after="0" w:afterAutospacing="off"/>
        <w:rPr>
          <w:noProof w:val="0"/>
          <w:lang w:val="es-CL"/>
        </w:rPr>
      </w:pPr>
      <w:r w:rsidRPr="0AA85148" w:rsidR="28068D1D">
        <w:rPr>
          <w:b w:val="1"/>
          <w:bCs w:val="1"/>
          <w:noProof w:val="0"/>
          <w:lang w:val="es-CL"/>
        </w:rPr>
        <w:t>White Box:</w:t>
      </w:r>
      <w:r w:rsidRPr="0AA85148" w:rsidR="28068D1D">
        <w:rPr>
          <w:noProof w:val="0"/>
          <w:lang w:val="es-CL"/>
        </w:rPr>
        <w:t xml:space="preserve"> el evaluador tiene acceso a información interna del sistema, como código fuente, estructura de la base de datos o configuración. Permite revisar directamente posibles errores de programación y controles de seguridad.</w:t>
      </w:r>
    </w:p>
    <w:p w:rsidR="28068D1D" w:rsidP="0AA85148" w:rsidRDefault="28068D1D" w14:paraId="7F3D97B0" w14:textId="1048B5FB">
      <w:pPr>
        <w:pStyle w:val="Normal"/>
        <w:spacing w:before="240" w:beforeAutospacing="off" w:after="240" w:afterAutospacing="off"/>
        <w:ind w:left="0"/>
        <w:rPr>
          <w:noProof w:val="0"/>
          <w:lang w:val="es-CL"/>
        </w:rPr>
      </w:pPr>
      <w:r w:rsidRPr="0AA85148" w:rsidR="28068D1D">
        <w:rPr>
          <w:noProof w:val="0"/>
          <w:lang w:val="es-CL"/>
        </w:rPr>
        <w:t xml:space="preserve">Para el proyecto se utilizará principalmente una combinación de </w:t>
      </w:r>
      <w:r w:rsidRPr="0AA85148" w:rsidR="28068D1D">
        <w:rPr>
          <w:b w:val="1"/>
          <w:bCs w:val="1"/>
          <w:noProof w:val="0"/>
          <w:lang w:val="es-CL"/>
        </w:rPr>
        <w:t>Black Box y White Box</w:t>
      </w:r>
      <w:r w:rsidRPr="0AA85148" w:rsidR="28068D1D">
        <w:rPr>
          <w:noProof w:val="0"/>
          <w:lang w:val="es-CL"/>
        </w:rPr>
        <w:t>, ya que se busca comprobar tanto la seguridad desde el punto de vista de un usuario externo como la correcta implementación de los controles dentro del prototipo.</w:t>
      </w:r>
    </w:p>
    <w:p w:rsidR="28068D1D" w:rsidP="0AA85148" w:rsidRDefault="28068D1D" w14:paraId="278D03E1" w14:textId="4EE2754C">
      <w:pPr>
        <w:pStyle w:val="Normal"/>
        <w:spacing w:before="240" w:beforeAutospacing="off" w:after="240" w:afterAutospacing="off"/>
        <w:ind w:left="0"/>
        <w:rPr>
          <w:noProof w:val="0"/>
          <w:lang w:val="es-CL"/>
        </w:rPr>
      </w:pPr>
      <w:r w:rsidRPr="0AA85148" w:rsidR="28068D1D">
        <w:rPr>
          <w:noProof w:val="0"/>
          <w:lang w:val="es-CL"/>
        </w:rPr>
        <w:t>Entre las herramientas consideradas para las pruebas se encuentran:</w:t>
      </w:r>
    </w:p>
    <w:p w:rsidR="28068D1D" w:rsidP="0AA85148" w:rsidRDefault="28068D1D" w14:paraId="1D6D6AAD" w14:textId="0BEABED0">
      <w:pPr>
        <w:pStyle w:val="Prrafodelista"/>
        <w:numPr>
          <w:ilvl w:val="0"/>
          <w:numId w:val="9"/>
        </w:numPr>
        <w:spacing w:before="0" w:beforeAutospacing="off" w:after="0" w:afterAutospacing="off"/>
        <w:rPr>
          <w:noProof w:val="0"/>
          <w:lang w:val="es-CL"/>
        </w:rPr>
      </w:pPr>
      <w:r w:rsidRPr="0AA85148" w:rsidR="28068D1D">
        <w:rPr>
          <w:b w:val="1"/>
          <w:bCs w:val="1"/>
          <w:noProof w:val="0"/>
          <w:lang w:val="es-CL"/>
        </w:rPr>
        <w:t>OWASP ZAP:</w:t>
      </w:r>
      <w:r w:rsidRPr="0AA85148" w:rsidR="28068D1D">
        <w:rPr>
          <w:noProof w:val="0"/>
          <w:lang w:val="es-CL"/>
        </w:rPr>
        <w:t xml:space="preserve"> para detectar vulnerabilidades comunes en la aplicación web, como problemas de autenticación, configuración y posibles ataques relacionados con la entrada de datos.</w:t>
      </w:r>
    </w:p>
    <w:p w:rsidR="28068D1D" w:rsidP="0AA85148" w:rsidRDefault="28068D1D" w14:paraId="1722611C" w14:textId="343E1609">
      <w:pPr>
        <w:pStyle w:val="Prrafodelista"/>
        <w:numPr>
          <w:ilvl w:val="0"/>
          <w:numId w:val="9"/>
        </w:numPr>
        <w:spacing w:before="0" w:beforeAutospacing="off" w:after="0" w:afterAutospacing="off"/>
        <w:rPr>
          <w:noProof w:val="0"/>
          <w:lang w:val="es-CL"/>
        </w:rPr>
      </w:pPr>
      <w:r w:rsidRPr="0AA85148" w:rsidR="28068D1D">
        <w:rPr>
          <w:b w:val="1"/>
          <w:bCs w:val="1"/>
          <w:noProof w:val="0"/>
          <w:lang w:val="es-CL"/>
        </w:rPr>
        <w:t>JMeter:</w:t>
      </w:r>
      <w:r w:rsidRPr="0AA85148" w:rsidR="28068D1D">
        <w:rPr>
          <w:noProof w:val="0"/>
          <w:lang w:val="es-CL"/>
        </w:rPr>
        <w:t xml:space="preserve"> para realizar pruebas de carga y comprobar el comportamiento del sistema frente a múltiples usuarios concurrentes.</w:t>
      </w:r>
    </w:p>
    <w:p w:rsidR="28068D1D" w:rsidP="0AA85148" w:rsidRDefault="28068D1D" w14:paraId="2E556D06" w14:textId="26EE3A48">
      <w:pPr>
        <w:pStyle w:val="Prrafodelista"/>
        <w:numPr>
          <w:ilvl w:val="0"/>
          <w:numId w:val="9"/>
        </w:numPr>
        <w:spacing w:before="0" w:beforeAutospacing="off" w:after="0" w:afterAutospacing="off"/>
        <w:rPr>
          <w:noProof w:val="0"/>
          <w:lang w:val="es-CL"/>
        </w:rPr>
      </w:pPr>
      <w:r w:rsidRPr="0AA85148" w:rsidR="28068D1D">
        <w:rPr>
          <w:b w:val="1"/>
          <w:bCs w:val="1"/>
          <w:noProof w:val="0"/>
          <w:lang w:val="es-CL"/>
        </w:rPr>
        <w:t>Postman:</w:t>
      </w:r>
      <w:r w:rsidRPr="0AA85148" w:rsidR="28068D1D">
        <w:rPr>
          <w:noProof w:val="0"/>
          <w:lang w:val="es-CL"/>
        </w:rPr>
        <w:t xml:space="preserve"> para probar los endpoints de la API y verificar que las solicitudes requieran la autenticación y los permisos correspondientes.</w:t>
      </w:r>
    </w:p>
    <w:p w:rsidR="28068D1D" w:rsidP="0AA85148" w:rsidRDefault="28068D1D" w14:paraId="50755000" w14:textId="3503D0BF">
      <w:pPr>
        <w:pStyle w:val="Normal"/>
        <w:spacing w:before="240" w:beforeAutospacing="off" w:after="240" w:afterAutospacing="off"/>
        <w:ind w:left="0"/>
        <w:rPr>
          <w:noProof w:val="0"/>
          <w:lang w:val="es-CL"/>
        </w:rPr>
      </w:pPr>
      <w:r w:rsidRPr="0AA85148" w:rsidR="28068D1D">
        <w:rPr>
          <w:noProof w:val="0"/>
          <w:lang w:val="es-CL"/>
        </w:rPr>
        <w:t>Las pruebas de seguridad se realizarán principalmente sobre las funciones consideradas críticas del sistema, especialmente:</w:t>
      </w:r>
    </w:p>
    <w:p w:rsidR="28068D1D" w:rsidP="0AA85148" w:rsidRDefault="28068D1D" w14:paraId="3BD2D6CD" w14:textId="26513B3C">
      <w:pPr>
        <w:pStyle w:val="Prrafodelista"/>
        <w:numPr>
          <w:ilvl w:val="0"/>
          <w:numId w:val="23"/>
        </w:numPr>
        <w:spacing w:before="0" w:beforeAutospacing="off" w:after="0" w:afterAutospacing="off"/>
        <w:rPr>
          <w:noProof w:val="0"/>
          <w:lang w:val="es-CL"/>
        </w:rPr>
      </w:pPr>
      <w:r w:rsidRPr="0AA85148" w:rsidR="28068D1D">
        <w:rPr>
          <w:noProof w:val="0"/>
          <w:lang w:val="es-CL"/>
        </w:rPr>
        <w:t>Inicio de sesión y autenticación de usuarios.</w:t>
      </w:r>
    </w:p>
    <w:p w:rsidR="28068D1D" w:rsidP="0AA85148" w:rsidRDefault="28068D1D" w14:paraId="49C2614B" w14:textId="3DC32645">
      <w:pPr>
        <w:pStyle w:val="Prrafodelista"/>
        <w:numPr>
          <w:ilvl w:val="0"/>
          <w:numId w:val="23"/>
        </w:numPr>
        <w:spacing w:before="0" w:beforeAutospacing="off" w:after="0" w:afterAutospacing="off"/>
        <w:rPr>
          <w:noProof w:val="0"/>
          <w:lang w:val="es-CL"/>
        </w:rPr>
      </w:pPr>
      <w:r w:rsidRPr="0AA85148" w:rsidR="28068D1D">
        <w:rPr>
          <w:noProof w:val="0"/>
          <w:lang w:val="es-CL"/>
        </w:rPr>
        <w:t>Control de acceso según el rol del usuario.</w:t>
      </w:r>
    </w:p>
    <w:p w:rsidR="28068D1D" w:rsidP="0AA85148" w:rsidRDefault="28068D1D" w14:paraId="18F20527" w14:textId="57C9D2F4">
      <w:pPr>
        <w:pStyle w:val="Prrafodelista"/>
        <w:numPr>
          <w:ilvl w:val="0"/>
          <w:numId w:val="23"/>
        </w:numPr>
        <w:spacing w:before="0" w:beforeAutospacing="off" w:after="0" w:afterAutospacing="off"/>
        <w:rPr>
          <w:noProof w:val="0"/>
          <w:lang w:val="es-CL"/>
        </w:rPr>
      </w:pPr>
      <w:r w:rsidRPr="0AA85148" w:rsidR="28068D1D">
        <w:rPr>
          <w:noProof w:val="0"/>
          <w:lang w:val="es-CL"/>
        </w:rPr>
        <w:t>Registro y consulta de pagos y gastos comunes.</w:t>
      </w:r>
    </w:p>
    <w:p w:rsidR="28068D1D" w:rsidP="0AA85148" w:rsidRDefault="28068D1D" w14:paraId="48C6ED0D" w14:textId="1A66F7AC">
      <w:pPr>
        <w:pStyle w:val="Prrafodelista"/>
        <w:numPr>
          <w:ilvl w:val="0"/>
          <w:numId w:val="23"/>
        </w:numPr>
        <w:spacing w:before="0" w:beforeAutospacing="off" w:after="0" w:afterAutospacing="off"/>
        <w:rPr>
          <w:noProof w:val="0"/>
          <w:lang w:val="es-CL"/>
        </w:rPr>
      </w:pPr>
      <w:r w:rsidRPr="0AA85148" w:rsidR="28068D1D">
        <w:rPr>
          <w:noProof w:val="0"/>
          <w:lang w:val="es-CL"/>
        </w:rPr>
        <w:t>Reservas de espacios comunes.</w:t>
      </w:r>
    </w:p>
    <w:p w:rsidR="28068D1D" w:rsidP="0AA85148" w:rsidRDefault="28068D1D" w14:paraId="7FF18EC9" w14:textId="07590F73">
      <w:pPr>
        <w:pStyle w:val="Prrafodelista"/>
        <w:numPr>
          <w:ilvl w:val="0"/>
          <w:numId w:val="23"/>
        </w:numPr>
        <w:spacing w:before="0" w:beforeAutospacing="off" w:after="0" w:afterAutospacing="off"/>
        <w:rPr>
          <w:noProof w:val="0"/>
          <w:lang w:val="es-CL"/>
        </w:rPr>
      </w:pPr>
      <w:r w:rsidRPr="0AA85148" w:rsidR="28068D1D">
        <w:rPr>
          <w:noProof w:val="0"/>
          <w:lang w:val="es-CL"/>
        </w:rPr>
        <w:t>Protección de información de residentes.</w:t>
      </w:r>
    </w:p>
    <w:p w:rsidR="28068D1D" w:rsidP="0AA85148" w:rsidRDefault="28068D1D" w14:paraId="2B6B5413" w14:textId="4B314944">
      <w:pPr>
        <w:pStyle w:val="Prrafodelista"/>
        <w:numPr>
          <w:ilvl w:val="0"/>
          <w:numId w:val="9"/>
        </w:numPr>
        <w:spacing w:before="0" w:beforeAutospacing="off" w:after="0" w:afterAutospacing="off"/>
        <w:rPr>
          <w:noProof w:val="0"/>
          <w:lang w:val="es-CL"/>
        </w:rPr>
      </w:pPr>
      <w:r w:rsidRPr="0AA85148" w:rsidR="28068D1D">
        <w:rPr>
          <w:noProof w:val="0"/>
          <w:lang w:val="es-CL"/>
        </w:rPr>
        <w:t>Validación de entradas recibidas por la aplicación y API.</w:t>
      </w:r>
    </w:p>
    <w:p w:rsidR="28068D1D" w:rsidP="0AA85148" w:rsidRDefault="28068D1D" w14:paraId="55EEE385" w14:textId="1312D8F5">
      <w:pPr>
        <w:pStyle w:val="Prrafodelista"/>
        <w:numPr>
          <w:ilvl w:val="0"/>
          <w:numId w:val="9"/>
        </w:numPr>
        <w:spacing w:before="240" w:beforeAutospacing="off" w:after="240" w:afterAutospacing="off"/>
        <w:rPr>
          <w:noProof w:val="0"/>
          <w:lang w:val="es-CL"/>
        </w:rPr>
      </w:pPr>
      <w:r w:rsidRPr="0AA85148" w:rsidR="28068D1D">
        <w:rPr>
          <w:noProof w:val="0"/>
          <w:lang w:val="es-CL"/>
        </w:rPr>
        <w:t xml:space="preserve">Además, se considerarán controles relacionados con prácticas del </w:t>
      </w:r>
      <w:r w:rsidRPr="0AA85148" w:rsidR="28068D1D">
        <w:rPr>
          <w:b w:val="1"/>
          <w:bCs w:val="1"/>
          <w:noProof w:val="0"/>
          <w:lang w:val="es-CL"/>
        </w:rPr>
        <w:t>OWASP Top 10</w:t>
      </w:r>
      <w:r w:rsidRPr="0AA85148" w:rsidR="28068D1D">
        <w:rPr>
          <w:noProof w:val="0"/>
          <w:lang w:val="es-CL"/>
        </w:rPr>
        <w:t>, principalmente prevención de inyección, fallas de autenticación, problemas de control de acceso y exposición de información sensible.</w:t>
      </w:r>
    </w:p>
    <w:p w:rsidR="28068D1D" w:rsidP="0AA85148" w:rsidRDefault="28068D1D" w14:paraId="530B6309" w14:textId="490E97BE">
      <w:pPr>
        <w:pStyle w:val="Prrafodelista"/>
        <w:numPr>
          <w:ilvl w:val="0"/>
          <w:numId w:val="9"/>
        </w:numPr>
        <w:spacing w:before="240" w:beforeAutospacing="off" w:after="240" w:afterAutospacing="off"/>
        <w:rPr>
          <w:noProof w:val="0"/>
          <w:lang w:val="es-CL"/>
        </w:rPr>
      </w:pPr>
      <w:r w:rsidRPr="0AA85148" w:rsidR="28068D1D">
        <w:rPr>
          <w:noProof w:val="0"/>
          <w:lang w:val="es-CL"/>
        </w:rPr>
        <w:t>Las pruebas de pentesting se planifican para la etapa de pruebas del proyecto, antes de la puesta en producción, con el objetivo de detectar vulnerabilidades y corregirlas antes de que puedan afectar a los usuarios del sistema.</w:t>
      </w:r>
    </w:p>
    <w:p w:rsidR="0AA85148" w:rsidP="0AA85148" w:rsidRDefault="0AA85148" w14:paraId="7853C4A8" w14:textId="6025C607">
      <w:pPr>
        <w:pStyle w:val="Prrafodelista"/>
        <w:spacing w:before="240" w:beforeAutospacing="off" w:after="240" w:afterAutospacing="off"/>
        <w:ind w:left="720"/>
        <w:rPr>
          <w:rFonts w:ascii="Arial" w:hAnsi="Arial" w:eastAsia="Arial" w:cs="Arial"/>
          <w:noProof w:val="0"/>
          <w:sz w:val="24"/>
          <w:szCs w:val="24"/>
          <w:lang w:val="es-CL"/>
        </w:rPr>
      </w:pPr>
    </w:p>
    <w:p w:rsidR="0AA85148" w:rsidP="0AA85148" w:rsidRDefault="0AA85148" w14:paraId="7AAAA7CF" w14:textId="0F74C26E">
      <w:pPr>
        <w:pStyle w:val="Normal"/>
        <w:spacing w:before="240" w:beforeAutospacing="off" w:after="240" w:afterAutospacing="off"/>
        <w:ind w:left="708"/>
        <w:rPr>
          <w:rFonts w:ascii="Arial" w:hAnsi="Arial" w:eastAsia="Arial" w:cs="Arial"/>
          <w:noProof w:val="0"/>
          <w:sz w:val="24"/>
          <w:szCs w:val="24"/>
          <w:lang w:val="es-CL"/>
        </w:rPr>
      </w:pPr>
    </w:p>
    <w:p w:rsidR="48C46B74" w:rsidP="0AA85148" w:rsidRDefault="48C46B74" w14:paraId="4EBFAE95" w14:textId="2B26BD3F">
      <w:pPr>
        <w:pStyle w:val="Prrafodelista"/>
        <w:ind w:left="0"/>
        <w:jc w:val="both"/>
        <w:rPr>
          <w:rFonts w:ascii="Arial" w:hAnsi="Arial" w:eastAsia="Arial" w:cs="Arial"/>
          <w:noProof w:val="0"/>
          <w:color w:val="FF0000"/>
          <w:sz w:val="28"/>
          <w:szCs w:val="28"/>
          <w:lang w:val="es-CL"/>
        </w:rPr>
      </w:pPr>
      <w:bookmarkStart w:name="_Toc560573237" w:id="262160473"/>
      <w:r w:rsidRPr="0AA85148" w:rsidR="5EA5F3AD">
        <w:rPr>
          <w:rStyle w:val="Ttulo2Car"/>
          <w:noProof w:val="0"/>
          <w:color w:val="FF0000"/>
          <w:lang w:val="es-CL"/>
        </w:rPr>
        <w:t xml:space="preserve">1.5 </w:t>
      </w:r>
      <w:r w:rsidRPr="0AA85148" w:rsidR="42158745">
        <w:rPr>
          <w:rStyle w:val="Ttulo2Car"/>
          <w:noProof w:val="0"/>
          <w:color w:val="FF0000"/>
          <w:lang w:val="es-CL"/>
        </w:rPr>
        <w:t>Casos de Prueba y Escenarios de Validación</w:t>
      </w:r>
      <w:bookmarkEnd w:id="262160473"/>
      <w:r>
        <w:br/>
      </w:r>
    </w:p>
    <w:p w:rsidR="067E61FE" w:rsidP="0AA85148" w:rsidRDefault="067E61FE" w14:paraId="6F3B87AE" w14:textId="2FBEA3F6">
      <w:pPr>
        <w:pStyle w:val="Ttulo3"/>
        <w:rPr>
          <w:rFonts w:ascii="Arial" w:hAnsi="Arial" w:eastAsia="Arial" w:cs="Arial"/>
          <w:b w:val="1"/>
          <w:bCs w:val="1"/>
          <w:noProof w:val="0"/>
          <w:sz w:val="24"/>
          <w:szCs w:val="24"/>
          <w:lang w:val="es-CL"/>
        </w:rPr>
      </w:pPr>
      <w:bookmarkStart w:name="_Toc152275699" w:id="788518821"/>
      <w:r w:rsidRPr="0AA85148" w:rsidR="212EB88C">
        <w:rPr>
          <w:noProof w:val="0"/>
          <w:lang w:val="es-CL"/>
        </w:rPr>
        <w:t>Caso de Prueba 1: Validación de Inyección SQL en el Módulo de Autenticación (RF-01)</w:t>
      </w:r>
      <w:bookmarkEnd w:id="788518821"/>
    </w:p>
    <w:p w:rsidR="3D80C0EC" w:rsidP="0AA85148" w:rsidRDefault="3D80C0EC" w14:paraId="7492EC75" w14:textId="2B21E676">
      <w:pPr>
        <w:pStyle w:val="Normal"/>
        <w:jc w:val="center"/>
        <w:rPr>
          <w:rFonts w:ascii="Arial" w:hAnsi="Arial" w:eastAsia="Arial" w:cs="Arial"/>
        </w:rPr>
      </w:pPr>
      <w:r w:rsidR="3D80C0EC">
        <w:drawing>
          <wp:inline wp14:editId="535B6B7E" wp14:anchorId="5C3AE59D">
            <wp:extent cx="1914525" cy="3807417"/>
            <wp:effectExtent l="0" t="0" r="0" b="0"/>
            <wp:docPr id="1362712154" name="drawing" descr="Login&#10;"/>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59926789" name="Picture 1759926789"/>
                    <pic:cNvPicPr/>
                  </pic:nvPicPr>
                  <pic:blipFill>
                    <a:blip xmlns:r="http://schemas.openxmlformats.org/officeDocument/2006/relationships" r:embed="rId1544227312">
                      <a:extLst>
                        <a:ext uri="{28A0092B-C50C-407E-A947-70E740481C1C}">
                          <a14:useLocalDpi xmlns:a14="http://schemas.microsoft.com/office/drawing/2010/main"/>
                        </a:ext>
                      </a:extLst>
                    </a:blip>
                    <a:stretch>
                      <a:fillRect/>
                    </a:stretch>
                  </pic:blipFill>
                  <pic:spPr>
                    <a:xfrm rot="0">
                      <a:off x="0" y="0"/>
                      <a:ext cx="1914525" cy="3807417"/>
                    </a:xfrm>
                    <a:prstGeom prst="rect">
                      <a:avLst/>
                    </a:prstGeom>
                  </pic:spPr>
                </pic:pic>
              </a:graphicData>
            </a:graphic>
          </wp:inline>
        </w:drawing>
      </w:r>
    </w:p>
    <w:p w:rsidR="067E61FE" w:rsidP="6B72B4D0" w:rsidRDefault="067E61FE" w14:paraId="1D8514CE" w14:textId="62066FF5">
      <w:pPr>
        <w:pStyle w:val="Prrafodelista"/>
        <w:numPr>
          <w:ilvl w:val="0"/>
          <w:numId w:val="10"/>
        </w:numPr>
        <w:spacing w:before="240" w:beforeAutospacing="off" w:after="240" w:afterAutospacing="off"/>
        <w:rPr>
          <w:rFonts w:ascii="Arial" w:hAnsi="Arial" w:eastAsia="Arial" w:cs="Arial"/>
          <w:noProof w:val="0"/>
          <w:sz w:val="24"/>
          <w:szCs w:val="24"/>
          <w:lang w:val="es-CL"/>
        </w:rPr>
      </w:pPr>
      <w:r w:rsidRPr="0AA85148" w:rsidR="212EB88C">
        <w:rPr>
          <w:rFonts w:ascii="Arial" w:hAnsi="Arial" w:eastAsia="Arial" w:cs="Arial"/>
          <w:b w:val="1"/>
          <w:bCs w:val="1"/>
          <w:noProof w:val="0"/>
          <w:sz w:val="24"/>
          <w:szCs w:val="24"/>
          <w:lang w:val="es-CL"/>
        </w:rPr>
        <w:t>Objetivo:</w:t>
      </w:r>
      <w:r w:rsidRPr="0AA85148" w:rsidR="212EB88C">
        <w:rPr>
          <w:rFonts w:ascii="Arial" w:hAnsi="Arial" w:eastAsia="Arial" w:cs="Arial"/>
          <w:noProof w:val="0"/>
          <w:sz w:val="24"/>
          <w:szCs w:val="24"/>
          <w:lang w:val="es-CL"/>
        </w:rPr>
        <w:t xml:space="preserve"> Comprobar que los campos de inicio de sesión rechacen caracteres maliciosos SQL.</w:t>
      </w:r>
    </w:p>
    <w:p w:rsidR="067E61FE" w:rsidP="6B72B4D0" w:rsidRDefault="067E61FE" w14:paraId="0DF7B5E4" w14:textId="6CB7189D">
      <w:pPr>
        <w:pStyle w:val="Prrafodelista"/>
        <w:numPr>
          <w:ilvl w:val="0"/>
          <w:numId w:val="10"/>
        </w:numPr>
        <w:spacing w:before="240" w:beforeAutospacing="off" w:after="240" w:afterAutospacing="off"/>
        <w:rPr>
          <w:rFonts w:ascii="Arial" w:hAnsi="Arial" w:eastAsia="Arial" w:cs="Arial"/>
          <w:noProof w:val="0"/>
          <w:sz w:val="24"/>
          <w:szCs w:val="24"/>
          <w:lang w:val="es-CL"/>
        </w:rPr>
      </w:pPr>
      <w:r w:rsidRPr="0AA85148" w:rsidR="212EB88C">
        <w:rPr>
          <w:rFonts w:ascii="Arial" w:hAnsi="Arial" w:eastAsia="Arial" w:cs="Arial"/>
          <w:b w:val="1"/>
          <w:bCs w:val="1"/>
          <w:noProof w:val="0"/>
          <w:sz w:val="24"/>
          <w:szCs w:val="24"/>
          <w:lang w:val="es-CL"/>
        </w:rPr>
        <w:t>Datos de Entrada:</w:t>
      </w:r>
      <w:r w:rsidRPr="0AA85148" w:rsidR="212EB88C">
        <w:rPr>
          <w:rFonts w:ascii="Arial" w:hAnsi="Arial" w:eastAsia="Arial" w:cs="Arial"/>
          <w:noProof w:val="0"/>
          <w:sz w:val="24"/>
          <w:szCs w:val="24"/>
          <w:lang w:val="es-CL"/>
        </w:rPr>
        <w:t xml:space="preserve"> Email: </w:t>
      </w:r>
      <w:r w:rsidRPr="0AA85148" w:rsidR="212EB88C">
        <w:rPr>
          <w:rFonts w:ascii="Arial" w:hAnsi="Arial" w:eastAsia="Arial" w:cs="Arial"/>
          <w:noProof w:val="0"/>
          <w:sz w:val="24"/>
          <w:szCs w:val="24"/>
          <w:lang w:val="es-CL"/>
        </w:rPr>
        <w:t>admin</w:t>
      </w:r>
      <w:r w:rsidRPr="0AA85148" w:rsidR="212EB88C">
        <w:rPr>
          <w:rFonts w:ascii="Arial" w:hAnsi="Arial" w:eastAsia="Arial" w:cs="Arial"/>
          <w:noProof w:val="0"/>
          <w:sz w:val="24"/>
          <w:szCs w:val="24"/>
          <w:lang w:val="es-CL"/>
        </w:rPr>
        <w:t>' OR '1'='1,</w:t>
      </w:r>
      <w:r w:rsidRPr="0AA85148" w:rsidR="0665140F">
        <w:rPr>
          <w:rFonts w:ascii="Arial" w:hAnsi="Arial" w:eastAsia="Arial" w:cs="Arial"/>
          <w:noProof w:val="0"/>
          <w:sz w:val="24"/>
          <w:szCs w:val="24"/>
          <w:lang w:val="es-CL"/>
        </w:rPr>
        <w:t xml:space="preserve"> Contraseña</w:t>
      </w:r>
      <w:r w:rsidRPr="0AA85148" w:rsidR="212EB88C">
        <w:rPr>
          <w:rFonts w:ascii="Arial" w:hAnsi="Arial" w:eastAsia="Arial" w:cs="Arial"/>
          <w:noProof w:val="0"/>
          <w:sz w:val="24"/>
          <w:szCs w:val="24"/>
          <w:lang w:val="es-CL"/>
        </w:rPr>
        <w:t>: [cualquier valor].</w:t>
      </w:r>
    </w:p>
    <w:p w:rsidR="067E61FE" w:rsidP="6B72B4D0" w:rsidRDefault="067E61FE" w14:paraId="39429180" w14:textId="4BD90928">
      <w:pPr>
        <w:pStyle w:val="Prrafodelista"/>
        <w:numPr>
          <w:ilvl w:val="0"/>
          <w:numId w:val="10"/>
        </w:numPr>
        <w:spacing w:before="240" w:beforeAutospacing="off" w:after="240" w:afterAutospacing="off"/>
        <w:rPr>
          <w:rFonts w:ascii="Arial" w:hAnsi="Arial" w:eastAsia="Arial" w:cs="Arial"/>
          <w:noProof w:val="0"/>
          <w:sz w:val="24"/>
          <w:szCs w:val="24"/>
          <w:lang w:val="es-CL"/>
        </w:rPr>
      </w:pPr>
      <w:r w:rsidRPr="0AA85148" w:rsidR="212EB88C">
        <w:rPr>
          <w:rFonts w:ascii="Arial" w:hAnsi="Arial" w:eastAsia="Arial" w:cs="Arial"/>
          <w:b w:val="1"/>
          <w:bCs w:val="1"/>
          <w:noProof w:val="0"/>
          <w:sz w:val="24"/>
          <w:szCs w:val="24"/>
          <w:lang w:val="es-CL"/>
        </w:rPr>
        <w:t>Resultado Esperado:</w:t>
      </w:r>
      <w:r w:rsidRPr="0AA85148" w:rsidR="212EB88C">
        <w:rPr>
          <w:rFonts w:ascii="Arial" w:hAnsi="Arial" w:eastAsia="Arial" w:cs="Arial"/>
          <w:noProof w:val="0"/>
          <w:sz w:val="24"/>
          <w:szCs w:val="24"/>
          <w:lang w:val="es-CL"/>
        </w:rPr>
        <w:t xml:space="preserve"> El sistema rechaza la consulta, no expone errores de base de datos y mantiene la sesión bloqueada, registrando el intento en el log de seguridad.</w:t>
      </w:r>
    </w:p>
    <w:p w:rsidR="067E61FE" w:rsidP="6B72B4D0" w:rsidRDefault="067E61FE" w14:paraId="49D8643A" w14:textId="42C19F99">
      <w:pPr>
        <w:pStyle w:val="Prrafodelista"/>
        <w:numPr>
          <w:ilvl w:val="0"/>
          <w:numId w:val="10"/>
        </w:numPr>
        <w:spacing w:before="240" w:beforeAutospacing="off" w:after="240" w:afterAutospacing="off"/>
        <w:rPr>
          <w:rFonts w:ascii="Arial" w:hAnsi="Arial" w:eastAsia="Arial" w:cs="Arial"/>
          <w:noProof w:val="0"/>
          <w:sz w:val="24"/>
          <w:szCs w:val="24"/>
          <w:lang w:val="es-CL"/>
        </w:rPr>
      </w:pPr>
      <w:r w:rsidRPr="0AA85148" w:rsidR="212EB88C">
        <w:rPr>
          <w:rFonts w:ascii="Arial" w:hAnsi="Arial" w:eastAsia="Arial" w:cs="Arial"/>
          <w:b w:val="1"/>
          <w:bCs w:val="1"/>
          <w:noProof w:val="0"/>
          <w:sz w:val="24"/>
          <w:szCs w:val="24"/>
          <w:lang w:val="es-CL"/>
        </w:rPr>
        <w:t>Criterio de Aprobación:</w:t>
      </w:r>
      <w:r w:rsidRPr="0AA85148" w:rsidR="212EB88C">
        <w:rPr>
          <w:rFonts w:ascii="Arial" w:hAnsi="Arial" w:eastAsia="Arial" w:cs="Arial"/>
          <w:noProof w:val="0"/>
          <w:sz w:val="24"/>
          <w:szCs w:val="24"/>
          <w:lang w:val="es-CL"/>
        </w:rPr>
        <w:t xml:space="preserve"> Aprobado si la consulta se parametriza correctamente mediante el ORM/DAO y retorna excepción de credenciales inválidas.</w:t>
      </w:r>
    </w:p>
    <w:p w:rsidR="0AA85148" w:rsidP="0AA85148" w:rsidRDefault="0AA85148" w14:paraId="7DFE6DE4" w14:textId="7DCCD287">
      <w:pPr>
        <w:pStyle w:val="Normal"/>
        <w:spacing w:before="240" w:beforeAutospacing="off" w:after="240" w:afterAutospacing="off"/>
        <w:ind w:left="0"/>
        <w:jc w:val="center"/>
        <w:rPr>
          <w:rFonts w:ascii="Arial" w:hAnsi="Arial" w:eastAsia="Arial" w:cs="Arial"/>
        </w:rPr>
      </w:pPr>
    </w:p>
    <w:p w:rsidR="067E61FE" w:rsidP="0AA85148" w:rsidRDefault="067E61FE" w14:paraId="250C8B7D" w14:textId="08C00A34">
      <w:pPr>
        <w:pStyle w:val="Ttulo3"/>
        <w:rPr>
          <w:rFonts w:ascii="Arial" w:hAnsi="Arial" w:eastAsia="Arial" w:cs="Arial"/>
          <w:b w:val="1"/>
          <w:bCs w:val="1"/>
          <w:noProof w:val="0"/>
          <w:sz w:val="24"/>
          <w:szCs w:val="24"/>
          <w:lang w:val="es-CL"/>
        </w:rPr>
      </w:pPr>
      <w:bookmarkStart w:name="_Toc244461205" w:id="704469509"/>
      <w:r w:rsidRPr="0AA85148" w:rsidR="212EB88C">
        <w:rPr>
          <w:noProof w:val="0"/>
          <w:lang w:val="es-CL"/>
        </w:rPr>
        <w:t>Caso de Prueba 2: Control de Acceso por Roles (RBAC - RF-01 y RF-06)</w:t>
      </w:r>
      <w:bookmarkEnd w:id="704469509"/>
    </w:p>
    <w:p w:rsidR="42A6617D" w:rsidP="0AA85148" w:rsidRDefault="42A6617D" w14:paraId="7E6D404E" w14:textId="4793E6DF">
      <w:pPr>
        <w:pStyle w:val="Normal"/>
        <w:jc w:val="center"/>
        <w:rPr>
          <w:rFonts w:ascii="Arial" w:hAnsi="Arial" w:eastAsia="Arial" w:cs="Arial"/>
        </w:rPr>
      </w:pPr>
      <w:r w:rsidR="42A6617D">
        <w:drawing>
          <wp:inline wp14:editId="640C3490" wp14:anchorId="4155F020">
            <wp:extent cx="1986864" cy="4054354"/>
            <wp:effectExtent l="0" t="0" r="0" b="0"/>
            <wp:docPr id="13978403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97840344" name="Picture 1397840344"/>
                    <pic:cNvPicPr/>
                  </pic:nvPicPr>
                  <pic:blipFill>
                    <a:blip xmlns:r="http://schemas.openxmlformats.org/officeDocument/2006/relationships" r:embed="rId1829656170">
                      <a:extLst>
                        <a:ext uri="{28A0092B-C50C-407E-A947-70E740481C1C}">
                          <a14:useLocalDpi xmlns:a14="http://schemas.microsoft.com/office/drawing/2010/main"/>
                        </a:ext>
                      </a:extLst>
                    </a:blip>
                    <a:stretch>
                      <a:fillRect/>
                    </a:stretch>
                  </pic:blipFill>
                  <pic:spPr>
                    <a:xfrm rot="0">
                      <a:off x="0" y="0"/>
                      <a:ext cx="1986864" cy="4054354"/>
                    </a:xfrm>
                    <a:prstGeom prst="rect">
                      <a:avLst/>
                    </a:prstGeom>
                  </pic:spPr>
                </pic:pic>
              </a:graphicData>
            </a:graphic>
          </wp:inline>
        </w:drawing>
      </w:r>
      <w:r w:rsidR="42A6617D">
        <w:drawing>
          <wp:inline wp14:editId="0B410DEC" wp14:anchorId="4D7D2CCA">
            <wp:extent cx="1993674" cy="4059741"/>
            <wp:effectExtent l="0" t="0" r="0" b="0"/>
            <wp:docPr id="20500389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50038919" name="Picture 2050038919"/>
                    <pic:cNvPicPr/>
                  </pic:nvPicPr>
                  <pic:blipFill>
                    <a:blip xmlns:r="http://schemas.openxmlformats.org/officeDocument/2006/relationships" r:embed="rId640754075">
                      <a:extLst>
                        <a:ext uri="{28A0092B-C50C-407E-A947-70E740481C1C}">
                          <a14:useLocalDpi xmlns:a14="http://schemas.microsoft.com/office/drawing/2010/main"/>
                        </a:ext>
                      </a:extLst>
                    </a:blip>
                    <a:stretch>
                      <a:fillRect/>
                    </a:stretch>
                  </pic:blipFill>
                  <pic:spPr>
                    <a:xfrm rot="0">
                      <a:off x="0" y="0"/>
                      <a:ext cx="1993674" cy="4059741"/>
                    </a:xfrm>
                    <a:prstGeom prst="rect">
                      <a:avLst/>
                    </a:prstGeom>
                  </pic:spPr>
                </pic:pic>
              </a:graphicData>
            </a:graphic>
          </wp:inline>
        </w:drawing>
      </w:r>
    </w:p>
    <w:p w:rsidR="067E61FE" w:rsidP="6B72B4D0" w:rsidRDefault="067E61FE" w14:paraId="22B0EB9C" w14:textId="22E2F335">
      <w:pPr>
        <w:pStyle w:val="Prrafodelista"/>
        <w:numPr>
          <w:ilvl w:val="0"/>
          <w:numId w:val="11"/>
        </w:numPr>
        <w:spacing w:before="240" w:beforeAutospacing="off" w:after="240" w:afterAutospacing="off"/>
        <w:rPr>
          <w:rFonts w:ascii="Arial" w:hAnsi="Arial" w:eastAsia="Arial" w:cs="Arial"/>
          <w:noProof w:val="0"/>
          <w:sz w:val="24"/>
          <w:szCs w:val="24"/>
          <w:lang w:val="es-CL"/>
        </w:rPr>
      </w:pPr>
      <w:r w:rsidRPr="0AA85148" w:rsidR="212EB88C">
        <w:rPr>
          <w:rFonts w:ascii="Arial" w:hAnsi="Arial" w:eastAsia="Arial" w:cs="Arial"/>
          <w:b w:val="1"/>
          <w:bCs w:val="1"/>
          <w:noProof w:val="0"/>
          <w:sz w:val="24"/>
          <w:szCs w:val="24"/>
          <w:lang w:val="es-CL"/>
        </w:rPr>
        <w:t>Objetivo:</w:t>
      </w:r>
      <w:r w:rsidRPr="0AA85148" w:rsidR="212EB88C">
        <w:rPr>
          <w:rFonts w:ascii="Arial" w:hAnsi="Arial" w:eastAsia="Arial" w:cs="Arial"/>
          <w:noProof w:val="0"/>
          <w:sz w:val="24"/>
          <w:szCs w:val="24"/>
          <w:lang w:val="es-CL"/>
        </w:rPr>
        <w:t xml:space="preserve"> Verificar que un usuario con rol </w:t>
      </w:r>
      <w:r w:rsidRPr="0AA85148" w:rsidR="212EB88C">
        <w:rPr>
          <w:rFonts w:ascii="Arial" w:hAnsi="Arial" w:eastAsia="Arial" w:cs="Arial"/>
          <w:i w:val="1"/>
          <w:iCs w:val="1"/>
          <w:noProof w:val="0"/>
          <w:sz w:val="24"/>
          <w:szCs w:val="24"/>
          <w:lang w:val="es-CL"/>
        </w:rPr>
        <w:t>Residente</w:t>
      </w:r>
      <w:r w:rsidRPr="0AA85148" w:rsidR="212EB88C">
        <w:rPr>
          <w:rFonts w:ascii="Arial" w:hAnsi="Arial" w:eastAsia="Arial" w:cs="Arial"/>
          <w:noProof w:val="0"/>
          <w:sz w:val="24"/>
          <w:szCs w:val="24"/>
          <w:lang w:val="es-CL"/>
        </w:rPr>
        <w:t xml:space="preserve"> no pueda acceder a los reportes financieros del comité ni emitir boletas de gastos comunes.</w:t>
      </w:r>
    </w:p>
    <w:p w:rsidR="067E61FE" w:rsidP="6B72B4D0" w:rsidRDefault="067E61FE" w14:paraId="0578BB1B" w14:textId="10471456">
      <w:pPr>
        <w:pStyle w:val="Prrafodelista"/>
        <w:numPr>
          <w:ilvl w:val="0"/>
          <w:numId w:val="11"/>
        </w:numPr>
        <w:spacing w:before="240" w:beforeAutospacing="off" w:after="240" w:afterAutospacing="off"/>
        <w:rPr>
          <w:rFonts w:ascii="Arial" w:hAnsi="Arial" w:eastAsia="Arial" w:cs="Arial"/>
          <w:noProof w:val="0"/>
          <w:sz w:val="24"/>
          <w:szCs w:val="24"/>
          <w:lang w:val="es-CL"/>
        </w:rPr>
      </w:pPr>
      <w:r w:rsidRPr="0AA85148" w:rsidR="212EB88C">
        <w:rPr>
          <w:rFonts w:ascii="Arial" w:hAnsi="Arial" w:eastAsia="Arial" w:cs="Arial"/>
          <w:b w:val="1"/>
          <w:bCs w:val="1"/>
          <w:noProof w:val="0"/>
          <w:sz w:val="24"/>
          <w:szCs w:val="24"/>
          <w:lang w:val="es-CL"/>
        </w:rPr>
        <w:t>Datos de Entrada:</w:t>
      </w:r>
      <w:r w:rsidRPr="0AA85148" w:rsidR="212EB88C">
        <w:rPr>
          <w:rFonts w:ascii="Arial" w:hAnsi="Arial" w:eastAsia="Arial" w:cs="Arial"/>
          <w:noProof w:val="0"/>
          <w:sz w:val="24"/>
          <w:szCs w:val="24"/>
          <w:lang w:val="es-CL"/>
        </w:rPr>
        <w:t xml:space="preserve"> Token de sesión de Residente intentando invocar la ruta protegida </w:t>
      </w:r>
      <w:r w:rsidRPr="0AA85148" w:rsidR="212EB88C">
        <w:rPr>
          <w:rFonts w:ascii="Arial" w:hAnsi="Arial" w:eastAsia="Arial" w:cs="Arial"/>
          <w:noProof w:val="0"/>
          <w:sz w:val="24"/>
          <w:szCs w:val="24"/>
          <w:lang w:val="es-CL"/>
        </w:rPr>
        <w:t>/api/admin/reportes-financieros</w:t>
      </w:r>
      <w:r w:rsidRPr="0AA85148" w:rsidR="212EB88C">
        <w:rPr>
          <w:rFonts w:ascii="Arial" w:hAnsi="Arial" w:eastAsia="Arial" w:cs="Arial"/>
          <w:noProof w:val="0"/>
          <w:sz w:val="24"/>
          <w:szCs w:val="24"/>
          <w:lang w:val="es-CL"/>
        </w:rPr>
        <w:t>.</w:t>
      </w:r>
    </w:p>
    <w:p w:rsidR="067E61FE" w:rsidP="6B72B4D0" w:rsidRDefault="067E61FE" w14:paraId="0CA786E8" w14:textId="3746E62B">
      <w:pPr>
        <w:pStyle w:val="Prrafodelista"/>
        <w:numPr>
          <w:ilvl w:val="0"/>
          <w:numId w:val="11"/>
        </w:numPr>
        <w:spacing w:before="240" w:beforeAutospacing="off" w:after="240" w:afterAutospacing="off"/>
        <w:rPr>
          <w:rFonts w:ascii="Arial" w:hAnsi="Arial" w:eastAsia="Arial" w:cs="Arial"/>
          <w:noProof w:val="0"/>
          <w:sz w:val="24"/>
          <w:szCs w:val="24"/>
          <w:lang w:val="es-CL"/>
        </w:rPr>
      </w:pPr>
      <w:r w:rsidRPr="0AA85148" w:rsidR="212EB88C">
        <w:rPr>
          <w:rFonts w:ascii="Arial" w:hAnsi="Arial" w:eastAsia="Arial" w:cs="Arial"/>
          <w:b w:val="1"/>
          <w:bCs w:val="1"/>
          <w:noProof w:val="0"/>
          <w:sz w:val="24"/>
          <w:szCs w:val="24"/>
          <w:lang w:val="es-CL"/>
        </w:rPr>
        <w:t>Resultado Esperado:</w:t>
      </w:r>
      <w:r w:rsidRPr="0AA85148" w:rsidR="212EB88C">
        <w:rPr>
          <w:rFonts w:ascii="Arial" w:hAnsi="Arial" w:eastAsia="Arial" w:cs="Arial"/>
          <w:noProof w:val="0"/>
          <w:sz w:val="24"/>
          <w:szCs w:val="24"/>
          <w:lang w:val="es-CL"/>
        </w:rPr>
        <w:t xml:space="preserve"> El servidor intercepta la solicitud y retorna un código de error HTTP 403 (Forbidden - Acceso Prohibido).</w:t>
      </w:r>
    </w:p>
    <w:p w:rsidR="6B72B4D0" w:rsidP="0AA85148" w:rsidRDefault="6B72B4D0" w14:paraId="56EDFF13" w14:textId="2BD845A3">
      <w:pPr>
        <w:pStyle w:val="Prrafodelista"/>
        <w:numPr>
          <w:ilvl w:val="0"/>
          <w:numId w:val="11"/>
        </w:numPr>
        <w:spacing w:before="240" w:beforeAutospacing="off" w:after="240" w:afterAutospacing="off"/>
        <w:ind/>
        <w:rPr>
          <w:rFonts w:ascii="Arial" w:hAnsi="Arial" w:eastAsia="Arial" w:cs="Arial"/>
          <w:noProof w:val="0"/>
          <w:sz w:val="24"/>
          <w:szCs w:val="24"/>
          <w:lang w:val="es-CL"/>
        </w:rPr>
      </w:pPr>
      <w:r w:rsidRPr="0AA85148" w:rsidR="212EB88C">
        <w:rPr>
          <w:rFonts w:ascii="Arial" w:hAnsi="Arial" w:eastAsia="Arial" w:cs="Arial"/>
          <w:b w:val="1"/>
          <w:bCs w:val="1"/>
          <w:noProof w:val="0"/>
          <w:sz w:val="24"/>
          <w:szCs w:val="24"/>
          <w:lang w:val="es-CL"/>
        </w:rPr>
        <w:t>Criterio de Aprobación:</w:t>
      </w:r>
      <w:r w:rsidRPr="0AA85148" w:rsidR="212EB88C">
        <w:rPr>
          <w:rFonts w:ascii="Arial" w:hAnsi="Arial" w:eastAsia="Arial" w:cs="Arial"/>
          <w:noProof w:val="0"/>
          <w:sz w:val="24"/>
          <w:szCs w:val="24"/>
          <w:lang w:val="es-CL"/>
        </w:rPr>
        <w:t xml:space="preserve"> Aprobado si el sistema restringe el acceso de forma estricta según la matriz de roles definida.</w:t>
      </w:r>
    </w:p>
    <w:p w:rsidR="0AA85148" w:rsidP="0AA85148" w:rsidRDefault="0AA85148" w14:paraId="027A2494" w14:textId="1ECCFB90">
      <w:pPr>
        <w:pStyle w:val="Normal"/>
        <w:spacing w:before="240" w:beforeAutospacing="off" w:after="240" w:afterAutospacing="off"/>
        <w:ind w:left="0"/>
        <w:rPr>
          <w:rFonts w:ascii="Arial" w:hAnsi="Arial" w:eastAsia="Arial" w:cs="Arial"/>
          <w:noProof w:val="0"/>
          <w:color w:val="FF0000"/>
          <w:sz w:val="24"/>
          <w:szCs w:val="24"/>
          <w:lang w:val="es-CL"/>
        </w:rPr>
      </w:pPr>
    </w:p>
    <w:p w:rsidR="48C46B74" w:rsidP="0AA85148" w:rsidRDefault="48C46B74" w14:paraId="40C3E11D" w14:textId="49D1DBF7">
      <w:pPr>
        <w:pStyle w:val="Ttulo2"/>
        <w:rPr>
          <w:rFonts w:ascii="Arial" w:hAnsi="Arial" w:eastAsia="Arial" w:cs="Arial"/>
          <w:noProof w:val="0"/>
          <w:color w:val="FF0000"/>
          <w:sz w:val="28"/>
          <w:szCs w:val="28"/>
          <w:lang w:val="es-CL"/>
        </w:rPr>
      </w:pPr>
      <w:bookmarkStart w:name="_Toc891168967" w:id="75775386"/>
      <w:r w:rsidRPr="0AA85148" w:rsidR="61C3F830">
        <w:rPr>
          <w:noProof w:val="0"/>
          <w:color w:val="FF0000"/>
          <w:lang w:val="es-CL"/>
        </w:rPr>
        <w:t xml:space="preserve">1.6 </w:t>
      </w:r>
      <w:r w:rsidRPr="0AA85148" w:rsidR="42158745">
        <w:rPr>
          <w:noProof w:val="0"/>
          <w:color w:val="FF0000"/>
          <w:lang w:val="es-CL"/>
        </w:rPr>
        <w:t>Gestión de Defectos, Riesgos y Contingencias</w:t>
      </w:r>
      <w:bookmarkEnd w:id="75775386"/>
    </w:p>
    <w:p w:rsidR="5DFAF966" w:rsidP="6B72B4D0" w:rsidRDefault="5DFAF966" w14:paraId="160FEEB4" w14:textId="66D9FE62">
      <w:pPr>
        <w:pStyle w:val="Prrafodelista"/>
        <w:numPr>
          <w:ilvl w:val="0"/>
          <w:numId w:val="3"/>
        </w:numPr>
        <w:spacing w:before="240" w:beforeAutospacing="off" w:after="240" w:afterAutospacing="off"/>
        <w:rPr>
          <w:rFonts w:ascii="Arial" w:hAnsi="Arial" w:eastAsia="Arial" w:cs="Arial"/>
          <w:noProof w:val="0"/>
          <w:lang w:val="es-CL"/>
        </w:rPr>
      </w:pPr>
      <w:r w:rsidRPr="0AA85148" w:rsidR="459FC3E9">
        <w:rPr>
          <w:rFonts w:ascii="Arial" w:hAnsi="Arial" w:eastAsia="Arial" w:cs="Arial"/>
          <w:b w:val="1"/>
          <w:bCs w:val="1"/>
          <w:noProof w:val="0"/>
          <w:lang w:val="es-CL"/>
        </w:rPr>
        <w:t>Clasificación y Priorización de Defectos:</w:t>
      </w:r>
      <w:r w:rsidRPr="0AA85148" w:rsidR="459FC3E9">
        <w:rPr>
          <w:rFonts w:ascii="Arial" w:hAnsi="Arial" w:eastAsia="Arial" w:cs="Arial"/>
          <w:noProof w:val="0"/>
          <w:lang w:val="es-CL"/>
        </w:rPr>
        <w:t xml:space="preserve"> Los hallazgos detectados en el testing se clasifican en </w:t>
      </w:r>
      <w:r w:rsidRPr="0AA85148" w:rsidR="459FC3E9">
        <w:rPr>
          <w:rFonts w:ascii="Arial" w:hAnsi="Arial" w:eastAsia="Arial" w:cs="Arial"/>
          <w:i w:val="1"/>
          <w:iCs w:val="1"/>
          <w:noProof w:val="0"/>
          <w:lang w:val="es-CL"/>
        </w:rPr>
        <w:t>Críticos</w:t>
      </w:r>
      <w:r w:rsidRPr="0AA85148" w:rsidR="459FC3E9">
        <w:rPr>
          <w:rFonts w:ascii="Arial" w:hAnsi="Arial" w:eastAsia="Arial" w:cs="Arial"/>
          <w:noProof w:val="0"/>
          <w:lang w:val="es-CL"/>
        </w:rPr>
        <w:t xml:space="preserve"> (afectan pagos o seguridad de datos), </w:t>
      </w:r>
      <w:r w:rsidRPr="0AA85148" w:rsidR="459FC3E9">
        <w:rPr>
          <w:rFonts w:ascii="Arial" w:hAnsi="Arial" w:eastAsia="Arial" w:cs="Arial"/>
          <w:i w:val="1"/>
          <w:iCs w:val="1"/>
          <w:noProof w:val="0"/>
          <w:lang w:val="es-CL"/>
        </w:rPr>
        <w:t>Mayores</w:t>
      </w:r>
      <w:r w:rsidRPr="0AA85148" w:rsidR="459FC3E9">
        <w:rPr>
          <w:rFonts w:ascii="Arial" w:hAnsi="Arial" w:eastAsia="Arial" w:cs="Arial"/>
          <w:noProof w:val="0"/>
          <w:lang w:val="es-CL"/>
        </w:rPr>
        <w:t xml:space="preserve"> (fallas en reservas de espacios) y </w:t>
      </w:r>
      <w:r w:rsidRPr="0AA85148" w:rsidR="459FC3E9">
        <w:rPr>
          <w:rFonts w:ascii="Arial" w:hAnsi="Arial" w:eastAsia="Arial" w:cs="Arial"/>
          <w:i w:val="1"/>
          <w:iCs w:val="1"/>
          <w:noProof w:val="0"/>
          <w:lang w:val="es-CL"/>
        </w:rPr>
        <w:t>Menores</w:t>
      </w:r>
      <w:r w:rsidRPr="0AA85148" w:rsidR="459FC3E9">
        <w:rPr>
          <w:rFonts w:ascii="Arial" w:hAnsi="Arial" w:eastAsia="Arial" w:cs="Arial"/>
          <w:noProof w:val="0"/>
          <w:lang w:val="es-CL"/>
        </w:rPr>
        <w:t xml:space="preserve"> (detalles visuales de accesibilidad para adultos mayores - RNF-04). Se gestionan mediante tableros Kanban/Scrum en la herramienta de seguimiento.</w:t>
      </w:r>
    </w:p>
    <w:p w:rsidR="5DFAF966" w:rsidP="6B72B4D0" w:rsidRDefault="5DFAF966" w14:paraId="0FE36EA9" w14:textId="4A8F36D6">
      <w:pPr>
        <w:pStyle w:val="Prrafodelista"/>
        <w:numPr>
          <w:ilvl w:val="0"/>
          <w:numId w:val="3"/>
        </w:numPr>
        <w:spacing w:before="240" w:beforeAutospacing="off" w:after="240" w:afterAutospacing="off"/>
        <w:rPr>
          <w:rFonts w:ascii="Arial" w:hAnsi="Arial" w:eastAsia="Arial" w:cs="Arial"/>
          <w:b w:val="1"/>
          <w:bCs w:val="1"/>
          <w:noProof w:val="0"/>
          <w:lang w:val="es-CL"/>
        </w:rPr>
      </w:pPr>
      <w:r w:rsidRPr="0AA85148" w:rsidR="459FC3E9">
        <w:rPr>
          <w:rFonts w:ascii="Arial" w:hAnsi="Arial" w:eastAsia="Arial" w:cs="Arial"/>
          <w:b w:val="1"/>
          <w:bCs w:val="1"/>
          <w:noProof w:val="0"/>
          <w:lang w:val="es-CL"/>
        </w:rPr>
        <w:t>Matriz de Riesgos y Contingencias:</w:t>
      </w:r>
    </w:p>
    <w:p w:rsidR="5DFAF966" w:rsidP="6B72B4D0" w:rsidRDefault="5DFAF966" w14:paraId="0462F2CE" w14:textId="60CD374B">
      <w:pPr>
        <w:pStyle w:val="Prrafodelista"/>
        <w:numPr>
          <w:ilvl w:val="0"/>
          <w:numId w:val="3"/>
        </w:numPr>
        <w:spacing w:before="240" w:beforeAutospacing="off" w:after="240" w:afterAutospacing="off"/>
        <w:rPr>
          <w:rFonts w:ascii="Arial" w:hAnsi="Arial" w:eastAsia="Arial" w:cs="Arial"/>
          <w:noProof w:val="0"/>
          <w:lang w:val="es-CL"/>
        </w:rPr>
      </w:pPr>
      <w:r w:rsidRPr="0AA85148" w:rsidR="459FC3E9">
        <w:rPr>
          <w:rFonts w:ascii="Arial" w:hAnsi="Arial" w:eastAsia="Arial" w:cs="Arial"/>
          <w:i w:val="1"/>
          <w:iCs w:val="1"/>
          <w:noProof w:val="0"/>
          <w:lang w:val="es-CL"/>
        </w:rPr>
        <w:t>Riesgo 1:</w:t>
      </w:r>
      <w:r w:rsidRPr="0AA85148" w:rsidR="459FC3E9">
        <w:rPr>
          <w:rFonts w:ascii="Arial" w:hAnsi="Arial" w:eastAsia="Arial" w:cs="Arial"/>
          <w:noProof w:val="0"/>
          <w:lang w:val="es-CL"/>
        </w:rPr>
        <w:t xml:space="preserve"> Caída de la pasarela de pago externa durante la recaudación masiva. </w:t>
      </w:r>
      <w:r w:rsidRPr="0AA85148" w:rsidR="459FC3E9">
        <w:rPr>
          <w:rFonts w:ascii="Arial" w:hAnsi="Arial" w:eastAsia="Arial" w:cs="Arial"/>
          <w:i w:val="1"/>
          <w:iCs w:val="1"/>
          <w:noProof w:val="0"/>
          <w:lang w:val="es-CL"/>
        </w:rPr>
        <w:t>Contingencia:</w:t>
      </w:r>
      <w:r w:rsidRPr="0AA85148" w:rsidR="459FC3E9">
        <w:rPr>
          <w:rFonts w:ascii="Arial" w:hAnsi="Arial" w:eastAsia="Arial" w:cs="Arial"/>
          <w:noProof w:val="0"/>
          <w:lang w:val="es-CL"/>
        </w:rPr>
        <w:t xml:space="preserve"> Activación del adaptador alternativo y almacenamiento de transacciones en cola de reintento local.</w:t>
      </w:r>
    </w:p>
    <w:p w:rsidR="5DFAF966" w:rsidP="6B72B4D0" w:rsidRDefault="5DFAF966" w14:paraId="53B1B27A" w14:textId="09CD489E">
      <w:pPr>
        <w:pStyle w:val="Prrafodelista"/>
        <w:numPr>
          <w:ilvl w:val="0"/>
          <w:numId w:val="3"/>
        </w:numPr>
        <w:spacing w:before="240" w:beforeAutospacing="off" w:after="240" w:afterAutospacing="off"/>
        <w:rPr>
          <w:rFonts w:ascii="Arial" w:hAnsi="Arial" w:eastAsia="Arial" w:cs="Arial"/>
          <w:noProof w:val="0"/>
          <w:lang w:val="es-CL"/>
        </w:rPr>
      </w:pPr>
      <w:r w:rsidRPr="0AA85148" w:rsidR="459FC3E9">
        <w:rPr>
          <w:rFonts w:ascii="Arial" w:hAnsi="Arial" w:eastAsia="Arial" w:cs="Arial"/>
          <w:i w:val="1"/>
          <w:iCs w:val="1"/>
          <w:noProof w:val="0"/>
          <w:lang w:val="es-CL"/>
        </w:rPr>
        <w:t>Riesgo 2:</w:t>
      </w:r>
      <w:r w:rsidRPr="0AA85148" w:rsidR="459FC3E9">
        <w:rPr>
          <w:rFonts w:ascii="Arial" w:hAnsi="Arial" w:eastAsia="Arial" w:cs="Arial"/>
          <w:noProof w:val="0"/>
          <w:lang w:val="es-CL"/>
        </w:rPr>
        <w:t xml:space="preserve"> Incompatibilidad de la interfaz web para adultos mayores (</w:t>
      </w:r>
      <w:r w:rsidRPr="0AA85148" w:rsidR="459FC3E9">
        <w:rPr>
          <w:rFonts w:ascii="Arial" w:hAnsi="Arial" w:eastAsia="Arial" w:cs="Arial"/>
          <w:b w:val="1"/>
          <w:bCs w:val="1"/>
          <w:noProof w:val="0"/>
          <w:lang w:val="es-CL"/>
        </w:rPr>
        <w:t>RNF-04</w:t>
      </w:r>
      <w:r w:rsidRPr="0AA85148" w:rsidR="459FC3E9">
        <w:rPr>
          <w:rFonts w:ascii="Arial" w:hAnsi="Arial" w:eastAsia="Arial" w:cs="Arial"/>
          <w:noProof w:val="0"/>
          <w:lang w:val="es-CL"/>
        </w:rPr>
        <w:t xml:space="preserve">). </w:t>
      </w:r>
      <w:r w:rsidRPr="0AA85148" w:rsidR="459FC3E9">
        <w:rPr>
          <w:rFonts w:ascii="Arial" w:hAnsi="Arial" w:eastAsia="Arial" w:cs="Arial"/>
          <w:i w:val="1"/>
          <w:iCs w:val="1"/>
          <w:noProof w:val="0"/>
          <w:lang w:val="es-CL"/>
        </w:rPr>
        <w:t>Contingencia:</w:t>
      </w:r>
      <w:r w:rsidRPr="0AA85148" w:rsidR="459FC3E9">
        <w:rPr>
          <w:rFonts w:ascii="Arial" w:hAnsi="Arial" w:eastAsia="Arial" w:cs="Arial"/>
          <w:noProof w:val="0"/>
          <w:lang w:val="es-CL"/>
        </w:rPr>
        <w:t xml:space="preserve"> Realizar ajustes rápidos de diseño responsivo basados en la retroalimentación directa del comité durante el periodo de marcha blanca.</w:t>
      </w:r>
    </w:p>
    <w:p w:rsidR="5CB2C50A" w:rsidP="0AA85148" w:rsidRDefault="5CB2C50A" w14:paraId="44154AF9" w14:textId="3A952A16">
      <w:pPr>
        <w:pStyle w:val="Ttulo2"/>
        <w:rPr>
          <w:rFonts w:ascii="Arial" w:hAnsi="Arial" w:eastAsia="Arial" w:cs="Arial"/>
          <w:noProof w:val="0"/>
          <w:color w:val="FF0000"/>
          <w:lang w:val="es-CL"/>
        </w:rPr>
      </w:pPr>
      <w:bookmarkStart w:name="_Toc1801336005" w:id="1112530938"/>
      <w:r w:rsidRPr="0AA85148" w:rsidR="5CB2C50A">
        <w:rPr>
          <w:noProof w:val="0"/>
          <w:color w:val="FF0000"/>
          <w:lang w:val="es-CL"/>
        </w:rPr>
        <w:t xml:space="preserve">1.7 </w:t>
      </w:r>
      <w:r w:rsidRPr="0AA85148" w:rsidR="64E1644C">
        <w:rPr>
          <w:noProof w:val="0"/>
          <w:color w:val="FF0000"/>
          <w:lang w:val="es-CL"/>
        </w:rPr>
        <w:t>Prototipo de la</w:t>
      </w:r>
      <w:r w:rsidRPr="0AA85148" w:rsidR="64E1644C">
        <w:rPr>
          <w:noProof w:val="0"/>
          <w:color w:val="FF0000"/>
          <w:lang w:val="es-CL"/>
        </w:rPr>
        <w:t xml:space="preserve"> </w:t>
      </w:r>
      <w:r w:rsidRPr="0AA85148" w:rsidR="64E1644C">
        <w:rPr>
          <w:noProof w:val="0"/>
          <w:color w:val="FF0000"/>
          <w:lang w:val="es-CL"/>
        </w:rPr>
        <w:t>ap</w:t>
      </w:r>
      <w:r w:rsidRPr="0AA85148" w:rsidR="64E1644C">
        <w:rPr>
          <w:noProof w:val="0"/>
          <w:color w:val="FF0000"/>
          <w:lang w:val="es-CL"/>
        </w:rPr>
        <w:t>p</w:t>
      </w:r>
      <w:bookmarkEnd w:id="1112530938"/>
    </w:p>
    <w:tbl>
      <w:tblPr>
        <w:tblStyle w:val="TableGrid"/>
        <w:tblW w:w="0" w:type="auto"/>
        <w:tblBorders>
          <w:top w:val="none" w:color="000000" w:themeColor="text1" w:sz="12"/>
          <w:left w:val="none" w:color="000000" w:themeColor="text1" w:sz="12"/>
          <w:bottom w:val="none" w:color="000000" w:themeColor="text1" w:sz="12"/>
          <w:right w:val="none" w:color="000000" w:themeColor="text1" w:sz="12"/>
          <w:insideH w:val="none" w:color="000000" w:themeColor="text1" w:sz="12"/>
          <w:insideV w:val="none" w:color="000000" w:themeColor="text1" w:sz="12"/>
        </w:tblBorders>
        <w:tblLook w:val="06A0" w:firstRow="1" w:lastRow="0" w:firstColumn="1" w:lastColumn="0" w:noHBand="1" w:noVBand="1"/>
      </w:tblPr>
      <w:tblGrid>
        <w:gridCol w:w="3510"/>
        <w:gridCol w:w="3510"/>
        <w:gridCol w:w="3510"/>
      </w:tblGrid>
      <w:tr w:rsidR="0AA85148" w:rsidTr="0AA85148" w14:paraId="1A1AD367">
        <w:trPr>
          <w:trHeight w:val="300"/>
        </w:trPr>
        <w:tc>
          <w:tcPr>
            <w:tcW w:w="3510" w:type="dxa"/>
            <w:tcMar/>
          </w:tcPr>
          <w:p w:rsidR="64E1644C" w:rsidP="0AA85148" w:rsidRDefault="64E1644C" w14:paraId="60A591CB" w14:textId="0F160DD0">
            <w:pPr>
              <w:pStyle w:val="Normal"/>
              <w:rPr>
                <w:rFonts w:ascii="Arial" w:hAnsi="Arial" w:eastAsia="Arial" w:cs="Arial"/>
              </w:rPr>
            </w:pPr>
            <w:r w:rsidR="64E1644C">
              <w:drawing>
                <wp:inline wp14:editId="595B062E" wp14:anchorId="1DAD777A">
                  <wp:extent cx="1914525" cy="3807417"/>
                  <wp:effectExtent l="0" t="0" r="0" b="0"/>
                  <wp:docPr id="1776857480" name="drawing" descr="Login&#10;"/>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759926789" name="Picture 1759926789"/>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544227312">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1914525" cy="3807417"/>
                          </a:xfrm>
                          <a:prstGeom xmlns:a="http://schemas.openxmlformats.org/drawingml/2006/main" prst="rect">
                            <a:avLst xmlns:a="http://schemas.openxmlformats.org/drawingml/2006/main"/>
                          </a:prstGeom>
                        </pic:spPr>
                      </pic:pic>
                    </a:graphicData>
                  </a:graphic>
                </wp:inline>
              </w:drawing>
            </w:r>
          </w:p>
        </w:tc>
        <w:tc>
          <w:tcPr>
            <w:tcW w:w="3510" w:type="dxa"/>
            <w:tcMar/>
          </w:tcPr>
          <w:p w:rsidR="64E1644C" w:rsidP="0AA85148" w:rsidRDefault="64E1644C" w14:paraId="48C99E68" w14:textId="548408DF">
            <w:pPr>
              <w:pStyle w:val="Normal"/>
              <w:rPr>
                <w:rFonts w:ascii="Arial" w:hAnsi="Arial" w:eastAsia="Arial" w:cs="Arial"/>
              </w:rPr>
            </w:pPr>
            <w:r w:rsidR="64E1644C">
              <w:drawing>
                <wp:inline wp14:editId="54DA49B8" wp14:anchorId="79C47345">
                  <wp:extent cx="1877338" cy="3771900"/>
                  <wp:effectExtent l="0" t="0" r="0" b="0"/>
                  <wp:docPr id="6453748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645374803" name="Picture 645374803"/>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518646868">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1877338" cy="3771900"/>
                          </a:xfrm>
                          <a:prstGeom xmlns:a="http://schemas.openxmlformats.org/drawingml/2006/main" prst="rect">
                            <a:avLst xmlns:a="http://schemas.openxmlformats.org/drawingml/2006/main"/>
                          </a:prstGeom>
                        </pic:spPr>
                      </pic:pic>
                    </a:graphicData>
                  </a:graphic>
                </wp:inline>
              </w:drawing>
            </w:r>
          </w:p>
        </w:tc>
        <w:tc>
          <w:tcPr>
            <w:tcW w:w="3510" w:type="dxa"/>
            <w:tcMar/>
          </w:tcPr>
          <w:p w:rsidR="64E1644C" w:rsidP="0AA85148" w:rsidRDefault="64E1644C" w14:paraId="300784B8" w14:textId="2874ABE5">
            <w:pPr>
              <w:pStyle w:val="Normal"/>
              <w:rPr>
                <w:rFonts w:ascii="Arial" w:hAnsi="Arial" w:eastAsia="Arial" w:cs="Arial"/>
              </w:rPr>
            </w:pPr>
            <w:r w:rsidR="64E1644C">
              <w:drawing>
                <wp:inline wp14:editId="4DD5D242" wp14:anchorId="0FDA8154">
                  <wp:extent cx="1877338" cy="3771900"/>
                  <wp:effectExtent l="0" t="0" r="0" b="0"/>
                  <wp:docPr id="16883957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688395795" name="Picture 1688395795"/>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2007835305">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1877338" cy="3771900"/>
                          </a:xfrm>
                          <a:prstGeom xmlns:a="http://schemas.openxmlformats.org/drawingml/2006/main" prst="rect">
                            <a:avLst xmlns:a="http://schemas.openxmlformats.org/drawingml/2006/main"/>
                          </a:prstGeom>
                        </pic:spPr>
                      </pic:pic>
                    </a:graphicData>
                  </a:graphic>
                </wp:inline>
              </w:drawing>
            </w:r>
          </w:p>
        </w:tc>
      </w:tr>
      <w:tr w:rsidR="0AA85148" w:rsidTr="0AA85148" w14:paraId="7DE91ACC">
        <w:trPr>
          <w:trHeight w:val="300"/>
        </w:trPr>
        <w:tc>
          <w:tcPr>
            <w:tcW w:w="3510" w:type="dxa"/>
            <w:tcMar/>
          </w:tcPr>
          <w:p w:rsidR="64E1644C" w:rsidP="0AA85148" w:rsidRDefault="64E1644C" w14:paraId="3DDA766D" w14:textId="09B9CB1A">
            <w:pPr>
              <w:pStyle w:val="Normal"/>
              <w:rPr>
                <w:rFonts w:ascii="Arial" w:hAnsi="Arial" w:eastAsia="Arial" w:cs="Arial"/>
              </w:rPr>
            </w:pPr>
            <w:r w:rsidR="64E1644C">
              <w:drawing>
                <wp:inline wp14:editId="00E8F5DD" wp14:anchorId="0DCBA557">
                  <wp:extent cx="1986864" cy="4054354"/>
                  <wp:effectExtent l="0" t="0" r="0" b="0"/>
                  <wp:docPr id="16585704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397840344" name="Picture 1397840344"/>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829656170">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1986864" cy="4054354"/>
                          </a:xfrm>
                          <a:prstGeom xmlns:a="http://schemas.openxmlformats.org/drawingml/2006/main" prst="rect">
                            <a:avLst xmlns:a="http://schemas.openxmlformats.org/drawingml/2006/main"/>
                          </a:prstGeom>
                        </pic:spPr>
                      </pic:pic>
                    </a:graphicData>
                  </a:graphic>
                </wp:inline>
              </w:drawing>
            </w:r>
          </w:p>
        </w:tc>
        <w:tc>
          <w:tcPr>
            <w:tcW w:w="3510" w:type="dxa"/>
            <w:tcMar/>
          </w:tcPr>
          <w:p w:rsidR="64E1644C" w:rsidP="0AA85148" w:rsidRDefault="64E1644C" w14:paraId="2A3B441A" w14:textId="2FC12EA6">
            <w:pPr>
              <w:pStyle w:val="Normal"/>
              <w:rPr>
                <w:rFonts w:ascii="Arial" w:hAnsi="Arial" w:eastAsia="Arial" w:cs="Arial"/>
              </w:rPr>
            </w:pPr>
            <w:r w:rsidR="64E1644C">
              <w:drawing>
                <wp:inline wp14:editId="38FFFBDB" wp14:anchorId="24A31587">
                  <wp:extent cx="2001033" cy="4057650"/>
                  <wp:effectExtent l="0" t="0" r="0" b="0"/>
                  <wp:docPr id="19601933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960193347" name="Picture 1960193347"/>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085444344">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2001033" cy="4057650"/>
                          </a:xfrm>
                          <a:prstGeom xmlns:a="http://schemas.openxmlformats.org/drawingml/2006/main" prst="rect">
                            <a:avLst xmlns:a="http://schemas.openxmlformats.org/drawingml/2006/main"/>
                          </a:prstGeom>
                        </pic:spPr>
                      </pic:pic>
                    </a:graphicData>
                  </a:graphic>
                </wp:inline>
              </w:drawing>
            </w:r>
          </w:p>
        </w:tc>
        <w:tc>
          <w:tcPr>
            <w:tcW w:w="3510" w:type="dxa"/>
            <w:tcMar/>
          </w:tcPr>
          <w:p w:rsidR="64E1644C" w:rsidP="0AA85148" w:rsidRDefault="64E1644C" w14:paraId="2989F60F" w14:textId="0CBA583E">
            <w:pPr>
              <w:pStyle w:val="Normal"/>
              <w:rPr>
                <w:rFonts w:ascii="Arial" w:hAnsi="Arial" w:eastAsia="Arial" w:cs="Arial"/>
              </w:rPr>
            </w:pPr>
            <w:r w:rsidR="64E1644C">
              <w:drawing>
                <wp:inline wp14:editId="67B51E1F" wp14:anchorId="7A18D8B6">
                  <wp:extent cx="1963977" cy="4057650"/>
                  <wp:effectExtent l="0" t="0" r="0" b="0"/>
                  <wp:docPr id="10505324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050532442" name="Picture 1050532442"/>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195289089">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1963977" cy="4057650"/>
                          </a:xfrm>
                          <a:prstGeom xmlns:a="http://schemas.openxmlformats.org/drawingml/2006/main" prst="rect">
                            <a:avLst xmlns:a="http://schemas.openxmlformats.org/drawingml/2006/main"/>
                          </a:prstGeom>
                        </pic:spPr>
                      </pic:pic>
                    </a:graphicData>
                  </a:graphic>
                </wp:inline>
              </w:drawing>
            </w:r>
          </w:p>
        </w:tc>
      </w:tr>
      <w:tr w:rsidR="0AA85148" w:rsidTr="0AA85148" w14:paraId="306D341A">
        <w:trPr>
          <w:trHeight w:val="3555"/>
        </w:trPr>
        <w:tc>
          <w:tcPr>
            <w:tcW w:w="3510" w:type="dxa"/>
            <w:tcMar/>
          </w:tcPr>
          <w:p w:rsidR="64E1644C" w:rsidP="0AA85148" w:rsidRDefault="64E1644C" w14:paraId="56798404" w14:textId="4293B659">
            <w:pPr>
              <w:pStyle w:val="Normal"/>
              <w:rPr>
                <w:rFonts w:ascii="Arial" w:hAnsi="Arial" w:eastAsia="Arial" w:cs="Arial"/>
              </w:rPr>
            </w:pPr>
            <w:r w:rsidR="64E1644C">
              <w:drawing>
                <wp:inline wp14:editId="4345EE8B" wp14:anchorId="68D2F3C6">
                  <wp:extent cx="1869509" cy="3790950"/>
                  <wp:effectExtent l="0" t="0" r="0" b="0"/>
                  <wp:docPr id="11802327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180232743" name="Picture 1180232743"/>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091070804">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1869509" cy="3790950"/>
                          </a:xfrm>
                          <a:prstGeom xmlns:a="http://schemas.openxmlformats.org/drawingml/2006/main" prst="rect">
                            <a:avLst xmlns:a="http://schemas.openxmlformats.org/drawingml/2006/main"/>
                          </a:prstGeom>
                        </pic:spPr>
                      </pic:pic>
                    </a:graphicData>
                  </a:graphic>
                </wp:inline>
              </w:drawing>
            </w:r>
          </w:p>
        </w:tc>
        <w:tc>
          <w:tcPr>
            <w:tcW w:w="3510" w:type="dxa"/>
            <w:tcMar/>
          </w:tcPr>
          <w:p w:rsidR="64E1644C" w:rsidP="0AA85148" w:rsidRDefault="64E1644C" w14:paraId="24C423EF" w14:textId="2DCF9B0C">
            <w:pPr>
              <w:pStyle w:val="Normal"/>
              <w:rPr>
                <w:rFonts w:ascii="Arial" w:hAnsi="Arial" w:eastAsia="Arial" w:cs="Arial"/>
              </w:rPr>
            </w:pPr>
            <w:r w:rsidR="64E1644C">
              <w:drawing>
                <wp:inline wp14:editId="33E0685B" wp14:anchorId="13BB95E5">
                  <wp:extent cx="1918483" cy="3819525"/>
                  <wp:effectExtent l="0" t="0" r="0" b="0"/>
                  <wp:docPr id="20971705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2097170573" name="Picture 2097170573"/>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706536160">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1918483" cy="3819525"/>
                          </a:xfrm>
                          <a:prstGeom xmlns:a="http://schemas.openxmlformats.org/drawingml/2006/main" prst="rect">
                            <a:avLst xmlns:a="http://schemas.openxmlformats.org/drawingml/2006/main"/>
                          </a:prstGeom>
                        </pic:spPr>
                      </pic:pic>
                    </a:graphicData>
                  </a:graphic>
                </wp:inline>
              </w:drawing>
            </w:r>
          </w:p>
        </w:tc>
        <w:tc>
          <w:tcPr>
            <w:tcW w:w="3510" w:type="dxa"/>
            <w:tcMar/>
          </w:tcPr>
          <w:p w:rsidR="64E1644C" w:rsidP="0AA85148" w:rsidRDefault="64E1644C" w14:paraId="5474A7F4" w14:textId="2698C267">
            <w:pPr>
              <w:pStyle w:val="Normal"/>
              <w:rPr>
                <w:rFonts w:ascii="Arial" w:hAnsi="Arial" w:eastAsia="Arial" w:cs="Arial"/>
              </w:rPr>
            </w:pPr>
            <w:r w:rsidR="64E1644C">
              <w:drawing>
                <wp:inline wp14:editId="0A0330A4" wp14:anchorId="0E76DEEE">
                  <wp:extent cx="1883601" cy="3819525"/>
                  <wp:effectExtent l="0" t="0" r="0" b="0"/>
                  <wp:docPr id="8608393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860839381" name="Picture 860839381"/>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510629467">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1883601" cy="3819525"/>
                          </a:xfrm>
                          <a:prstGeom xmlns:a="http://schemas.openxmlformats.org/drawingml/2006/main" prst="rect">
                            <a:avLst xmlns:a="http://schemas.openxmlformats.org/drawingml/2006/main"/>
                          </a:prstGeom>
                        </pic:spPr>
                      </pic:pic>
                    </a:graphicData>
                  </a:graphic>
                </wp:inline>
              </w:drawing>
            </w:r>
          </w:p>
        </w:tc>
      </w:tr>
      <w:tr w:rsidR="0AA85148" w:rsidTr="0AA85148" w14:paraId="0D55E3F9">
        <w:trPr>
          <w:trHeight w:val="300"/>
        </w:trPr>
        <w:tc>
          <w:tcPr>
            <w:tcW w:w="3510" w:type="dxa"/>
            <w:tcMar/>
          </w:tcPr>
          <w:p w:rsidR="64E1644C" w:rsidP="0AA85148" w:rsidRDefault="64E1644C" w14:paraId="378D8069" w14:textId="7C0A1A76">
            <w:pPr>
              <w:pStyle w:val="Normal"/>
              <w:rPr>
                <w:rFonts w:ascii="Arial" w:hAnsi="Arial" w:eastAsia="Arial" w:cs="Arial"/>
              </w:rPr>
            </w:pPr>
            <w:r w:rsidR="64E1644C">
              <w:drawing>
                <wp:inline wp14:editId="00DD7739" wp14:anchorId="553A029F">
                  <wp:extent cx="1834672" cy="3686175"/>
                  <wp:effectExtent l="0" t="0" r="0" b="0"/>
                  <wp:docPr id="18254289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825428964" name="Picture 1825428964"/>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619864554">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1834672" cy="3686175"/>
                          </a:xfrm>
                          <a:prstGeom xmlns:a="http://schemas.openxmlformats.org/drawingml/2006/main" prst="rect">
                            <a:avLst xmlns:a="http://schemas.openxmlformats.org/drawingml/2006/main"/>
                          </a:prstGeom>
                        </pic:spPr>
                      </pic:pic>
                    </a:graphicData>
                  </a:graphic>
                </wp:inline>
              </w:drawing>
            </w:r>
          </w:p>
        </w:tc>
        <w:tc>
          <w:tcPr>
            <w:tcW w:w="3510" w:type="dxa"/>
            <w:tcMar/>
          </w:tcPr>
          <w:p w:rsidR="64E1644C" w:rsidP="0AA85148" w:rsidRDefault="64E1644C" w14:paraId="5927DDD0" w14:textId="7885F48D">
            <w:pPr>
              <w:pStyle w:val="Normal"/>
              <w:rPr>
                <w:rFonts w:ascii="Arial" w:hAnsi="Arial" w:eastAsia="Arial" w:cs="Arial"/>
              </w:rPr>
            </w:pPr>
            <w:r w:rsidR="64E1644C">
              <w:drawing>
                <wp:inline wp14:editId="44B1E2BE" wp14:anchorId="4B218C60">
                  <wp:extent cx="1820449" cy="3657600"/>
                  <wp:effectExtent l="0" t="0" r="0" b="0"/>
                  <wp:docPr id="20218679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2021867901" name="Picture 2021867901"/>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471903806">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1820449" cy="3657600"/>
                          </a:xfrm>
                          <a:prstGeom xmlns:a="http://schemas.openxmlformats.org/drawingml/2006/main" prst="rect">
                            <a:avLst xmlns:a="http://schemas.openxmlformats.org/drawingml/2006/main"/>
                          </a:prstGeom>
                        </pic:spPr>
                      </pic:pic>
                    </a:graphicData>
                  </a:graphic>
                </wp:inline>
              </w:drawing>
            </w:r>
          </w:p>
        </w:tc>
        <w:tc>
          <w:tcPr>
            <w:tcW w:w="3510" w:type="dxa"/>
            <w:tcMar/>
          </w:tcPr>
          <w:p w:rsidR="64E1644C" w:rsidP="0AA85148" w:rsidRDefault="64E1644C" w14:paraId="74B9E01A" w14:textId="2624D670">
            <w:pPr>
              <w:pStyle w:val="Normal"/>
              <w:rPr>
                <w:rFonts w:ascii="Arial" w:hAnsi="Arial" w:eastAsia="Arial" w:cs="Arial"/>
              </w:rPr>
            </w:pPr>
            <w:r w:rsidR="64E1644C">
              <w:drawing>
                <wp:inline wp14:editId="7A945265" wp14:anchorId="289430F5">
                  <wp:extent cx="1801008" cy="3686175"/>
                  <wp:effectExtent l="0" t="0" r="0" b="0"/>
                  <wp:docPr id="21449570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2144957054" name="Picture 2144957054"/>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320651989">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1801008" cy="3686175"/>
                          </a:xfrm>
                          <a:prstGeom xmlns:a="http://schemas.openxmlformats.org/drawingml/2006/main" prst="rect">
                            <a:avLst xmlns:a="http://schemas.openxmlformats.org/drawingml/2006/main"/>
                          </a:prstGeom>
                        </pic:spPr>
                      </pic:pic>
                    </a:graphicData>
                  </a:graphic>
                </wp:inline>
              </w:drawing>
            </w:r>
          </w:p>
        </w:tc>
      </w:tr>
      <w:tr w:rsidR="0AA85148" w:rsidTr="0AA85148" w14:paraId="79EAB58F">
        <w:trPr>
          <w:trHeight w:val="300"/>
        </w:trPr>
        <w:tc>
          <w:tcPr>
            <w:tcW w:w="3510" w:type="dxa"/>
            <w:tcMar/>
          </w:tcPr>
          <w:p w:rsidR="64E1644C" w:rsidP="0AA85148" w:rsidRDefault="64E1644C" w14:paraId="438AD74C" w14:textId="043AE41B">
            <w:pPr>
              <w:pStyle w:val="Normal"/>
              <w:rPr>
                <w:rFonts w:ascii="Arial" w:hAnsi="Arial" w:eastAsia="Arial" w:cs="Arial"/>
              </w:rPr>
            </w:pPr>
            <w:r w:rsidR="64E1644C">
              <w:drawing>
                <wp:inline wp14:editId="7216FC80" wp14:anchorId="7382373A">
                  <wp:extent cx="1634647" cy="3314700"/>
                  <wp:effectExtent l="0" t="0" r="0" b="0"/>
                  <wp:docPr id="10554997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055499709" name="Picture 1055499709"/>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323140733">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1634647" cy="3314700"/>
                          </a:xfrm>
                          <a:prstGeom xmlns:a="http://schemas.openxmlformats.org/drawingml/2006/main" prst="rect">
                            <a:avLst xmlns:a="http://schemas.openxmlformats.org/drawingml/2006/main"/>
                          </a:prstGeom>
                        </pic:spPr>
                      </pic:pic>
                    </a:graphicData>
                  </a:graphic>
                </wp:inline>
              </w:drawing>
            </w:r>
          </w:p>
        </w:tc>
        <w:tc>
          <w:tcPr>
            <w:tcW w:w="3510" w:type="dxa"/>
            <w:tcMar/>
          </w:tcPr>
          <w:p w:rsidR="64E1644C" w:rsidP="0AA85148" w:rsidRDefault="64E1644C" w14:paraId="39FD1E4E" w14:textId="0CAD0C26">
            <w:pPr>
              <w:pStyle w:val="Normal"/>
              <w:rPr>
                <w:rFonts w:ascii="Arial" w:hAnsi="Arial" w:eastAsia="Arial" w:cs="Arial"/>
              </w:rPr>
            </w:pPr>
            <w:r w:rsidR="64E1644C">
              <w:drawing>
                <wp:inline wp14:editId="23E30771" wp14:anchorId="3F75696E">
                  <wp:extent cx="1654523" cy="3324225"/>
                  <wp:effectExtent l="0" t="0" r="0" b="0"/>
                  <wp:docPr id="99852166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998521660" name="Picture 998521660"/>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2132591679">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1654523" cy="3324225"/>
                          </a:xfrm>
                          <a:prstGeom xmlns:a="http://schemas.openxmlformats.org/drawingml/2006/main" prst="rect">
                            <a:avLst xmlns:a="http://schemas.openxmlformats.org/drawingml/2006/main"/>
                          </a:prstGeom>
                        </pic:spPr>
                      </pic:pic>
                    </a:graphicData>
                  </a:graphic>
                </wp:inline>
              </w:drawing>
            </w:r>
          </w:p>
        </w:tc>
        <w:tc>
          <w:tcPr>
            <w:tcW w:w="3510" w:type="dxa"/>
            <w:tcMar/>
          </w:tcPr>
          <w:p w:rsidR="64E1644C" w:rsidP="0AA85148" w:rsidRDefault="64E1644C" w14:paraId="5C4F0FAF" w14:textId="74CE4E20">
            <w:pPr>
              <w:pStyle w:val="Normal"/>
              <w:rPr>
                <w:rFonts w:ascii="Arial" w:hAnsi="Arial" w:eastAsia="Arial" w:cs="Arial"/>
              </w:rPr>
            </w:pPr>
            <w:r w:rsidR="64E1644C">
              <w:drawing>
                <wp:inline wp14:editId="6995EF2B" wp14:anchorId="3AE1EA41">
                  <wp:extent cx="1654523" cy="3324225"/>
                  <wp:effectExtent l="0" t="0" r="0" b="0"/>
                  <wp:docPr id="7532842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753284272" name="Picture 753284272"/>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456779500">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1654523" cy="3324225"/>
                          </a:xfrm>
                          <a:prstGeom xmlns:a="http://schemas.openxmlformats.org/drawingml/2006/main" prst="rect">
                            <a:avLst xmlns:a="http://schemas.openxmlformats.org/drawingml/2006/main"/>
                          </a:prstGeom>
                        </pic:spPr>
                      </pic:pic>
                    </a:graphicData>
                  </a:graphic>
                </wp:inline>
              </w:drawing>
            </w:r>
          </w:p>
        </w:tc>
      </w:tr>
      <w:tr w:rsidR="0AA85148" w:rsidTr="0AA85148" w14:paraId="0B60889D">
        <w:trPr>
          <w:trHeight w:val="3540"/>
        </w:trPr>
        <w:tc>
          <w:tcPr>
            <w:tcW w:w="3510" w:type="dxa"/>
            <w:tcMar/>
          </w:tcPr>
          <w:p w:rsidR="64E1644C" w:rsidP="0AA85148" w:rsidRDefault="64E1644C" w14:paraId="0BC32B26" w14:textId="57448DD3">
            <w:pPr>
              <w:pStyle w:val="Normal"/>
              <w:rPr>
                <w:rFonts w:ascii="Arial" w:hAnsi="Arial" w:eastAsia="Arial" w:cs="Arial"/>
              </w:rPr>
            </w:pPr>
            <w:r w:rsidR="64E1644C">
              <w:drawing>
                <wp:inline wp14:editId="1EC75669" wp14:anchorId="7D10F271">
                  <wp:extent cx="1609725" cy="3204816"/>
                  <wp:effectExtent l="0" t="0" r="0" b="0"/>
                  <wp:docPr id="12354198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235419891" name="Picture 1235419891"/>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366791692">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1609725" cy="3204816"/>
                          </a:xfrm>
                          <a:prstGeom xmlns:a="http://schemas.openxmlformats.org/drawingml/2006/main" prst="rect">
                            <a:avLst xmlns:a="http://schemas.openxmlformats.org/drawingml/2006/main"/>
                          </a:prstGeom>
                        </pic:spPr>
                      </pic:pic>
                    </a:graphicData>
                  </a:graphic>
                </wp:inline>
              </w:drawing>
            </w:r>
          </w:p>
        </w:tc>
        <w:tc>
          <w:tcPr>
            <w:tcW w:w="3510" w:type="dxa"/>
            <w:tcMar/>
          </w:tcPr>
          <w:p w:rsidR="64E1644C" w:rsidP="0AA85148" w:rsidRDefault="64E1644C" w14:paraId="0DD18F28" w14:textId="46A22ED5">
            <w:pPr>
              <w:pStyle w:val="Normal"/>
              <w:rPr>
                <w:rFonts w:ascii="Arial" w:hAnsi="Arial" w:eastAsia="Arial" w:cs="Arial"/>
              </w:rPr>
            </w:pPr>
            <w:r w:rsidR="64E1644C">
              <w:drawing>
                <wp:inline wp14:editId="382CF1EB" wp14:anchorId="2EE67881">
                  <wp:extent cx="1607507" cy="3200400"/>
                  <wp:effectExtent l="0" t="0" r="0" b="0"/>
                  <wp:docPr id="191851758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918517584" name="Picture 1918517584"/>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232263211">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1607507" cy="3200400"/>
                          </a:xfrm>
                          <a:prstGeom xmlns:a="http://schemas.openxmlformats.org/drawingml/2006/main" prst="rect">
                            <a:avLst xmlns:a="http://schemas.openxmlformats.org/drawingml/2006/main"/>
                          </a:prstGeom>
                        </pic:spPr>
                      </pic:pic>
                    </a:graphicData>
                  </a:graphic>
                </wp:inline>
              </w:drawing>
            </w:r>
          </w:p>
        </w:tc>
        <w:tc>
          <w:tcPr>
            <w:tcW w:w="3510" w:type="dxa"/>
            <w:tcMar/>
          </w:tcPr>
          <w:p w:rsidR="64E1644C" w:rsidP="0AA85148" w:rsidRDefault="64E1644C" w14:paraId="7EFBD42C" w14:textId="03CBC2A4">
            <w:pPr>
              <w:pStyle w:val="Normal"/>
              <w:rPr>
                <w:rFonts w:ascii="Arial" w:hAnsi="Arial" w:eastAsia="Arial" w:cs="Arial"/>
              </w:rPr>
            </w:pPr>
            <w:r w:rsidR="64E1644C">
              <w:drawing>
                <wp:inline wp14:editId="6AEE92FF" wp14:anchorId="35018363">
                  <wp:extent cx="1592893" cy="3200400"/>
                  <wp:effectExtent l="0" t="0" r="0" b="0"/>
                  <wp:docPr id="290343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29034370" name="Picture 29034370"/>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2057164244">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1592893" cy="3200400"/>
                          </a:xfrm>
                          <a:prstGeom xmlns:a="http://schemas.openxmlformats.org/drawingml/2006/main" prst="rect">
                            <a:avLst xmlns:a="http://schemas.openxmlformats.org/drawingml/2006/main"/>
                          </a:prstGeom>
                        </pic:spPr>
                      </pic:pic>
                    </a:graphicData>
                  </a:graphic>
                </wp:inline>
              </w:drawing>
            </w:r>
          </w:p>
        </w:tc>
      </w:tr>
      <w:tr w:rsidR="0AA85148" w:rsidTr="0AA85148" w14:paraId="04918D8E">
        <w:trPr>
          <w:trHeight w:val="5580"/>
        </w:trPr>
        <w:tc>
          <w:tcPr>
            <w:tcW w:w="3510" w:type="dxa"/>
            <w:tcMar/>
          </w:tcPr>
          <w:p w:rsidR="64E1644C" w:rsidP="0AA85148" w:rsidRDefault="64E1644C" w14:paraId="06F76F3F" w14:textId="4EF61541">
            <w:pPr>
              <w:pStyle w:val="Normal"/>
              <w:rPr>
                <w:rFonts w:ascii="Arial" w:hAnsi="Arial" w:eastAsia="Arial" w:cs="Arial"/>
              </w:rPr>
            </w:pPr>
            <w:r w:rsidR="64E1644C">
              <w:drawing>
                <wp:inline wp14:editId="6E9180CE" wp14:anchorId="6D2256E9">
                  <wp:extent cx="1703775" cy="3454879"/>
                  <wp:effectExtent l="0" t="0" r="0" b="0"/>
                  <wp:docPr id="10919323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091932395" name="Picture 1091932395"/>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415895728">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1703775" cy="3454879"/>
                          </a:xfrm>
                          <a:prstGeom xmlns:a="http://schemas.openxmlformats.org/drawingml/2006/main" prst="rect">
                            <a:avLst xmlns:a="http://schemas.openxmlformats.org/drawingml/2006/main"/>
                          </a:prstGeom>
                        </pic:spPr>
                      </pic:pic>
                    </a:graphicData>
                  </a:graphic>
                </wp:inline>
              </w:drawing>
            </w:r>
          </w:p>
        </w:tc>
        <w:tc>
          <w:tcPr>
            <w:tcW w:w="3510" w:type="dxa"/>
            <w:tcMar/>
          </w:tcPr>
          <w:p w:rsidR="64E1644C" w:rsidP="0AA85148" w:rsidRDefault="64E1644C" w14:paraId="375ECD80" w14:textId="73FC5131">
            <w:pPr>
              <w:pStyle w:val="Normal"/>
              <w:rPr>
                <w:rFonts w:ascii="Arial" w:hAnsi="Arial" w:eastAsia="Arial" w:cs="Arial"/>
              </w:rPr>
            </w:pPr>
            <w:r w:rsidR="64E1644C">
              <w:drawing>
                <wp:inline wp14:editId="2E2313C4" wp14:anchorId="4E0C0028">
                  <wp:extent cx="1719197" cy="3486150"/>
                  <wp:effectExtent l="0" t="0" r="0" b="0"/>
                  <wp:docPr id="5256754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525675495" name="Picture 525675495"/>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247985449">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1719197" cy="3486150"/>
                          </a:xfrm>
                          <a:prstGeom xmlns:a="http://schemas.openxmlformats.org/drawingml/2006/main" prst="rect">
                            <a:avLst xmlns:a="http://schemas.openxmlformats.org/drawingml/2006/main"/>
                          </a:prstGeom>
                        </pic:spPr>
                      </pic:pic>
                    </a:graphicData>
                  </a:graphic>
                </wp:inline>
              </w:drawing>
            </w:r>
          </w:p>
        </w:tc>
        <w:tc>
          <w:tcPr>
            <w:tcW w:w="3510" w:type="dxa"/>
            <w:tcMar/>
          </w:tcPr>
          <w:p w:rsidR="64E1644C" w:rsidP="0AA85148" w:rsidRDefault="64E1644C" w14:paraId="64CB6AE6" w14:textId="06317316">
            <w:pPr>
              <w:pStyle w:val="Normal"/>
              <w:rPr>
                <w:rFonts w:ascii="Arial" w:hAnsi="Arial" w:eastAsia="Arial" w:cs="Arial"/>
              </w:rPr>
            </w:pPr>
            <w:r w:rsidR="64E1644C">
              <w:drawing>
                <wp:inline wp14:editId="5842B1EA" wp14:anchorId="43476DF1">
                  <wp:extent cx="1739857" cy="3495675"/>
                  <wp:effectExtent l="0" t="0" r="0" b="0"/>
                  <wp:docPr id="10328968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032896863" name="Picture 1032896863"/>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557447617">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1739857" cy="3495675"/>
                          </a:xfrm>
                          <a:prstGeom xmlns:a="http://schemas.openxmlformats.org/drawingml/2006/main" prst="rect">
                            <a:avLst xmlns:a="http://schemas.openxmlformats.org/drawingml/2006/main"/>
                          </a:prstGeom>
                        </pic:spPr>
                      </pic:pic>
                    </a:graphicData>
                  </a:graphic>
                </wp:inline>
              </w:drawing>
            </w:r>
          </w:p>
        </w:tc>
      </w:tr>
      <w:tr w:rsidR="0AA85148" w:rsidTr="0AA85148" w14:paraId="0D8C096A">
        <w:trPr>
          <w:trHeight w:val="300"/>
        </w:trPr>
        <w:tc>
          <w:tcPr>
            <w:tcW w:w="3510" w:type="dxa"/>
            <w:tcMar/>
          </w:tcPr>
          <w:p w:rsidR="64E1644C" w:rsidP="0AA85148" w:rsidRDefault="64E1644C" w14:paraId="2DF2FBF2" w14:textId="4942F079">
            <w:pPr>
              <w:pStyle w:val="Normal"/>
              <w:rPr>
                <w:rFonts w:ascii="Arial" w:hAnsi="Arial" w:eastAsia="Arial" w:cs="Arial"/>
              </w:rPr>
            </w:pPr>
            <w:r w:rsidR="64E1644C">
              <w:drawing>
                <wp:inline wp14:editId="2A115341" wp14:anchorId="74E3D2DC">
                  <wp:extent cx="1616597" cy="3248025"/>
                  <wp:effectExtent l="0" t="0" r="0" b="0"/>
                  <wp:docPr id="85904859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859048593" name="Picture 859048593"/>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2021345441">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1616597" cy="3248025"/>
                          </a:xfrm>
                          <a:prstGeom xmlns:a="http://schemas.openxmlformats.org/drawingml/2006/main" prst="rect">
                            <a:avLst xmlns:a="http://schemas.openxmlformats.org/drawingml/2006/main"/>
                          </a:prstGeom>
                        </pic:spPr>
                      </pic:pic>
                    </a:graphicData>
                  </a:graphic>
                </wp:inline>
              </w:drawing>
            </w:r>
          </w:p>
        </w:tc>
        <w:tc>
          <w:tcPr>
            <w:tcW w:w="3510" w:type="dxa"/>
            <w:tcMar/>
          </w:tcPr>
          <w:p w:rsidR="64E1644C" w:rsidP="0AA85148" w:rsidRDefault="64E1644C" w14:paraId="35827753" w14:textId="12F7179A">
            <w:pPr>
              <w:pStyle w:val="Normal"/>
              <w:rPr>
                <w:rFonts w:ascii="Arial" w:hAnsi="Arial" w:eastAsia="Arial" w:cs="Arial"/>
              </w:rPr>
            </w:pPr>
            <w:r w:rsidR="64E1644C">
              <w:drawing>
                <wp:inline wp14:editId="0E3D8A6F" wp14:anchorId="59FC76F4">
                  <wp:extent cx="1606463" cy="3257550"/>
                  <wp:effectExtent l="0" t="0" r="0" b="0"/>
                  <wp:docPr id="5109412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510941204" name="Picture 510941204"/>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039759029">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1606463" cy="3257550"/>
                          </a:xfrm>
                          <a:prstGeom xmlns:a="http://schemas.openxmlformats.org/drawingml/2006/main" prst="rect">
                            <a:avLst xmlns:a="http://schemas.openxmlformats.org/drawingml/2006/main"/>
                          </a:prstGeom>
                        </pic:spPr>
                      </pic:pic>
                    </a:graphicData>
                  </a:graphic>
                </wp:inline>
              </w:drawing>
            </w:r>
          </w:p>
        </w:tc>
        <w:tc>
          <w:tcPr>
            <w:tcW w:w="3510" w:type="dxa"/>
            <w:tcMar/>
          </w:tcPr>
          <w:p w:rsidR="0AA85148" w:rsidP="0AA85148" w:rsidRDefault="0AA85148" w14:paraId="3A8F022C" w14:textId="4DAF1A4D">
            <w:pPr>
              <w:pStyle w:val="Normal"/>
              <w:rPr>
                <w:rFonts w:ascii="Arial" w:hAnsi="Arial" w:eastAsia="Arial" w:cs="Arial"/>
              </w:rPr>
            </w:pPr>
          </w:p>
        </w:tc>
      </w:tr>
    </w:tbl>
    <w:p w:rsidR="6B72B4D0" w:rsidP="0AA85148" w:rsidRDefault="6B72B4D0" w14:paraId="61AEDB9E" w14:textId="3DD0C9B2">
      <w:pPr>
        <w:pStyle w:val="Prrafodelista"/>
        <w:ind w:left="1440"/>
        <w:rPr>
          <w:rFonts w:ascii="Arial" w:hAnsi="Arial" w:eastAsia="Arial" w:cs="Arial"/>
          <w:noProof w:val="0"/>
          <w:color w:val="FF0000"/>
          <w:sz w:val="28"/>
          <w:szCs w:val="28"/>
          <w:lang w:val="es-CL"/>
        </w:rPr>
      </w:pPr>
    </w:p>
    <w:p w:rsidR="48C46B74" w:rsidP="0AA85148" w:rsidRDefault="48C46B74" w14:paraId="3A983334" w14:textId="558C64A4">
      <w:pPr>
        <w:pStyle w:val="Ttulo2"/>
        <w:rPr>
          <w:rFonts w:ascii="Arial" w:hAnsi="Arial" w:eastAsia="Arial" w:cs="Arial"/>
          <w:noProof w:val="0"/>
          <w:color w:val="FF0000"/>
          <w:sz w:val="28"/>
          <w:szCs w:val="28"/>
          <w:lang w:val="es-CL"/>
        </w:rPr>
      </w:pPr>
      <w:bookmarkStart w:name="_Toc1892176421" w:id="804583713"/>
      <w:r w:rsidRPr="0AA85148" w:rsidR="42158745">
        <w:rPr>
          <w:noProof w:val="0"/>
          <w:color w:val="FF0000"/>
          <w:lang w:val="es-CL"/>
        </w:rPr>
        <w:t>Conclusión</w:t>
      </w:r>
      <w:bookmarkEnd w:id="804583713"/>
    </w:p>
    <w:p w:rsidR="009D1F1F" w:rsidP="0AA85148" w:rsidRDefault="009D1F1F" w14:paraId="0900C10B" w14:textId="77777777">
      <w:pPr>
        <w:rPr>
          <w:rFonts w:ascii="Arial" w:hAnsi="Arial" w:eastAsia="Arial" w:cs="Arial"/>
        </w:rPr>
      </w:pPr>
    </w:p>
    <w:p w:rsidR="009D1F1F" w:rsidP="0AA85148" w:rsidRDefault="009D1F1F" w14:paraId="30018D3C" w14:textId="77777777">
      <w:pPr>
        <w:rPr>
          <w:rFonts w:ascii="Arial" w:hAnsi="Arial" w:eastAsia="Arial" w:cs="Arial"/>
        </w:rPr>
      </w:pPr>
    </w:p>
    <w:p w:rsidR="009D1F1F" w:rsidP="0AA85148" w:rsidRDefault="009D1F1F" w14:paraId="357DBADC" w14:textId="77777777">
      <w:pPr>
        <w:rPr>
          <w:rFonts w:ascii="Arial" w:hAnsi="Arial" w:eastAsia="Arial" w:cs="Arial"/>
        </w:rPr>
      </w:pPr>
    </w:p>
    <w:p w:rsidR="009D1F1F" w:rsidP="0AA85148" w:rsidRDefault="009D1F1F" w14:paraId="5D0F61D7" w14:textId="77777777">
      <w:pPr>
        <w:rPr>
          <w:rFonts w:ascii="Arial" w:hAnsi="Arial" w:eastAsia="Arial" w:cs="Arial"/>
        </w:rPr>
      </w:pPr>
    </w:p>
    <w:p w:rsidR="009D1F1F" w:rsidP="0AA85148" w:rsidRDefault="009D1F1F" w14:paraId="7AA033B7" w14:textId="77777777">
      <w:pPr>
        <w:rPr>
          <w:rFonts w:ascii="Arial" w:hAnsi="Arial" w:eastAsia="Arial" w:cs="Arial"/>
        </w:rPr>
      </w:pPr>
    </w:p>
    <w:p w:rsidR="009D1F1F" w:rsidP="0AA85148" w:rsidRDefault="009D1F1F" w14:paraId="10E62E00" w14:textId="77777777">
      <w:pPr>
        <w:rPr>
          <w:rFonts w:ascii="Arial" w:hAnsi="Arial" w:eastAsia="Arial" w:cs="Arial"/>
        </w:rPr>
      </w:pPr>
    </w:p>
    <w:p w:rsidR="009D1F1F" w:rsidP="0AA85148" w:rsidRDefault="009D1F1F" w14:paraId="58E9F463" w14:textId="77777777">
      <w:pPr>
        <w:rPr>
          <w:rFonts w:ascii="Arial" w:hAnsi="Arial" w:eastAsia="Arial" w:cs="Arial"/>
        </w:rPr>
      </w:pPr>
    </w:p>
    <w:p w:rsidR="009D1F1F" w:rsidP="0AA85148" w:rsidRDefault="009D1F1F" w14:paraId="26114B9D" w14:textId="77777777">
      <w:pPr>
        <w:rPr>
          <w:rFonts w:ascii="Arial" w:hAnsi="Arial" w:eastAsia="Arial" w:cs="Arial"/>
        </w:rPr>
      </w:pPr>
    </w:p>
    <w:p w:rsidR="009D1F1F" w:rsidP="0AA85148" w:rsidRDefault="009D1F1F" w14:paraId="7573A146" w14:textId="77777777">
      <w:pPr>
        <w:rPr>
          <w:rFonts w:ascii="Arial" w:hAnsi="Arial" w:eastAsia="Arial" w:cs="Arial"/>
        </w:rPr>
      </w:pPr>
    </w:p>
    <w:p w:rsidR="009D1F1F" w:rsidP="0AA85148" w:rsidRDefault="009D1F1F" w14:paraId="24F5E993" w14:textId="77777777">
      <w:pPr>
        <w:rPr>
          <w:rFonts w:ascii="Arial" w:hAnsi="Arial" w:eastAsia="Arial" w:cs="Arial"/>
        </w:rPr>
      </w:pPr>
    </w:p>
    <w:p w:rsidR="009D1F1F" w:rsidP="0AA85148" w:rsidRDefault="009D1F1F" w14:paraId="0A32ED60" w14:textId="77777777">
      <w:pPr>
        <w:rPr>
          <w:rFonts w:ascii="Arial" w:hAnsi="Arial" w:eastAsia="Arial" w:cs="Arial"/>
        </w:rPr>
      </w:pPr>
    </w:p>
    <w:p w:rsidR="009D1F1F" w:rsidP="0AA85148" w:rsidRDefault="009D1F1F" w14:paraId="685B13A8" w14:textId="77777777">
      <w:pPr>
        <w:rPr>
          <w:rFonts w:ascii="Arial" w:hAnsi="Arial" w:eastAsia="Arial" w:cs="Arial"/>
        </w:rPr>
      </w:pPr>
    </w:p>
    <w:p w:rsidR="009D1F1F" w:rsidP="0AA85148" w:rsidRDefault="009D1F1F" w14:paraId="79E0ADD9" w14:textId="77777777">
      <w:pPr>
        <w:rPr>
          <w:rFonts w:ascii="Arial" w:hAnsi="Arial" w:eastAsia="Arial" w:cs="Arial"/>
        </w:rPr>
      </w:pPr>
    </w:p>
    <w:p w:rsidR="009D1F1F" w:rsidP="0AA85148" w:rsidRDefault="009D1F1F" w14:paraId="5FE6977B" w14:textId="77777777">
      <w:pPr>
        <w:rPr>
          <w:rFonts w:ascii="Arial" w:hAnsi="Arial" w:eastAsia="Arial" w:cs="Arial"/>
          <w:sz w:val="22"/>
          <w:szCs w:val="22"/>
        </w:rPr>
      </w:pPr>
    </w:p>
    <w:p w:rsidR="000D17BF" w:rsidP="0AA85148" w:rsidRDefault="000D17BF" w14:paraId="76976BA5" w14:textId="77777777">
      <w:pPr>
        <w:rPr>
          <w:rFonts w:ascii="Arial" w:hAnsi="Arial" w:eastAsia="Arial" w:cs="Arial"/>
          <w:sz w:val="22"/>
          <w:szCs w:val="22"/>
        </w:rPr>
      </w:pPr>
    </w:p>
    <w:p w:rsidR="000D17BF" w:rsidP="0AA85148" w:rsidRDefault="000D17BF" w14:paraId="4DDA6B76" w14:textId="77777777">
      <w:pPr>
        <w:rPr>
          <w:rFonts w:ascii="Arial" w:hAnsi="Arial" w:eastAsia="Arial" w:cs="Arial"/>
          <w:sz w:val="22"/>
          <w:szCs w:val="22"/>
        </w:rPr>
      </w:pPr>
    </w:p>
    <w:p w:rsidR="000D17BF" w:rsidP="0AA85148" w:rsidRDefault="000D17BF" w14:paraId="3747D5C2" w14:textId="77777777">
      <w:pPr>
        <w:rPr>
          <w:rFonts w:ascii="Arial" w:hAnsi="Arial" w:eastAsia="Arial" w:cs="Arial"/>
          <w:sz w:val="22"/>
          <w:szCs w:val="22"/>
        </w:rPr>
      </w:pPr>
    </w:p>
    <w:p w:rsidR="00E9514E" w:rsidP="0AA85148" w:rsidRDefault="00E9514E" w14:paraId="0E47A2AD" w14:textId="77777777">
      <w:pPr>
        <w:ind w:firstLine="2410"/>
        <w:rPr>
          <w:rFonts w:ascii="Arial" w:hAnsi="Arial" w:eastAsia="Arial" w:cs="Arial"/>
          <w:sz w:val="22"/>
          <w:szCs w:val="22"/>
        </w:rPr>
      </w:pPr>
    </w:p>
    <w:p w:rsidR="00E9514E" w:rsidP="0AA85148" w:rsidRDefault="00E9514E" w14:paraId="2C0424F4" w14:textId="77777777">
      <w:pPr>
        <w:ind w:firstLine="2410"/>
        <w:rPr>
          <w:rFonts w:ascii="Arial" w:hAnsi="Arial" w:eastAsia="Arial" w:cs="Arial"/>
          <w:sz w:val="22"/>
          <w:szCs w:val="22"/>
        </w:rPr>
      </w:pPr>
    </w:p>
    <w:p w:rsidR="00E9514E" w:rsidP="0AA85148" w:rsidRDefault="00E9514E" w14:paraId="498C5E69" w14:textId="77777777">
      <w:pPr>
        <w:ind w:firstLine="2410"/>
        <w:rPr>
          <w:rFonts w:ascii="Arial" w:hAnsi="Arial" w:eastAsia="Arial" w:cs="Arial"/>
          <w:sz w:val="22"/>
          <w:szCs w:val="22"/>
        </w:rPr>
      </w:pPr>
    </w:p>
    <w:p w:rsidR="00E9514E" w:rsidP="0AA85148" w:rsidRDefault="00E9514E" w14:paraId="3520864A" w14:textId="77777777">
      <w:pPr>
        <w:ind w:firstLine="2410"/>
        <w:rPr>
          <w:rFonts w:ascii="Arial" w:hAnsi="Arial" w:eastAsia="Arial" w:cs="Arial"/>
          <w:sz w:val="22"/>
          <w:szCs w:val="22"/>
        </w:rPr>
      </w:pPr>
    </w:p>
    <w:p w:rsidR="00E9514E" w:rsidP="0AA85148" w:rsidRDefault="00E9514E" w14:paraId="3242C447" w14:textId="77777777">
      <w:pPr>
        <w:ind w:firstLine="2410"/>
        <w:rPr>
          <w:rFonts w:ascii="Arial" w:hAnsi="Arial" w:eastAsia="Arial" w:cs="Arial"/>
          <w:sz w:val="22"/>
          <w:szCs w:val="22"/>
        </w:rPr>
      </w:pPr>
    </w:p>
    <w:p w:rsidRPr="00696697" w:rsidR="000D17BF" w:rsidP="000D17BF" w:rsidRDefault="000D17BF" w14:paraId="0C4256C4" w14:textId="508671BF">
      <w:pPr>
        <w:ind w:firstLine="2410"/>
      </w:pPr>
    </w:p>
    <w:sectPr w:rsidRPr="00696697" w:rsidR="000D17BF" w:rsidSect="003158F4">
      <w:headerReference w:type="default" r:id="rId7"/>
      <w:footerReference w:type="default" r:id="rId8"/>
      <w:pgSz w:w="12240" w:h="15840" w:orient="portrait"/>
      <w:pgMar w:top="0" w:right="851" w:bottom="0" w:left="851"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B0D31" w:rsidP="000A3562" w:rsidRDefault="009B0D31" w14:paraId="3ABD596E" w14:textId="77777777">
      <w:pPr>
        <w:spacing w:after="0" w:line="240" w:lineRule="auto"/>
      </w:pPr>
      <w:r>
        <w:separator/>
      </w:r>
    </w:p>
  </w:endnote>
  <w:endnote w:type="continuationSeparator" w:id="0">
    <w:p w:rsidR="009B0D31" w:rsidP="000A3562" w:rsidRDefault="009B0D31" w14:paraId="212D1C80"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yriad Pro">
    <w:altName w:val="Corbel"/>
    <w:panose1 w:val="00000000000000000000"/>
    <w:charset w:val="00"/>
    <w:family w:val="swiss"/>
    <w:notTrueType/>
    <w:pitch w:val="variable"/>
    <w:sig w:usb0="20000287" w:usb1="00000001"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3158F4" w:rsidP="00A937F6" w:rsidRDefault="00696697" w14:paraId="2A831550" w14:textId="0B587013">
    <w:pPr>
      <w:pStyle w:val="Piedepgina"/>
      <w:ind w:right="48" w:hanging="851"/>
    </w:pPr>
    <w:r>
      <w:rPr>
        <w:noProof/>
      </w:rPr>
      <w:drawing>
        <wp:inline distT="0" distB="0" distL="0" distR="0" wp14:anchorId="5AD03BDA" wp14:editId="22C646D5">
          <wp:extent cx="7806447" cy="76234"/>
          <wp:effectExtent l="0" t="0" r="0" b="0"/>
          <wp:docPr id="83954771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547710" name="Imagen 839547710"/>
                  <pic:cNvPicPr/>
                </pic:nvPicPr>
                <pic:blipFill>
                  <a:blip r:embed="rId1">
                    <a:extLst>
                      <a:ext uri="{28A0092B-C50C-407E-A947-70E740481C1C}">
                        <a14:useLocalDpi xmlns:a14="http://schemas.microsoft.com/office/drawing/2010/main" val="0"/>
                      </a:ext>
                    </a:extLst>
                  </a:blip>
                  <a:stretch>
                    <a:fillRect/>
                  </a:stretch>
                </pic:blipFill>
                <pic:spPr>
                  <a:xfrm>
                    <a:off x="0" y="0"/>
                    <a:ext cx="24441043" cy="238679"/>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B0D31" w:rsidP="000A3562" w:rsidRDefault="009B0D31" w14:paraId="3930B722" w14:textId="77777777">
      <w:pPr>
        <w:spacing w:after="0" w:line="240" w:lineRule="auto"/>
      </w:pPr>
      <w:r>
        <w:separator/>
      </w:r>
    </w:p>
  </w:footnote>
  <w:footnote w:type="continuationSeparator" w:id="0">
    <w:p w:rsidR="009B0D31" w:rsidP="000A3562" w:rsidRDefault="009B0D31" w14:paraId="02F975CE"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0A3562" w:rsidP="00A937F6" w:rsidRDefault="00E9514E" w14:paraId="51D57FE0" w14:textId="7BB3C28F">
    <w:pPr>
      <w:pStyle w:val="Encabezado"/>
      <w:ind w:hanging="851"/>
    </w:pPr>
    <w:r>
      <w:rPr>
        <w:noProof/>
        <w:lang w:eastAsia="es-CL"/>
      </w:rPr>
      <w:drawing>
        <wp:inline distT="0" distB="0" distL="0" distR="0" wp14:anchorId="3A3BD532" wp14:editId="4311A3C7">
          <wp:extent cx="7780114" cy="1455420"/>
          <wp:effectExtent l="0" t="0" r="0" b="0"/>
          <wp:docPr id="15" name="Imagen 15" descr="Imagen que contiene interior, tabla, ventana, escritori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descr="Imagen que contiene interior, tabla, ventana, escritorio&#10;&#10;Descripción generada automáticamente"/>
                  <pic:cNvPicPr>
                    <a:picLocks noChangeAspect="1" noChangeArrowheads="1"/>
                  </pic:cNvPicPr>
                </pic:nvPicPr>
                <pic:blipFill>
                  <a:blip r:embed="rId1"/>
                  <a:stretch>
                    <a:fillRect/>
                  </a:stretch>
                </pic:blipFill>
                <pic:spPr bwMode="auto">
                  <a:xfrm>
                    <a:off x="0" y="0"/>
                    <a:ext cx="7803934" cy="1459876"/>
                  </a:xfrm>
                  <a:prstGeom prst="rect">
                    <a:avLst/>
                  </a:prstGeom>
                  <a:noFill/>
                  <a:ln>
                    <a:noFill/>
                  </a:ln>
                </pic:spPr>
              </pic:pic>
            </a:graphicData>
          </a:graphic>
        </wp:inline>
      </w:drawing>
    </w:r>
  </w:p>
</w:hdr>
</file>

<file path=word/numbering.xml><?xml version="1.0" encoding="utf-8"?>
<w:numbering xmlns:w="http://schemas.openxmlformats.org/wordprocessingml/2006/main">
  <w:abstractNum xmlns:w="http://schemas.openxmlformats.org/wordprocessingml/2006/main" w:abstractNumId="23">
    <w:nsid w:val="16ce16dd"/>
    <w:multiLevelType xmlns:w="http://schemas.openxmlformats.org/wordprocessingml/2006/main" w:val="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decimal"/>
      <w:lvlText w:val="%1.%2."/>
      <w:lvlJc w:val="left"/>
      <w:pPr>
        <w:ind w:left="1800" w:hanging="360"/>
      </w:pPr>
    </w:lvl>
    <w:lvl xmlns:w="http://schemas.openxmlformats.org/wordprocessingml/2006/main" w:ilvl="2">
      <w:start w:val="1"/>
      <w:numFmt w:val="decimal"/>
      <w:lvlText w:val="%1.%2.%3."/>
      <w:lvlJc w:val="left"/>
      <w:pPr>
        <w:ind w:left="2520" w:hanging="180"/>
      </w:pPr>
    </w:lvl>
    <w:lvl xmlns:w="http://schemas.openxmlformats.org/wordprocessingml/2006/main" w:ilvl="3">
      <w:start w:val="1"/>
      <w:numFmt w:val="decimal"/>
      <w:lvlText w:val="%1.%2.%3.%4."/>
      <w:lvlJc w:val="left"/>
      <w:pPr>
        <w:ind w:left="3240" w:hanging="360"/>
      </w:pPr>
    </w:lvl>
    <w:lvl xmlns:w="http://schemas.openxmlformats.org/wordprocessingml/2006/main" w:ilvl="4">
      <w:start w:val="1"/>
      <w:numFmt w:val="decimal"/>
      <w:lvlText w:val="%1.%2.%3.%4.%5."/>
      <w:lvlJc w:val="left"/>
      <w:pPr>
        <w:ind w:left="3960" w:hanging="360"/>
      </w:pPr>
    </w:lvl>
    <w:lvl xmlns:w="http://schemas.openxmlformats.org/wordprocessingml/2006/main" w:ilvl="5">
      <w:start w:val="1"/>
      <w:numFmt w:val="decimal"/>
      <w:lvlText w:val="%1.%2.%3.%4.%5.%6."/>
      <w:lvlJc w:val="left"/>
      <w:pPr>
        <w:ind w:left="4680" w:hanging="180"/>
      </w:pPr>
    </w:lvl>
    <w:lvl xmlns:w="http://schemas.openxmlformats.org/wordprocessingml/2006/main" w:ilvl="6">
      <w:start w:val="1"/>
      <w:numFmt w:val="decimal"/>
      <w:lvlText w:val="%1.%2.%3.%4.%5.%6.%7."/>
      <w:lvlJc w:val="left"/>
      <w:pPr>
        <w:ind w:left="5400" w:hanging="360"/>
      </w:pPr>
    </w:lvl>
    <w:lvl xmlns:w="http://schemas.openxmlformats.org/wordprocessingml/2006/main" w:ilvl="7">
      <w:start w:val="1"/>
      <w:numFmt w:val="decimal"/>
      <w:lvlText w:val="%1.%2.%3.%4.%5.%6.%7.%8."/>
      <w:lvlJc w:val="left"/>
      <w:pPr>
        <w:ind w:left="6120" w:hanging="360"/>
      </w:pPr>
    </w:lvl>
    <w:lvl xmlns:w="http://schemas.openxmlformats.org/wordprocessingml/2006/main" w:ilvl="8">
      <w:start w:val="1"/>
      <w:numFmt w:val="decimal"/>
      <w:lvlText w:val="%1.%2.%3.%4.%5.%6.%7.%8.%9."/>
      <w:lvlJc w:val="left"/>
      <w:pPr>
        <w:ind w:left="6840" w:hanging="180"/>
      </w:pPr>
    </w:lvl>
  </w:abstractNum>
  <w:abstractNum xmlns:w="http://schemas.openxmlformats.org/wordprocessingml/2006/main" w:abstractNumId="22">
    <w:nsid w:val="f16c839"/>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21">
    <w:nsid w:val="72e961e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38fcdb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6c5787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26c705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23231591"/>
    <w:multiLevelType xmlns:w="http://schemas.openxmlformats.org/wordprocessingml/2006/main" w:val="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decimal"/>
      <w:lvlText w:val="%1.%2."/>
      <w:lvlJc w:val="left"/>
      <w:pPr>
        <w:ind w:left="1800" w:hanging="360"/>
      </w:pPr>
    </w:lvl>
    <w:lvl xmlns:w="http://schemas.openxmlformats.org/wordprocessingml/2006/main" w:ilvl="2">
      <w:start w:val="1"/>
      <w:numFmt w:val="decimal"/>
      <w:lvlText w:val="%1.%2.%3."/>
      <w:lvlJc w:val="left"/>
      <w:pPr>
        <w:ind w:left="2520" w:hanging="180"/>
      </w:pPr>
    </w:lvl>
    <w:lvl xmlns:w="http://schemas.openxmlformats.org/wordprocessingml/2006/main" w:ilvl="3">
      <w:start w:val="1"/>
      <w:numFmt w:val="decimal"/>
      <w:lvlText w:val="%1.%2.%3.%4."/>
      <w:lvlJc w:val="left"/>
      <w:pPr>
        <w:ind w:left="3240" w:hanging="360"/>
      </w:pPr>
    </w:lvl>
    <w:lvl xmlns:w="http://schemas.openxmlformats.org/wordprocessingml/2006/main" w:ilvl="4">
      <w:start w:val="1"/>
      <w:numFmt w:val="decimal"/>
      <w:lvlText w:val="%1.%2.%3.%4.%5."/>
      <w:lvlJc w:val="left"/>
      <w:pPr>
        <w:ind w:left="3960" w:hanging="360"/>
      </w:pPr>
    </w:lvl>
    <w:lvl xmlns:w="http://schemas.openxmlformats.org/wordprocessingml/2006/main" w:ilvl="5">
      <w:start w:val="1"/>
      <w:numFmt w:val="decimal"/>
      <w:lvlText w:val="%1.%2.%3.%4.%5.%6."/>
      <w:lvlJc w:val="left"/>
      <w:pPr>
        <w:ind w:left="4680" w:hanging="180"/>
      </w:pPr>
    </w:lvl>
    <w:lvl xmlns:w="http://schemas.openxmlformats.org/wordprocessingml/2006/main" w:ilvl="6">
      <w:start w:val="1"/>
      <w:numFmt w:val="decimal"/>
      <w:lvlText w:val="%1.%2.%3.%4.%5.%6.%7."/>
      <w:lvlJc w:val="left"/>
      <w:pPr>
        <w:ind w:left="5400" w:hanging="360"/>
      </w:pPr>
    </w:lvl>
    <w:lvl xmlns:w="http://schemas.openxmlformats.org/wordprocessingml/2006/main" w:ilvl="7">
      <w:start w:val="1"/>
      <w:numFmt w:val="decimal"/>
      <w:lvlText w:val="%1.%2.%3.%4.%5.%6.%7.%8."/>
      <w:lvlJc w:val="left"/>
      <w:pPr>
        <w:ind w:left="6120" w:hanging="360"/>
      </w:pPr>
    </w:lvl>
    <w:lvl xmlns:w="http://schemas.openxmlformats.org/wordprocessingml/2006/main" w:ilvl="8">
      <w:start w:val="1"/>
      <w:numFmt w:val="decimal"/>
      <w:lvlText w:val="%1.%2.%3.%4.%5.%6.%7.%8.%9."/>
      <w:lvlJc w:val="left"/>
      <w:pPr>
        <w:ind w:left="6840" w:hanging="180"/>
      </w:pPr>
    </w:lvl>
  </w:abstractNum>
  <w:abstractNum xmlns:w="http://schemas.openxmlformats.org/wordprocessingml/2006/main" w:abstractNumId="16">
    <w:nsid w:val="2f3a4e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392975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140377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4f0fda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3bb01e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7d96f5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46d06e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575fbc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7a506c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76c885c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761be6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56499c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becbcd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64f80d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fac172d"/>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1">
    <w:nsid w:val="3ee254d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3562"/>
    <w:rsid w:val="000A3562"/>
    <w:rsid w:val="000D17BF"/>
    <w:rsid w:val="00194A36"/>
    <w:rsid w:val="001D6261"/>
    <w:rsid w:val="002A7866"/>
    <w:rsid w:val="003158F4"/>
    <w:rsid w:val="00400C56"/>
    <w:rsid w:val="00420373"/>
    <w:rsid w:val="00480651"/>
    <w:rsid w:val="005275D5"/>
    <w:rsid w:val="00696697"/>
    <w:rsid w:val="007F70F8"/>
    <w:rsid w:val="0081123B"/>
    <w:rsid w:val="00835578"/>
    <w:rsid w:val="008D2F20"/>
    <w:rsid w:val="008D310C"/>
    <w:rsid w:val="009B0D31"/>
    <w:rsid w:val="009D1F1F"/>
    <w:rsid w:val="009F1AFE"/>
    <w:rsid w:val="00A937F6"/>
    <w:rsid w:val="00B30EBC"/>
    <w:rsid w:val="00C71AE9"/>
    <w:rsid w:val="00D94671"/>
    <w:rsid w:val="00DA0C74"/>
    <w:rsid w:val="00DE6D56"/>
    <w:rsid w:val="00E9514E"/>
    <w:rsid w:val="00ED3AF5"/>
    <w:rsid w:val="010E489D"/>
    <w:rsid w:val="02C88011"/>
    <w:rsid w:val="02EAED52"/>
    <w:rsid w:val="03833B2B"/>
    <w:rsid w:val="0397772C"/>
    <w:rsid w:val="04138673"/>
    <w:rsid w:val="043DB2AE"/>
    <w:rsid w:val="04C643B3"/>
    <w:rsid w:val="063E981B"/>
    <w:rsid w:val="064A7C83"/>
    <w:rsid w:val="0665140F"/>
    <w:rsid w:val="067E61FE"/>
    <w:rsid w:val="069086D3"/>
    <w:rsid w:val="07C2F337"/>
    <w:rsid w:val="089FF0D9"/>
    <w:rsid w:val="099EFD84"/>
    <w:rsid w:val="0AA85148"/>
    <w:rsid w:val="0AE82EDF"/>
    <w:rsid w:val="0B8AE66B"/>
    <w:rsid w:val="0BB1FF2C"/>
    <w:rsid w:val="0D461740"/>
    <w:rsid w:val="0DA3602E"/>
    <w:rsid w:val="0DF139BD"/>
    <w:rsid w:val="133B691D"/>
    <w:rsid w:val="1346BE9D"/>
    <w:rsid w:val="1481F8E3"/>
    <w:rsid w:val="1559D883"/>
    <w:rsid w:val="155E3294"/>
    <w:rsid w:val="15871500"/>
    <w:rsid w:val="17198A18"/>
    <w:rsid w:val="17384362"/>
    <w:rsid w:val="192DA996"/>
    <w:rsid w:val="1A5BDB1B"/>
    <w:rsid w:val="1B1032B9"/>
    <w:rsid w:val="1C984DBC"/>
    <w:rsid w:val="1D2386E8"/>
    <w:rsid w:val="1D7265C5"/>
    <w:rsid w:val="1DE19D83"/>
    <w:rsid w:val="1E0F2C90"/>
    <w:rsid w:val="1E279B22"/>
    <w:rsid w:val="1E9E448F"/>
    <w:rsid w:val="204BDEF1"/>
    <w:rsid w:val="212EB88C"/>
    <w:rsid w:val="2378939A"/>
    <w:rsid w:val="23A0E005"/>
    <w:rsid w:val="262593E2"/>
    <w:rsid w:val="27724E90"/>
    <w:rsid w:val="27D4B5A3"/>
    <w:rsid w:val="28068D1D"/>
    <w:rsid w:val="2812123A"/>
    <w:rsid w:val="2881F019"/>
    <w:rsid w:val="29D4A5BB"/>
    <w:rsid w:val="2A3F4A52"/>
    <w:rsid w:val="2A564720"/>
    <w:rsid w:val="2A649092"/>
    <w:rsid w:val="2ABE3431"/>
    <w:rsid w:val="2AD34D7D"/>
    <w:rsid w:val="2F5CE856"/>
    <w:rsid w:val="2F692046"/>
    <w:rsid w:val="311D2F78"/>
    <w:rsid w:val="32968011"/>
    <w:rsid w:val="345A3651"/>
    <w:rsid w:val="34F83EA5"/>
    <w:rsid w:val="355C4AB5"/>
    <w:rsid w:val="35FEBA08"/>
    <w:rsid w:val="363B27F7"/>
    <w:rsid w:val="36FCAFDF"/>
    <w:rsid w:val="38E4AEDA"/>
    <w:rsid w:val="39D8599D"/>
    <w:rsid w:val="3B2DEBE0"/>
    <w:rsid w:val="3CC7C8FA"/>
    <w:rsid w:val="3D048FDF"/>
    <w:rsid w:val="3D80C0EC"/>
    <w:rsid w:val="3DB68513"/>
    <w:rsid w:val="3E0B2723"/>
    <w:rsid w:val="3E845156"/>
    <w:rsid w:val="3F19EB9F"/>
    <w:rsid w:val="3F776E7C"/>
    <w:rsid w:val="402E7934"/>
    <w:rsid w:val="40A7B3A5"/>
    <w:rsid w:val="40FC9748"/>
    <w:rsid w:val="41BF2F13"/>
    <w:rsid w:val="42158745"/>
    <w:rsid w:val="4220B44C"/>
    <w:rsid w:val="42285DCC"/>
    <w:rsid w:val="42A6617D"/>
    <w:rsid w:val="42F44C7D"/>
    <w:rsid w:val="43010923"/>
    <w:rsid w:val="43CD1157"/>
    <w:rsid w:val="43D8C676"/>
    <w:rsid w:val="444E3EEB"/>
    <w:rsid w:val="459FC3E9"/>
    <w:rsid w:val="45DE7AA2"/>
    <w:rsid w:val="478D7D12"/>
    <w:rsid w:val="483D0494"/>
    <w:rsid w:val="48C46B74"/>
    <w:rsid w:val="493CC37C"/>
    <w:rsid w:val="49DC4797"/>
    <w:rsid w:val="4A4C4285"/>
    <w:rsid w:val="4B9D9F90"/>
    <w:rsid w:val="4C8FEBD9"/>
    <w:rsid w:val="4CFAA07F"/>
    <w:rsid w:val="4DC72F44"/>
    <w:rsid w:val="4E03DA64"/>
    <w:rsid w:val="4EAFDA31"/>
    <w:rsid w:val="4F1307C4"/>
    <w:rsid w:val="501E2B05"/>
    <w:rsid w:val="51D78FFC"/>
    <w:rsid w:val="52222879"/>
    <w:rsid w:val="53405793"/>
    <w:rsid w:val="53FBCCEA"/>
    <w:rsid w:val="540A27FB"/>
    <w:rsid w:val="5496E59B"/>
    <w:rsid w:val="54E13B7C"/>
    <w:rsid w:val="55D6EBD2"/>
    <w:rsid w:val="5634F88D"/>
    <w:rsid w:val="56CC50C4"/>
    <w:rsid w:val="56D2792F"/>
    <w:rsid w:val="584BB75F"/>
    <w:rsid w:val="5856C33B"/>
    <w:rsid w:val="593461F0"/>
    <w:rsid w:val="59E7E193"/>
    <w:rsid w:val="5ABCD7F9"/>
    <w:rsid w:val="5AD00131"/>
    <w:rsid w:val="5CB2C50A"/>
    <w:rsid w:val="5DFAF966"/>
    <w:rsid w:val="5EA5F3AD"/>
    <w:rsid w:val="5FFD5E35"/>
    <w:rsid w:val="601BD4E1"/>
    <w:rsid w:val="61409CA2"/>
    <w:rsid w:val="61C3F830"/>
    <w:rsid w:val="62976F7B"/>
    <w:rsid w:val="64563E07"/>
    <w:rsid w:val="64E1644C"/>
    <w:rsid w:val="65BE86D4"/>
    <w:rsid w:val="6631118F"/>
    <w:rsid w:val="669A5F69"/>
    <w:rsid w:val="66CBA99C"/>
    <w:rsid w:val="6827C4D0"/>
    <w:rsid w:val="6858A0FF"/>
    <w:rsid w:val="68B30795"/>
    <w:rsid w:val="693FBA8D"/>
    <w:rsid w:val="6A3AF66B"/>
    <w:rsid w:val="6B72B4D0"/>
    <w:rsid w:val="6BD5C6BD"/>
    <w:rsid w:val="6C81C4FA"/>
    <w:rsid w:val="6D3A1F13"/>
    <w:rsid w:val="6DA0E891"/>
    <w:rsid w:val="6F701B82"/>
    <w:rsid w:val="6FBEDE8F"/>
    <w:rsid w:val="7159D3E3"/>
    <w:rsid w:val="7399D0C9"/>
    <w:rsid w:val="7399D0C9"/>
    <w:rsid w:val="75E79F7C"/>
    <w:rsid w:val="76CC332E"/>
    <w:rsid w:val="79A8721A"/>
    <w:rsid w:val="7B37EC32"/>
    <w:rsid w:val="7BA3505D"/>
    <w:rsid w:val="7D35E1AA"/>
    <w:rsid w:val="7EA7D110"/>
    <w:rsid w:val="7F3921D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373ED1"/>
  <w15:chartTrackingRefBased/>
  <w15:docId w15:val="{05B60B33-845B-0D40-8DDD-4A64A5ACAC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link w:val="Ttulo1Car"/>
    <w:uiPriority w:val="9"/>
    <w:qFormat/>
    <w:rsid w:val="000A3562"/>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tulo2">
    <w:name w:val="heading 2"/>
    <w:basedOn w:val="Normal"/>
    <w:next w:val="Normal"/>
    <w:link w:val="Ttulo2Car"/>
    <w:uiPriority w:val="9"/>
    <w:unhideWhenUsed/>
    <w:qFormat/>
    <w:rsid w:val="000A3562"/>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A356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A356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A356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A356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A356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A356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A3562"/>
    <w:pPr>
      <w:keepNext/>
      <w:keepLines/>
      <w:spacing w:after="0"/>
      <w:outlineLvl w:val="8"/>
    </w:pPr>
    <w:rPr>
      <w:rFonts w:eastAsiaTheme="majorEastAsia" w:cstheme="majorBidi"/>
      <w:color w:val="272727" w:themeColor="text1" w:themeTint="D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0A3562"/>
    <w:rPr>
      <w:rFonts w:asciiTheme="majorHAnsi" w:hAnsiTheme="majorHAnsi" w:eastAsiaTheme="majorEastAsia" w:cstheme="majorBidi"/>
      <w:color w:val="0F4761" w:themeColor="accent1" w:themeShade="BF"/>
      <w:sz w:val="40"/>
      <w:szCs w:val="40"/>
    </w:rPr>
  </w:style>
  <w:style w:type="character" w:styleId="Ttulo2Car" w:customStyle="1">
    <w:name w:val="Título 2 Car"/>
    <w:basedOn w:val="Fuentedeprrafopredeter"/>
    <w:link w:val="Ttulo2"/>
    <w:uiPriority w:val="9"/>
    <w:semiHidden/>
    <w:rsid w:val="000A3562"/>
    <w:rPr>
      <w:rFonts w:asciiTheme="majorHAnsi" w:hAnsiTheme="majorHAnsi" w:eastAsiaTheme="majorEastAsia" w:cstheme="majorBidi"/>
      <w:color w:val="0F4761" w:themeColor="accent1" w:themeShade="BF"/>
      <w:sz w:val="32"/>
      <w:szCs w:val="32"/>
    </w:rPr>
  </w:style>
  <w:style w:type="character" w:styleId="Ttulo3Car" w:customStyle="1">
    <w:name w:val="Título 3 Car"/>
    <w:basedOn w:val="Fuentedeprrafopredeter"/>
    <w:link w:val="Ttulo3"/>
    <w:uiPriority w:val="9"/>
    <w:semiHidden/>
    <w:rsid w:val="000A3562"/>
    <w:rPr>
      <w:rFonts w:eastAsiaTheme="majorEastAsia" w:cstheme="majorBidi"/>
      <w:color w:val="0F4761" w:themeColor="accent1" w:themeShade="BF"/>
      <w:sz w:val="28"/>
      <w:szCs w:val="28"/>
    </w:rPr>
  </w:style>
  <w:style w:type="character" w:styleId="Ttulo4Car" w:customStyle="1">
    <w:name w:val="Título 4 Car"/>
    <w:basedOn w:val="Fuentedeprrafopredeter"/>
    <w:link w:val="Ttulo4"/>
    <w:uiPriority w:val="9"/>
    <w:semiHidden/>
    <w:rsid w:val="000A3562"/>
    <w:rPr>
      <w:rFonts w:eastAsiaTheme="majorEastAsia" w:cstheme="majorBidi"/>
      <w:i/>
      <w:iCs/>
      <w:color w:val="0F4761" w:themeColor="accent1" w:themeShade="BF"/>
    </w:rPr>
  </w:style>
  <w:style w:type="character" w:styleId="Ttulo5Car" w:customStyle="1">
    <w:name w:val="Título 5 Car"/>
    <w:basedOn w:val="Fuentedeprrafopredeter"/>
    <w:link w:val="Ttulo5"/>
    <w:uiPriority w:val="9"/>
    <w:semiHidden/>
    <w:rsid w:val="000A3562"/>
    <w:rPr>
      <w:rFonts w:eastAsiaTheme="majorEastAsia" w:cstheme="majorBidi"/>
      <w:color w:val="0F4761" w:themeColor="accent1" w:themeShade="BF"/>
    </w:rPr>
  </w:style>
  <w:style w:type="character" w:styleId="Ttulo6Car" w:customStyle="1">
    <w:name w:val="Título 6 Car"/>
    <w:basedOn w:val="Fuentedeprrafopredeter"/>
    <w:link w:val="Ttulo6"/>
    <w:uiPriority w:val="9"/>
    <w:semiHidden/>
    <w:rsid w:val="000A3562"/>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0A3562"/>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0A3562"/>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0A3562"/>
    <w:rPr>
      <w:rFonts w:eastAsiaTheme="majorEastAsia" w:cstheme="majorBidi"/>
      <w:color w:val="272727" w:themeColor="text1" w:themeTint="D8"/>
    </w:rPr>
  </w:style>
  <w:style w:type="paragraph" w:styleId="Ttulo">
    <w:name w:val="Title"/>
    <w:basedOn w:val="Normal"/>
    <w:next w:val="Normal"/>
    <w:link w:val="TtuloCar"/>
    <w:uiPriority w:val="10"/>
    <w:qFormat/>
    <w:rsid w:val="000A3562"/>
    <w:pPr>
      <w:spacing w:after="8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0A3562"/>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ar"/>
    <w:uiPriority w:val="11"/>
    <w:qFormat/>
    <w:rsid w:val="000A3562"/>
    <w:pPr>
      <w:numPr>
        <w:ilvl w:val="1"/>
      </w:numPr>
    </w:pPr>
    <w:rPr>
      <w:rFonts w:eastAsiaTheme="majorEastAsia" w:cstheme="majorBidi"/>
      <w:color w:val="595959" w:themeColor="text1" w:themeTint="A6"/>
      <w:spacing w:val="15"/>
      <w:sz w:val="28"/>
      <w:szCs w:val="28"/>
    </w:rPr>
  </w:style>
  <w:style w:type="character" w:styleId="SubttuloCar" w:customStyle="1">
    <w:name w:val="Subtítulo Car"/>
    <w:basedOn w:val="Fuentedeprrafopredeter"/>
    <w:link w:val="Subttulo"/>
    <w:uiPriority w:val="11"/>
    <w:rsid w:val="000A356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A3562"/>
    <w:pPr>
      <w:spacing w:before="160"/>
      <w:jc w:val="center"/>
    </w:pPr>
    <w:rPr>
      <w:i/>
      <w:iCs/>
      <w:color w:val="404040" w:themeColor="text1" w:themeTint="BF"/>
    </w:rPr>
  </w:style>
  <w:style w:type="character" w:styleId="CitaCar" w:customStyle="1">
    <w:name w:val="Cita Car"/>
    <w:basedOn w:val="Fuentedeprrafopredeter"/>
    <w:link w:val="Cita"/>
    <w:uiPriority w:val="29"/>
    <w:rsid w:val="000A3562"/>
    <w:rPr>
      <w:i/>
      <w:iCs/>
      <w:color w:val="404040" w:themeColor="text1" w:themeTint="BF"/>
    </w:rPr>
  </w:style>
  <w:style w:type="paragraph" w:styleId="Prrafodelista">
    <w:uiPriority w:val="34"/>
    <w:name w:val="List Paragraph"/>
    <w:basedOn w:val="Normal"/>
    <w:qFormat/>
    <w:rsid w:val="0AA85148"/>
    <w:rPr>
      <w:rFonts w:ascii="Aptos" w:hAnsi="Aptos" w:eastAsia="Aptos" w:cs="" w:asciiTheme="minorAscii" w:hAnsiTheme="minorAscii" w:eastAsiaTheme="minorAscii" w:cstheme="minorBidi"/>
      <w:noProof w:val="0"/>
      <w:sz w:val="24"/>
      <w:szCs w:val="24"/>
      <w:lang w:val="es-CL"/>
    </w:rPr>
    <w:pPr>
      <w:spacing/>
      <w:ind w:left="720"/>
      <w:contextualSpacing/>
    </w:pPr>
  </w:style>
  <w:style w:type="character" w:styleId="nfasisintenso">
    <w:name w:val="Intense Emphasis"/>
    <w:basedOn w:val="Fuentedeprrafopredeter"/>
    <w:uiPriority w:val="21"/>
    <w:qFormat/>
    <w:rsid w:val="000A3562"/>
    <w:rPr>
      <w:i/>
      <w:iCs/>
      <w:color w:val="0F4761" w:themeColor="accent1" w:themeShade="BF"/>
    </w:rPr>
  </w:style>
  <w:style w:type="paragraph" w:styleId="Citadestacada">
    <w:name w:val="Intense Quote"/>
    <w:basedOn w:val="Normal"/>
    <w:next w:val="Normal"/>
    <w:link w:val="CitadestacadaCar"/>
    <w:uiPriority w:val="30"/>
    <w:qFormat/>
    <w:rsid w:val="000A3562"/>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destacadaCar" w:customStyle="1">
    <w:name w:val="Cita destacada Car"/>
    <w:basedOn w:val="Fuentedeprrafopredeter"/>
    <w:link w:val="Citadestacada"/>
    <w:uiPriority w:val="30"/>
    <w:rsid w:val="000A3562"/>
    <w:rPr>
      <w:i/>
      <w:iCs/>
      <w:color w:val="0F4761" w:themeColor="accent1" w:themeShade="BF"/>
    </w:rPr>
  </w:style>
  <w:style w:type="character" w:styleId="Referenciaintensa">
    <w:name w:val="Intense Reference"/>
    <w:basedOn w:val="Fuentedeprrafopredeter"/>
    <w:uiPriority w:val="32"/>
    <w:qFormat/>
    <w:rsid w:val="000A3562"/>
    <w:rPr>
      <w:b/>
      <w:bCs/>
      <w:smallCaps/>
      <w:color w:val="0F4761" w:themeColor="accent1" w:themeShade="BF"/>
      <w:spacing w:val="5"/>
    </w:rPr>
  </w:style>
  <w:style w:type="paragraph" w:styleId="Encabezado">
    <w:name w:val="header"/>
    <w:basedOn w:val="Normal"/>
    <w:link w:val="EncabezadoCar"/>
    <w:uiPriority w:val="99"/>
    <w:unhideWhenUsed/>
    <w:rsid w:val="000A3562"/>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0A3562"/>
  </w:style>
  <w:style w:type="paragraph" w:styleId="Piedepgina">
    <w:name w:val="footer"/>
    <w:basedOn w:val="Normal"/>
    <w:link w:val="PiedepginaCar"/>
    <w:uiPriority w:val="99"/>
    <w:unhideWhenUsed/>
    <w:rsid w:val="000A3562"/>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A3562"/>
  </w:style>
  <w:style xmlns:w14="http://schemas.microsoft.com/office/word/2010/wordml" xmlns:mc="http://schemas.openxmlformats.org/markup-compatibility/2006" xmlns:w="http://schemas.openxmlformats.org/wordprocessingml/2006/main" w:type="paragraph" w:styleId="TOC1" mc:Ignorable="w14">
    <w:name xmlns:w="http://schemas.openxmlformats.org/wordprocessingml/2006/main" w:val="toc 1"/>
    <w:basedOn xmlns:w="http://schemas.openxmlformats.org/wordprocessingml/2006/main" w:val="Normal"/>
    <w:next xmlns:w="http://schemas.openxmlformats.org/wordprocessingml/2006/main" w:val="Normal"/>
    <w:autoRedefine xmlns:w="http://schemas.openxmlformats.org/wordprocessingml/2006/main"/>
    <w:uiPriority xmlns:w="http://schemas.openxmlformats.org/wordprocessingml/2006/main" w:val="39"/>
    <w:unhideWhenUsed xmlns:w="http://schemas.openxmlformats.org/wordprocessingml/2006/main"/>
    <w:pPr xmlns:w="http://schemas.openxmlformats.org/wordprocessingml/2006/main">
      <w:spacing xmlns:w="http://schemas.openxmlformats.org/wordprocessingml/2006/main" w:after="100"/>
    </w:pPr>
  </w:style>
  <w:style xmlns:w14="http://schemas.microsoft.com/office/word/2010/wordml" xmlns:mc="http://schemas.openxmlformats.org/markup-compatibility/2006" xmlns:w="http://schemas.openxmlformats.org/wordprocessingml/2006/main" w:type="paragraph" w:styleId="TOC2" mc:Ignorable="w14">
    <w:name xmlns:w="http://schemas.openxmlformats.org/wordprocessingml/2006/main" w:val="toc 2"/>
    <w:basedOn xmlns:w="http://schemas.openxmlformats.org/wordprocessingml/2006/main" w:val="Normal"/>
    <w:next xmlns:w="http://schemas.openxmlformats.org/wordprocessingml/2006/main" w:val="Normal"/>
    <w:autoRedefine xmlns:w="http://schemas.openxmlformats.org/wordprocessingml/2006/main"/>
    <w:uiPriority xmlns:w="http://schemas.openxmlformats.org/wordprocessingml/2006/main" w:val="39"/>
    <w:unhideWhenUsed xmlns:w="http://schemas.openxmlformats.org/wordprocessingml/2006/main"/>
    <w:pPr xmlns:w="http://schemas.openxmlformats.org/wordprocessingml/2006/main">
      <w:spacing xmlns:w="http://schemas.openxmlformats.org/wordprocessingml/2006/main" w:after="100"/>
      <w:ind xmlns:w="http://schemas.openxmlformats.org/wordprocessingml/2006/main" w:left="220"/>
    </w:pPr>
  </w:style>
  <w:style xmlns:w14="http://schemas.microsoft.com/office/word/2010/wordml" xmlns:mc="http://schemas.openxmlformats.org/markup-compatibility/2006" xmlns:w="http://schemas.openxmlformats.org/wordprocessingml/2006/main" w:type="paragraph" w:styleId="TOC4" mc:Ignorable="w14">
    <w:name xmlns:w="http://schemas.openxmlformats.org/wordprocessingml/2006/main" w:val="toc 4"/>
    <w:basedOn xmlns:w="http://schemas.openxmlformats.org/wordprocessingml/2006/main" w:val="Normal"/>
    <w:next xmlns:w="http://schemas.openxmlformats.org/wordprocessingml/2006/main" w:val="Normal"/>
    <w:autoRedefine xmlns:w="http://schemas.openxmlformats.org/wordprocessingml/2006/main"/>
    <w:uiPriority xmlns:w="http://schemas.openxmlformats.org/wordprocessingml/2006/main" w:val="39"/>
    <w:unhideWhenUsed xmlns:w="http://schemas.openxmlformats.org/wordprocessingml/2006/main"/>
    <w:pPr xmlns:w="http://schemas.openxmlformats.org/wordprocessingml/2006/main">
      <w:spacing xmlns:w="http://schemas.openxmlformats.org/wordprocessingml/2006/main" w:after="100"/>
      <w:ind xmlns:w="http://schemas.openxmlformats.org/wordprocessingml/2006/main" w:left="660"/>
    </w:pPr>
  </w:style>
  <w:style xmlns:w14="http://schemas.microsoft.com/office/word/2010/wordml" xmlns:mc="http://schemas.openxmlformats.org/markup-compatibility/2006" xmlns:w="http://schemas.openxmlformats.org/wordprocessingml/2006/main" w:type="paragraph" w:styleId="TOC3" mc:Ignorable="w14">
    <w:name xmlns:w="http://schemas.openxmlformats.org/wordprocessingml/2006/main" w:val="toc 3"/>
    <w:basedOn xmlns:w="http://schemas.openxmlformats.org/wordprocessingml/2006/main" w:val="Normal"/>
    <w:next xmlns:w="http://schemas.openxmlformats.org/wordprocessingml/2006/main" w:val="Normal"/>
    <w:autoRedefine xmlns:w="http://schemas.openxmlformats.org/wordprocessingml/2006/main"/>
    <w:uiPriority xmlns:w="http://schemas.openxmlformats.org/wordprocessingml/2006/main" w:val="39"/>
    <w:unhideWhenUsed xmlns:w="http://schemas.openxmlformats.org/wordprocessingml/2006/main"/>
    <w:pPr xmlns:w="http://schemas.openxmlformats.org/wordprocessingml/2006/main">
      <w:spacing xmlns:w="http://schemas.openxmlformats.org/wordprocessingml/2006/main" w:after="100"/>
      <w:ind xmlns:w="http://schemas.openxmlformats.org/wordprocessingml/2006/main" w:left="440"/>
    </w:pPr>
  </w:style>
  <w:style xmlns:w="http://schemas.openxmlformats.org/wordprocessingml/2006/main" w:type="table" w:styleId="TableGrid">
    <w:name xmlns:w="http://schemas.openxmlformats.org/wordprocessingml/2006/main" w:val="Table Grid"/>
    <w:basedOn xmlns:w="http://schemas.openxmlformats.org/wordprocessingml/2006/main" w:val="Tabla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webSettings" Target="webSettings.xml" Id="rId3" /><Relationship Type="http://schemas.openxmlformats.org/officeDocument/2006/relationships/header" Target="header1.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endnotes" Target="endnotes.xml" Id="rId5" /><Relationship Type="http://schemas.openxmlformats.org/officeDocument/2006/relationships/theme" Target="theme/theme1.xml" Id="rId10" /><Relationship Type="http://schemas.openxmlformats.org/officeDocument/2006/relationships/footnotes" Target="footnotes.xml" Id="rId4" /><Relationship Type="http://schemas.openxmlformats.org/officeDocument/2006/relationships/fontTable" Target="fontTable.xml" Id="rId9" /><Relationship Type="http://schemas.openxmlformats.org/officeDocument/2006/relationships/numbering" Target="numbering.xml" Id="Rf0d66096b19d4b08" /><Relationship Type="http://schemas.openxmlformats.org/officeDocument/2006/relationships/image" Target="/media/image2.png" Id="rId1050677125" /><Relationship Type="http://schemas.openxmlformats.org/officeDocument/2006/relationships/image" Target="/media/image3.png" Id="rId22868303" /><Relationship Type="http://schemas.openxmlformats.org/officeDocument/2006/relationships/image" Target="/media/image4.png" Id="rId1544227312" /><Relationship Type="http://schemas.openxmlformats.org/officeDocument/2006/relationships/image" Target="/media/image5.png" Id="rId1829656170" /><Relationship Type="http://schemas.openxmlformats.org/officeDocument/2006/relationships/image" Target="/media/image6.png" Id="rId640754075" /><Relationship Type="http://schemas.openxmlformats.org/officeDocument/2006/relationships/image" Target="/media/image7.png" Id="rId1518646868" /><Relationship Type="http://schemas.openxmlformats.org/officeDocument/2006/relationships/image" Target="/media/image8.png" Id="rId2007835305" /><Relationship Type="http://schemas.openxmlformats.org/officeDocument/2006/relationships/image" Target="/media/image9.png" Id="rId1085444344" /><Relationship Type="http://schemas.openxmlformats.org/officeDocument/2006/relationships/image" Target="/media/imagea.png" Id="rId1195289089" /><Relationship Type="http://schemas.openxmlformats.org/officeDocument/2006/relationships/image" Target="/media/imageb.png" Id="rId1091070804" /><Relationship Type="http://schemas.openxmlformats.org/officeDocument/2006/relationships/image" Target="/media/imagec.png" Id="rId706536160" /><Relationship Type="http://schemas.openxmlformats.org/officeDocument/2006/relationships/image" Target="/media/imaged.png" Id="rId510629467" /><Relationship Type="http://schemas.openxmlformats.org/officeDocument/2006/relationships/image" Target="/media/imagee.png" Id="rId1619864554" /><Relationship Type="http://schemas.openxmlformats.org/officeDocument/2006/relationships/image" Target="/media/imagef.png" Id="rId1471903806" /><Relationship Type="http://schemas.openxmlformats.org/officeDocument/2006/relationships/image" Target="/media/image10.png" Id="rId320651989" /><Relationship Type="http://schemas.openxmlformats.org/officeDocument/2006/relationships/image" Target="/media/image11.png" Id="rId1323140733" /><Relationship Type="http://schemas.openxmlformats.org/officeDocument/2006/relationships/image" Target="/media/image12.png" Id="rId2132591679" /><Relationship Type="http://schemas.openxmlformats.org/officeDocument/2006/relationships/image" Target="/media/image13.png" Id="rId456779500" /><Relationship Type="http://schemas.openxmlformats.org/officeDocument/2006/relationships/image" Target="/media/image14.png" Id="rId1366791692" /><Relationship Type="http://schemas.openxmlformats.org/officeDocument/2006/relationships/image" Target="/media/image15.png" Id="rId232263211" /><Relationship Type="http://schemas.openxmlformats.org/officeDocument/2006/relationships/image" Target="/media/image16.png" Id="rId2057164244" /><Relationship Type="http://schemas.openxmlformats.org/officeDocument/2006/relationships/image" Target="/media/image17.png" Id="rId415895728" /><Relationship Type="http://schemas.openxmlformats.org/officeDocument/2006/relationships/image" Target="/media/image18.png" Id="rId1247985449" /><Relationship Type="http://schemas.openxmlformats.org/officeDocument/2006/relationships/image" Target="/media/image19.png" Id="rId557447617" /><Relationship Type="http://schemas.openxmlformats.org/officeDocument/2006/relationships/image" Target="/media/image1a.png" Id="rId2021345441" /><Relationship Type="http://schemas.openxmlformats.org/officeDocument/2006/relationships/image" Target="/media/image1b.png" Id="rId1039759029" /></Relationships>
</file>

<file path=word/_rels/footer1.xml.rels><?xml version="1.0" encoding="UTF-8" standalone="yes"?>
<Relationships xmlns="http://schemas.openxmlformats.org/package/2006/relationships"><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José Ignacio Zárate Madariaga</dc:creator>
  <keywords/>
  <dc:description/>
  <lastModifiedBy>BELLA CIELO MARIN CARRUYO</lastModifiedBy>
  <revision>5</revision>
  <dcterms:created xsi:type="dcterms:W3CDTF">2026-10-03T23:19:00.0000000Z</dcterms:created>
  <dcterms:modified xsi:type="dcterms:W3CDTF">2026-10-04T23:36:47.4980679Z</dcterms:modified>
</coreProperties>
</file>