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420D" w14:textId="2F838008" w:rsidR="0033011D" w:rsidRPr="005F625C" w:rsidRDefault="005F625C">
      <w:pPr>
        <w:rPr>
          <w:sz w:val="40"/>
          <w:szCs w:val="40"/>
          <w:lang w:val="en-US"/>
        </w:rPr>
      </w:pPr>
      <w:r w:rsidRPr="005F625C">
        <w:rPr>
          <w:sz w:val="40"/>
          <w:szCs w:val="40"/>
          <w:lang w:val="en-US"/>
        </w:rPr>
        <w:t>4. Deployment of KWS and SV Neural Network</w:t>
      </w:r>
    </w:p>
    <w:p w14:paraId="674CFE42" w14:textId="77777777" w:rsidR="005F625C" w:rsidRDefault="005F625C">
      <w:pPr>
        <w:rPr>
          <w:lang w:val="en-US"/>
        </w:rPr>
      </w:pPr>
    </w:p>
    <w:p w14:paraId="23BF5926" w14:textId="4CC5A1A7" w:rsidR="005F625C" w:rsidRPr="005F625C" w:rsidRDefault="005F625C" w:rsidP="005F625C">
      <w:pPr>
        <w:pStyle w:val="NormaleWeb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View the source development </w:t>
      </w:r>
      <w:proofErr w:type="spellStart"/>
      <w:r>
        <w:rPr>
          <w:lang w:val="en-US"/>
        </w:rPr>
        <w:t>TinySV</w:t>
      </w:r>
      <w:proofErr w:type="spellEnd"/>
      <w:r>
        <w:rPr>
          <w:lang w:val="en-US"/>
        </w:rPr>
        <w:t xml:space="preserve">: </w:t>
      </w:r>
      <w:hyperlink r:id="rId5" w:history="1">
        <w:r w:rsidRPr="005F625C">
          <w:rPr>
            <w:rStyle w:val="Collegamentoipertestuale"/>
            <w:rFonts w:eastAsiaTheme="majorEastAsia"/>
            <w:lang w:val="en-US"/>
          </w:rPr>
          <w:t>https://dl.acm.org/doi/full/10.1145/3703412.3703415</w:t>
        </w:r>
      </w:hyperlink>
    </w:p>
    <w:p w14:paraId="11B7B8AD" w14:textId="77777777" w:rsidR="0033529E" w:rsidRDefault="005F625C" w:rsidP="005F625C">
      <w:pPr>
        <w:rPr>
          <w:rFonts w:ascii="Times New Roman" w:eastAsia="Times New Roman" w:hAnsi="Times New Roman" w:cs="Times New Roman"/>
          <w:color w:val="0000FF"/>
          <w:kern w:val="0"/>
          <w:u w:val="single"/>
          <w:lang w:val="en-US" w:eastAsia="it-IT"/>
          <w14:ligatures w14:val="none"/>
        </w:rPr>
      </w:pP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Github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repository code: </w:t>
      </w:r>
      <w:hyperlink r:id="rId6" w:history="1">
        <w:r w:rsidRPr="005F625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it-IT"/>
            <w14:ligatures w14:val="none"/>
          </w:rPr>
          <w:t>https://github.com/AI-Tech-</w:t>
        </w:r>
        <w:r w:rsidRPr="005F625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it-IT"/>
            <w14:ligatures w14:val="none"/>
          </w:rPr>
          <w:t>R</w:t>
        </w:r>
        <w:r w:rsidRPr="005F625C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it-IT"/>
            <w14:ligatures w14:val="none"/>
          </w:rPr>
          <w:t>esearch-Lab/TinySV</w:t>
        </w:r>
      </w:hyperlink>
    </w:p>
    <w:p w14:paraId="08C7D084" w14:textId="77777777" w:rsidR="0033529E" w:rsidRDefault="0033529E" w:rsidP="005F625C">
      <w:pPr>
        <w:rPr>
          <w:rFonts w:ascii="Times New Roman" w:eastAsia="Times New Roman" w:hAnsi="Times New Roman" w:cs="Times New Roman"/>
          <w:color w:val="0000FF"/>
          <w:kern w:val="0"/>
          <w:u w:val="single"/>
          <w:lang w:val="en-US" w:eastAsia="it-IT"/>
          <w14:ligatures w14:val="none"/>
        </w:rPr>
      </w:pPr>
    </w:p>
    <w:p w14:paraId="6313FBD2" w14:textId="1B5FEE28" w:rsidR="0033529E" w:rsidRDefault="0033529E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I saw in-depth and this project implemented the MFCC generation and D-Vector extraction, so I will only take from this project the extraction for test purposes.</w:t>
      </w:r>
    </w:p>
    <w:p w14:paraId="7938CE0E" w14:textId="7497152B" w:rsidR="005F625C" w:rsidRPr="005F625C" w:rsidRDefault="005F625C" w:rsidP="005F625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 xml:space="preserve">Approach used is multi-model, but in our case will MFE. The author of the paper tries to compromise Keyword Spotting and Adaptive Speaker Verification Module. Many applications that require on-device adaptation capabilities are consequently still not viable in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TinyML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. Speaker Verification is used in recognizing the identity of a user by analyzing audio captions provided by user as a reference and comparing them to newly connect audio data.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TinySV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, is a task specifically tailored to on-device learning context and introduce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TinyML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algorithm supporting SV Applications.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There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are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two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models:</w:t>
      </w:r>
    </w:p>
    <w:p w14:paraId="1345D883" w14:textId="77777777" w:rsidR="005F625C" w:rsidRPr="005F625C" w:rsidRDefault="005F625C" w:rsidP="005F62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Instance-based: Solution rely on a Convolutional Neural Network to perform feature extraction and dimensionality reduction on input data. The advantages of this approach </w:t>
      </w:r>
      <w:proofErr w:type="gram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relies</w:t>
      </w:r>
      <w:proofErr w:type="gram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in training with a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dimesionality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-reduced version of data and provide acceptable results even with a small amount of data available</w:t>
      </w:r>
    </w:p>
    <w:p w14:paraId="798FE2F1" w14:textId="77777777" w:rsidR="005F625C" w:rsidRPr="005F625C" w:rsidRDefault="005F625C" w:rsidP="005F62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Model-based: Optimized version of backpropagation for the adaptation of NN directly on-device. This approach is limited in their ability to learn complex patterns and exploit batches of data to avoid overfitting. Is important to emphasize that all the model-based assume a large availability of labeled data to perform </w:t>
      </w:r>
      <w:proofErr w:type="gram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training</w:t>
      </w:r>
      <w:proofErr w:type="gramEnd"/>
    </w:p>
    <w:p w14:paraId="20023116" w14:textId="77777777" w:rsidR="005F625C" w:rsidRP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>Speaker Verification can be of two types:</w:t>
      </w:r>
    </w:p>
    <w:p w14:paraId="0F21E44C" w14:textId="77777777" w:rsidR="005F625C" w:rsidRPr="005F625C" w:rsidRDefault="005F625C" w:rsidP="005F62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Text-dependent approach consisting in the user who is expected to pronounce a pre-determined word to be </w:t>
      </w:r>
      <w:proofErr w:type="gram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recognized</w:t>
      </w:r>
      <w:proofErr w:type="gramEnd"/>
    </w:p>
    <w:p w14:paraId="22400024" w14:textId="77777777" w:rsidR="005F625C" w:rsidRPr="005F625C" w:rsidRDefault="005F625C" w:rsidP="005F62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Text-independent approach is expected to recognize the enrolled user independently from what they are </w:t>
      </w:r>
      <w:proofErr w:type="gram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saying</w:t>
      </w:r>
      <w:proofErr w:type="gramEnd"/>
    </w:p>
    <w:p w14:paraId="0C523854" w14:textId="77777777" w:rsidR="005F625C" w:rsidRPr="005F625C" w:rsidRDefault="005F625C" w:rsidP="005F625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Available solutions for SV are for example: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>- Gaussian Mixture Model Universal Background Models (GMM-UBM)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>- Gaussian Mixture Model Support Vector Machines (GMM-SVM)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>- Joint Factor Analysis (JFA)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 xml:space="preserve">-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i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-vector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 xml:space="preserve">Method proposed by paper relies on NN able to extract voice-dependent low-dimensional vector, d-vector, from input speech that can be used by an instance-based solution for recognizing the identities of the speakers. However, the proposed approaches are not suitable for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TinyML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devices.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deployment of a model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requires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that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SV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algorithm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49479A6C" w14:textId="77777777" w:rsidR="005F625C" w:rsidRPr="005F625C" w:rsidRDefault="005F625C" w:rsidP="005F625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Must be adapted directly on device, meaning that a new user should be able to enroll in SV application by providing examples of their voice directly through the target </w:t>
      </w:r>
      <w:proofErr w:type="gram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device</w:t>
      </w:r>
      <w:proofErr w:type="gramEnd"/>
    </w:p>
    <w:p w14:paraId="5AFC0C02" w14:textId="77777777" w:rsidR="005F625C" w:rsidRPr="005F625C" w:rsidRDefault="005F625C" w:rsidP="005F625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The algorithm must operate in a one-class manner, it should be able to learn to distinguish between the enrolled user and any other users, only from data coming from the enrolled </w:t>
      </w:r>
      <w:proofErr w:type="gram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one</w:t>
      </w:r>
      <w:proofErr w:type="gramEnd"/>
    </w:p>
    <w:p w14:paraId="12657C5A" w14:textId="77777777" w:rsidR="005F625C" w:rsidRPr="005F625C" w:rsidRDefault="005F625C" w:rsidP="005F625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lastRenderedPageBreak/>
        <w:t xml:space="preserve">System requires a small amount of memory and computation during both inference and learning </w:t>
      </w:r>
      <w:proofErr w:type="gram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phase</w:t>
      </w:r>
      <w:proofErr w:type="gramEnd"/>
    </w:p>
    <w:p w14:paraId="1C82E823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Idea is that given a pre-defined keyword k, the task of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TinySV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algorithm is to assign a </w:t>
      </w:r>
      <w:proofErr w:type="gram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label</w:t>
      </w:r>
      <w:proofErr w:type="gramEnd"/>
    </w:p>
    <w:p w14:paraId="32381351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to the most recent segment of the stream I: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</w:r>
    </w:p>
    <w:p w14:paraId="35D0A2BA" w14:textId="7D39ECA3" w:rsidR="005F625C" w:rsidRDefault="005F625C" w:rsidP="005F625C">
      <w:pPr>
        <w:ind w:left="2124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1150DEAB" wp14:editId="788081D0">
            <wp:extent cx="3188335" cy="782320"/>
            <wp:effectExtent l="0" t="0" r="0" b="5080"/>
            <wp:docPr id="2036977629" name="Immagine 8" descr="Immagine che contiene testo, Carattere, bian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77629" name="Immagine 8" descr="Immagine che contiene testo, Carattere, bianc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DCE8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</w:p>
    <w:p w14:paraId="063ADE33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SE is enrolled user, instead SNE is any other speaker.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>The solution uses 2 modules: the first one for Keyword Spotting and the second for Adaptive Speaker Verification.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 xml:space="preserve">Keyword spotting try finding a word k for each frame of a sample, if the word doesn’t correspond to activation word, then the result will be 0, if 1 the system try to identify if it is the user owner via ASV module. </w:t>
      </w:r>
    </w:p>
    <w:p w14:paraId="73EF8EE7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</w:p>
    <w:p w14:paraId="5CB4C174" w14:textId="1B6B06C6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667AF6AC" wp14:editId="4E43F2C9">
            <wp:extent cx="6292516" cy="2784069"/>
            <wp:effectExtent l="0" t="0" r="0" b="0"/>
            <wp:docPr id="267176242" name="Immagine 7" descr="Immagine che contiene diagramma, testo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76242" name="Immagine 7" descr="Immagine che contiene diagramma, testo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001" cy="27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A158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</w:p>
    <w:p w14:paraId="1EE1225F" w14:textId="77777777" w:rsidR="005F625C" w:rsidRDefault="005F625C" w:rsidP="005F625C">
      <w:pPr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Keyword spotting was already implemented in the previous phase, so now I focus on ASV module.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>Composed by 2 components:</w:t>
      </w:r>
      <w:r w:rsidRPr="005F625C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t xml:space="preserve"> </w:t>
      </w:r>
    </w:p>
    <w:p w14:paraId="2A638AEE" w14:textId="77777777" w:rsidR="005F625C" w:rsidRDefault="005F625C" w:rsidP="005F625C">
      <w:pPr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pPr>
    </w:p>
    <w:p w14:paraId="4AC2AD7F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lastRenderedPageBreak/>
        <w:drawing>
          <wp:inline distT="0" distB="0" distL="0" distR="0" wp14:anchorId="01B1BBEB" wp14:editId="22C59FF5">
            <wp:extent cx="6292215" cy="2543945"/>
            <wp:effectExtent l="0" t="0" r="0" b="0"/>
            <wp:docPr id="1094528060" name="Immagine 6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28060" name="Immagine 6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175" cy="255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</w:r>
    </w:p>
    <w:p w14:paraId="5A603115" w14:textId="4071E0C8" w:rsidR="005F625C" w:rsidRPr="005F625C" w:rsidRDefault="005F625C" w:rsidP="005F625C">
      <w:pPr>
        <w:ind w:left="1416" w:firstLine="708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00155945" wp14:editId="0220F774">
            <wp:extent cx="4006215" cy="2334260"/>
            <wp:effectExtent l="0" t="0" r="0" b="2540"/>
            <wp:docPr id="1529660251" name="Immagine 5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60251" name="Immagine 5" descr="Immagine che contiene testo, numero, Caratte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C8CC" w14:textId="77777777" w:rsidR="005F625C" w:rsidRPr="005F625C" w:rsidRDefault="005F625C" w:rsidP="005F625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D-vector extractor: Generated spectrograms Pt are used as inputs for convolutional neural network. Following a transfer learning approach is developed by training a neural network to perform a speaker classification task in a supervised manner and then removing its final classification layer. </w:t>
      </w:r>
    </w:p>
    <w:p w14:paraId="57EF0F9A" w14:textId="77777777" w:rsidR="005F625C" w:rsidRPr="005F625C" w:rsidRDefault="005F625C" w:rsidP="005F625C">
      <w:pPr>
        <w:ind w:left="2124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𝜔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Φ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𝑓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= ∑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︁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𝜔𝑙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, for each 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𝑙</w:t>
      </w:r>
      <w:r w:rsidRPr="005F625C">
        <w:rPr>
          <w:rFonts w:ascii="Cambria Math" w:eastAsia="Times New Roman" w:hAnsi="Cambria Math" w:cs="Cambria Math"/>
          <w:kern w:val="0"/>
          <w:lang w:val="en-US" w:eastAsia="it-IT"/>
          <w14:ligatures w14:val="none"/>
        </w:rPr>
        <w:t>∈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Φ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𝑓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is made a sum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𝛼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Φ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𝑓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= ∑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︁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𝛼𝑙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for each 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𝑙</w:t>
      </w:r>
      <w:r w:rsidRPr="005F625C">
        <w:rPr>
          <w:rFonts w:ascii="Cambria Math" w:eastAsia="Times New Roman" w:hAnsi="Cambria Math" w:cs="Cambria Math"/>
          <w:kern w:val="0"/>
          <w:lang w:val="en-US" w:eastAsia="it-IT"/>
          <w14:ligatures w14:val="none"/>
        </w:rPr>
        <w:t>∈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Φ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𝑓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is made a sum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 xml:space="preserve">being 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𝜔𝑙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and 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𝛼𝑙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the number of weights and activations. for l layers. </w:t>
      </w:r>
    </w:p>
    <w:p w14:paraId="09366A74" w14:textId="77777777" w:rsidR="005F625C" w:rsidRPr="005F625C" w:rsidRDefault="005F625C" w:rsidP="005F625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Instance-based model that operates in two different phases:</w:t>
      </w:r>
    </w:p>
    <w:p w14:paraId="079EA003" w14:textId="1A282A07" w:rsidR="005F625C" w:rsidRPr="005F625C" w:rsidRDefault="005F625C" w:rsidP="005F625C">
      <w:pPr>
        <w:ind w:left="708" w:firstLine="708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lastRenderedPageBreak/>
        <w:drawing>
          <wp:inline distT="0" distB="0" distL="0" distR="0" wp14:anchorId="4E0E6BAE" wp14:editId="30775A9A">
            <wp:extent cx="5113421" cy="2440235"/>
            <wp:effectExtent l="0" t="0" r="5080" b="0"/>
            <wp:docPr id="533316260" name="Immagine 4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16260" name="Immagine 4" descr="Immagine che contiene testo, diagramma, schermata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046" cy="244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4B95" w14:textId="77777777" w:rsidR="005F625C" w:rsidRPr="005F625C" w:rsidRDefault="005F625C" w:rsidP="005F625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Learning phase: Training phase of algorithm consists just in collection of a pre-determined number n of enrollment D-vectors De, collected from enrolled Speaker Se.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This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set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Δ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𝐸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gramStart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={</w:t>
      </w:r>
      <w:proofErr w:type="gramEnd"/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𝐷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𝐸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,...,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𝐷𝑖𝐸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...,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𝐷𝑛𝐸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}</w:t>
      </w:r>
    </w:p>
    <w:p w14:paraId="5AF991AE" w14:textId="77777777" w:rsidR="005F625C" w:rsidRPr="005F625C" w:rsidRDefault="005F625C" w:rsidP="005F625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Inference phase: Cosine similarity between the newly collected D-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vecotr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Dt extracted from the extractor and all other vectors in 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Δ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𝐸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and best-match cosine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similary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. 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The cosine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similary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equal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to:</w:t>
      </w:r>
    </w:p>
    <w:p w14:paraId="727CAE17" w14:textId="77777777" w:rsidR="005F625C" w:rsidRPr="0033529E" w:rsidRDefault="005F625C" w:rsidP="005F625C">
      <w:pPr>
        <w:ind w:left="1416" w:firstLine="708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𝜎</w:t>
      </w:r>
      <w:r w:rsidRPr="003352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</w:t>
      </w:r>
      <w:proofErr w:type="gramStart"/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𝐷𝑡</w:t>
      </w:r>
      <w:r w:rsidRPr="003352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Δ</w:t>
      </w:r>
      <w:proofErr w:type="gramEnd"/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𝐸</w:t>
      </w:r>
      <w:r w:rsidRPr="003352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)= max(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𝐷𝑡</w:t>
      </w:r>
      <w:r w:rsidRPr="003352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·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𝐷𝑖</w:t>
      </w:r>
      <w:r w:rsidRPr="003352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/||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𝐷𝑡</w:t>
      </w:r>
      <w:r w:rsidRPr="003352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||·||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𝐷𝑖</w:t>
      </w:r>
      <w:r w:rsidRPr="003352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||)</w:t>
      </w:r>
      <w:r w:rsidRPr="003352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{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𝐷𝑖</w:t>
      </w:r>
      <w:r w:rsidRPr="0033529E">
        <w:rPr>
          <w:rFonts w:ascii="Cambria Math" w:eastAsia="Times New Roman" w:hAnsi="Cambria Math" w:cs="Cambria Math"/>
          <w:kern w:val="0"/>
          <w:lang w:eastAsia="it-IT"/>
          <w14:ligatures w14:val="none"/>
        </w:rPr>
        <w:t>∈</w:t>
      </w:r>
      <w:r w:rsidRPr="005F625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Δ</w:t>
      </w:r>
      <w:r w:rsidRPr="005F625C">
        <w:rPr>
          <w:rFonts w:ascii="Cambria Math" w:eastAsia="Times New Roman" w:hAnsi="Cambria Math" w:cs="Cambria Math"/>
          <w:kern w:val="0"/>
          <w:lang w:eastAsia="it-IT"/>
          <w14:ligatures w14:val="none"/>
        </w:rPr>
        <w:t>𝐸</w:t>
      </w:r>
      <w:r w:rsidRPr="003352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}</w:t>
      </w:r>
      <w:r w:rsidRPr="003352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21F5380C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The result of the inference phase depends on a particular threshold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taht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will determine the user recognition.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>Technically, KS module acts as a filter, almost halving the amount of computation that would be performed at each inference cycle if the two algorithms were being executed in parallel.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>Proposed algorithm implementation:</w:t>
      </w:r>
    </w:p>
    <w:p w14:paraId="07C11960" w14:textId="4D37578A" w:rsidR="005F625C" w:rsidRDefault="003D2531" w:rsidP="005F625C">
      <w:pPr>
        <w:rPr>
          <w:rFonts w:ascii="Times New Roman" w:eastAsia="Times New Roman" w:hAnsi="Times New Roman" w:cs="Times New Roman"/>
          <w:noProof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anchor distT="0" distB="0" distL="114300" distR="114300" simplePos="0" relativeHeight="251658240" behindDoc="0" locked="0" layoutInCell="1" allowOverlap="1" wp14:anchorId="1A45D439" wp14:editId="546D6C90">
            <wp:simplePos x="0" y="0"/>
            <wp:positionH relativeFrom="column">
              <wp:posOffset>121920</wp:posOffset>
            </wp:positionH>
            <wp:positionV relativeFrom="paragraph">
              <wp:posOffset>2540</wp:posOffset>
            </wp:positionV>
            <wp:extent cx="1459230" cy="3332480"/>
            <wp:effectExtent l="0" t="0" r="1270" b="0"/>
            <wp:wrapSquare wrapText="bothSides"/>
            <wp:docPr id="664552375" name="Immagine 3" descr="Immagine che contiene testo, ricevu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52375" name="Immagine 3" descr="Immagine che contiene testo, ricevu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25C"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  <w:t>The memory requirements for each component, like the intermediate computations I, P, D and models k, f, c and can be estimated with formulas and we highlight that this estimation is system-agnostic. We emphasize that memory of all components can be computed as product of number of parameters required by component. For estimation b=4B for all components, except for I, which is store 2B precision.</w:t>
      </w:r>
      <w:r w:rsidR="005F625C" w:rsidRPr="005F625C">
        <w:rPr>
          <w:rFonts w:ascii="Times New Roman" w:eastAsia="Times New Roman" w:hAnsi="Times New Roman" w:cs="Times New Roman"/>
          <w:noProof/>
          <w:kern w:val="0"/>
          <w:lang w:val="en-US" w:eastAsia="it-IT"/>
          <w14:ligatures w14:val="none"/>
        </w:rPr>
        <w:t xml:space="preserve"> </w:t>
      </w:r>
    </w:p>
    <w:p w14:paraId="469D297D" w14:textId="77777777" w:rsidR="005F625C" w:rsidRDefault="005F625C" w:rsidP="005F625C">
      <w:pPr>
        <w:rPr>
          <w:rFonts w:ascii="Times New Roman" w:eastAsia="Times New Roman" w:hAnsi="Times New Roman" w:cs="Times New Roman"/>
          <w:noProof/>
          <w:kern w:val="0"/>
          <w:lang w:val="en-US" w:eastAsia="it-IT"/>
          <w14:ligatures w14:val="none"/>
        </w:rPr>
      </w:pPr>
    </w:p>
    <w:p w14:paraId="33FECA71" w14:textId="77777777" w:rsidR="005F625C" w:rsidRDefault="005F625C" w:rsidP="005F625C">
      <w:pPr>
        <w:rPr>
          <w:rFonts w:ascii="Times New Roman" w:eastAsia="Times New Roman" w:hAnsi="Times New Roman" w:cs="Times New Roman"/>
          <w:noProof/>
          <w:kern w:val="0"/>
          <w:lang w:val="en-US" w:eastAsia="it-IT"/>
          <w14:ligatures w14:val="none"/>
        </w:rPr>
      </w:pPr>
    </w:p>
    <w:p w14:paraId="48B4CD1A" w14:textId="164D7143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0F63E0A2" wp14:editId="565DFED2">
            <wp:extent cx="3957117" cy="1816768"/>
            <wp:effectExtent l="0" t="0" r="5715" b="0"/>
            <wp:docPr id="646191692" name="Immagine 2" descr="Immagine che contiene testo, Caratte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91692" name="Immagine 2" descr="Immagine che contiene testo, Carattere, numer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491" cy="183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</w:r>
    </w:p>
    <w:p w14:paraId="72A6C53D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</w:p>
    <w:p w14:paraId="587E1DF3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</w:p>
    <w:p w14:paraId="05298454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</w:p>
    <w:p w14:paraId="638193BD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</w:p>
    <w:p w14:paraId="63E41B83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</w:p>
    <w:p w14:paraId="482AB678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The size of the neural network with this implementation and combination of the models is:</w:t>
      </w: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br/>
      </w:r>
    </w:p>
    <w:p w14:paraId="042D0686" w14:textId="77777777" w:rsidR="005F625C" w:rsidRDefault="005F625C" w:rsidP="005F625C">
      <w:pPr>
        <w:ind w:left="1416" w:firstLine="708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73009A9F" wp14:editId="3A53F7AF">
            <wp:extent cx="3320415" cy="2273935"/>
            <wp:effectExtent l="0" t="0" r="0" b="0"/>
            <wp:docPr id="1012071580" name="Immagine 1" descr="Immagine che contiene testo, Caratte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71580" name="Immagine 1" descr="Immagine che contiene testo, Carattere, numer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50AB" w14:textId="77777777" w:rsid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</w:p>
    <w:p w14:paraId="61F8BD8A" w14:textId="77777777" w:rsidR="0033529E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This is a problem, because we know that the Neural Network can host only 589k parameters of 4-bit, so the total memory is 294,5 kB, so this model seems to not fit. </w:t>
      </w:r>
      <w:proofErr w:type="gram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Instead</w:t>
      </w:r>
      <w:proofErr w:type="gram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if we separate them we have for keyword spotting 200kB, instead for speaking verification is about 200kB. This probably indicates that for </w:t>
      </w:r>
      <w:proofErr w:type="spellStart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Syntiant</w:t>
      </w:r>
      <w:proofErr w:type="spellEnd"/>
      <w:r w:rsidRPr="005F625C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NDP101 is recommended to use 2 different ones.</w:t>
      </w:r>
    </w:p>
    <w:p w14:paraId="0561B990" w14:textId="77777777" w:rsidR="0033529E" w:rsidRDefault="0033529E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</w:p>
    <w:p w14:paraId="3356B879" w14:textId="1E8C3F36" w:rsidR="005F625C" w:rsidRPr="005F625C" w:rsidRDefault="005F625C" w:rsidP="005F625C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The environment on which these observations were done</w:t>
      </w:r>
      <w:r w:rsidR="00250FE8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are on hardware Infineon </w:t>
      </w:r>
      <w:proofErr w:type="spellStart"/>
      <w:r w:rsidR="00250FE8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PSoC</w:t>
      </w:r>
      <w:proofErr w:type="spellEnd"/>
      <w:r w:rsidR="00250FE8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62S2 Wi-Fi BT Pioneer Board, which is programmable embedded system-on-chip, integrating a 150-MHz ARM Cortx-M4 as primary application process and a 100-MHz Arm Cortex-M’+ that supports low-power applications, up to 2MB Flash and 1MB SRAM. Implementation details were done using W of 1 s and a frequency of 16 kHz. Ach I is a 16000-element long vector. Considering that the windows are partly overlapped that corresponds to 0.75 s, computed as W-inference time of KWS. </w:t>
      </w:r>
    </w:p>
    <w:p w14:paraId="61BE3343" w14:textId="77777777" w:rsidR="0033529E" w:rsidRDefault="0033529E">
      <w:pPr>
        <w:rPr>
          <w:lang w:val="en-US"/>
        </w:rPr>
      </w:pPr>
    </w:p>
    <w:p w14:paraId="1E76166C" w14:textId="3423403B" w:rsidR="0033529E" w:rsidRDefault="0033529E" w:rsidP="0033529E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is the difference between a I-vector and a d-vector?</w:t>
      </w:r>
    </w:p>
    <w:p w14:paraId="5D577CB1" w14:textId="77777777" w:rsidR="0033529E" w:rsidRDefault="0033529E" w:rsidP="0033529E">
      <w:pPr>
        <w:rPr>
          <w:lang w:val="en-US"/>
        </w:rPr>
      </w:pPr>
    </w:p>
    <w:p w14:paraId="75F2F2E5" w14:textId="7855D125" w:rsidR="0033529E" w:rsidRDefault="0033529E" w:rsidP="0033529E">
      <w:pPr>
        <w:rPr>
          <w:lang w:val="en-US"/>
        </w:rPr>
      </w:pPr>
      <w:r>
        <w:rPr>
          <w:lang w:val="en-US"/>
        </w:rPr>
        <w:t xml:space="preserve">The first one is a feature that represents the characteristics of frame-level features distributive pattern. The extraction is a dimensionality reduction of GMM supervector. It’s extracted per </w:t>
      </w:r>
      <w:proofErr w:type="gramStart"/>
      <w:r>
        <w:rPr>
          <w:lang w:val="en-US"/>
        </w:rPr>
        <w:t>sentence</w:t>
      </w:r>
      <w:proofErr w:type="gramEnd"/>
    </w:p>
    <w:p w14:paraId="751E5B89" w14:textId="77777777" w:rsidR="0033529E" w:rsidRDefault="0033529E" w:rsidP="0033529E">
      <w:pPr>
        <w:rPr>
          <w:lang w:val="en-US"/>
        </w:rPr>
      </w:pPr>
    </w:p>
    <w:p w14:paraId="32A28950" w14:textId="45A3F59D" w:rsidR="0033529E" w:rsidRDefault="0033529E" w:rsidP="0033529E">
      <w:pPr>
        <w:rPr>
          <w:lang w:val="en-US"/>
        </w:rPr>
      </w:pPr>
      <w:r>
        <w:rPr>
          <w:lang w:val="en-US"/>
        </w:rPr>
        <w:t xml:space="preserve">The d-vector instead is extracted via a DNN model that takes stacked </w:t>
      </w:r>
      <w:proofErr w:type="spellStart"/>
      <w:r>
        <w:rPr>
          <w:lang w:val="en-US"/>
        </w:rPr>
        <w:t>filterbank</w:t>
      </w:r>
      <w:proofErr w:type="spellEnd"/>
      <w:r>
        <w:rPr>
          <w:lang w:val="en-US"/>
        </w:rPr>
        <w:t xml:space="preserve"> features and generates the one-hot speaker label on the output is trained. D-vector is averaged activation from the last hidden layer of DNN. This doesn’t have any assumption about feature’s distribution, instead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-vector assumes as default a Gaussian distribution. </w:t>
      </w:r>
    </w:p>
    <w:p w14:paraId="61CBC559" w14:textId="77777777" w:rsidR="0033529E" w:rsidRDefault="0033529E" w:rsidP="0033529E">
      <w:pPr>
        <w:rPr>
          <w:lang w:val="en-US"/>
        </w:rPr>
      </w:pPr>
    </w:p>
    <w:p w14:paraId="398B8BF8" w14:textId="77777777" w:rsidR="003D2531" w:rsidRDefault="003D2531" w:rsidP="0033529E">
      <w:pPr>
        <w:rPr>
          <w:lang w:val="en-US"/>
        </w:rPr>
      </w:pPr>
    </w:p>
    <w:p w14:paraId="33227EAF" w14:textId="77777777" w:rsidR="003D2531" w:rsidRDefault="003D2531" w:rsidP="0033529E">
      <w:pPr>
        <w:rPr>
          <w:lang w:val="en-US"/>
        </w:rPr>
      </w:pPr>
    </w:p>
    <w:p w14:paraId="61CBC53E" w14:textId="77777777" w:rsidR="003D2531" w:rsidRDefault="003D2531" w:rsidP="0033529E">
      <w:pPr>
        <w:rPr>
          <w:lang w:val="en-US"/>
        </w:rPr>
      </w:pPr>
    </w:p>
    <w:p w14:paraId="71A44EAB" w14:textId="77777777" w:rsidR="003D2531" w:rsidRDefault="003D2531" w:rsidP="0033529E">
      <w:pPr>
        <w:rPr>
          <w:lang w:val="en-US"/>
        </w:rPr>
      </w:pPr>
    </w:p>
    <w:p w14:paraId="6AE65D70" w14:textId="77777777" w:rsidR="003D2531" w:rsidRDefault="003D2531" w:rsidP="0033529E">
      <w:pPr>
        <w:rPr>
          <w:lang w:val="en-US"/>
        </w:rPr>
      </w:pPr>
    </w:p>
    <w:p w14:paraId="42DA24CA" w14:textId="77777777" w:rsidR="003D2531" w:rsidRDefault="003D2531" w:rsidP="0033529E">
      <w:pPr>
        <w:rPr>
          <w:lang w:val="en-US"/>
        </w:rPr>
      </w:pPr>
    </w:p>
    <w:p w14:paraId="0D674CAA" w14:textId="6E7DB101" w:rsidR="0033529E" w:rsidRDefault="0033529E" w:rsidP="0033529E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Creation of a custom neural network focusing on KWS and SV:</w:t>
      </w:r>
    </w:p>
    <w:p w14:paraId="3E4E0380" w14:textId="77777777" w:rsidR="003D2531" w:rsidRDefault="003D2531" w:rsidP="003D2531">
      <w:pPr>
        <w:rPr>
          <w:lang w:val="en-US"/>
        </w:rPr>
      </w:pPr>
    </w:p>
    <w:p w14:paraId="0A0BE483" w14:textId="5C0C8EB5" w:rsidR="003D2531" w:rsidRDefault="003D2531" w:rsidP="003D2531">
      <w:pPr>
        <w:pStyle w:val="Paragrafoelenco"/>
        <w:numPr>
          <w:ilvl w:val="1"/>
          <w:numId w:val="9"/>
        </w:numPr>
        <w:rPr>
          <w:lang w:val="en-US"/>
        </w:rPr>
      </w:pPr>
      <w:r>
        <w:rPr>
          <w:lang w:val="en-US"/>
        </w:rPr>
        <w:t>Creating a custom neural network focusing on KWS</w:t>
      </w:r>
    </w:p>
    <w:p w14:paraId="4F960C66" w14:textId="77777777" w:rsidR="003D2531" w:rsidRPr="003D2531" w:rsidRDefault="003D2531" w:rsidP="003D2531">
      <w:pPr>
        <w:pStyle w:val="Paragrafoelenco"/>
        <w:rPr>
          <w:lang w:val="en-US"/>
        </w:rPr>
      </w:pPr>
    </w:p>
    <w:p w14:paraId="1E4EC987" w14:textId="6B3669F9" w:rsidR="003D2531" w:rsidRPr="003D2531" w:rsidRDefault="003D2531" w:rsidP="003D2531">
      <w:pPr>
        <w:pStyle w:val="Paragrafoelenco"/>
        <w:numPr>
          <w:ilvl w:val="1"/>
          <w:numId w:val="9"/>
        </w:numPr>
        <w:rPr>
          <w:lang w:val="en-US"/>
        </w:rPr>
      </w:pPr>
      <w:r>
        <w:rPr>
          <w:lang w:val="en-US"/>
        </w:rPr>
        <w:t>Creating a custom neural network combining KWS with a text-dependent SV model</w:t>
      </w:r>
    </w:p>
    <w:p w14:paraId="2A75A98F" w14:textId="77777777" w:rsidR="003D2531" w:rsidRPr="003D2531" w:rsidRDefault="003D2531" w:rsidP="003D2531">
      <w:pPr>
        <w:rPr>
          <w:lang w:val="en-US"/>
        </w:rPr>
      </w:pPr>
    </w:p>
    <w:sectPr w:rsidR="003D2531" w:rsidRPr="003D25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6D03"/>
    <w:multiLevelType w:val="hybridMultilevel"/>
    <w:tmpl w:val="8654CC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59B3"/>
    <w:multiLevelType w:val="hybridMultilevel"/>
    <w:tmpl w:val="9D9E45B6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5D5B18"/>
    <w:multiLevelType w:val="hybridMultilevel"/>
    <w:tmpl w:val="35C8C2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C0C38"/>
    <w:multiLevelType w:val="multilevel"/>
    <w:tmpl w:val="FE7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1215F"/>
    <w:multiLevelType w:val="multilevel"/>
    <w:tmpl w:val="C0F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46B3D"/>
    <w:multiLevelType w:val="multilevel"/>
    <w:tmpl w:val="8C8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908A7"/>
    <w:multiLevelType w:val="multilevel"/>
    <w:tmpl w:val="395A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F64CA"/>
    <w:multiLevelType w:val="multilevel"/>
    <w:tmpl w:val="E24A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B7A67"/>
    <w:multiLevelType w:val="multilevel"/>
    <w:tmpl w:val="41C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917935">
    <w:abstractNumId w:val="8"/>
  </w:num>
  <w:num w:numId="2" w16cid:durableId="2143225083">
    <w:abstractNumId w:val="7"/>
  </w:num>
  <w:num w:numId="3" w16cid:durableId="690187630">
    <w:abstractNumId w:val="5"/>
  </w:num>
  <w:num w:numId="4" w16cid:durableId="2063212951">
    <w:abstractNumId w:val="6"/>
  </w:num>
  <w:num w:numId="5" w16cid:durableId="1897743906">
    <w:abstractNumId w:val="4"/>
  </w:num>
  <w:num w:numId="6" w16cid:durableId="702100459">
    <w:abstractNumId w:val="3"/>
  </w:num>
  <w:num w:numId="7" w16cid:durableId="1935698679">
    <w:abstractNumId w:val="0"/>
  </w:num>
  <w:num w:numId="8" w16cid:durableId="2081171482">
    <w:abstractNumId w:val="2"/>
  </w:num>
  <w:num w:numId="9" w16cid:durableId="51565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5C"/>
    <w:rsid w:val="00250FE8"/>
    <w:rsid w:val="0033011D"/>
    <w:rsid w:val="0033529E"/>
    <w:rsid w:val="0038408B"/>
    <w:rsid w:val="003D2531"/>
    <w:rsid w:val="005F625C"/>
    <w:rsid w:val="00C5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4E81"/>
  <w15:docId w15:val="{0E26B58C-AA37-CF48-A3D8-0441BCE1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6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6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6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6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6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62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62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62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62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6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6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6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625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625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625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625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625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625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62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6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62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6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6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625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625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625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6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625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625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5F625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5F62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352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I-Tech-Research-Lab/Tiny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l.acm.org/doi/full/10.1145/3703412.370341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Gottardelli, Matteo</dc:creator>
  <cp:keywords/>
  <dc:description/>
  <cp:lastModifiedBy>Gottardelli, Matteo</cp:lastModifiedBy>
  <cp:revision>1</cp:revision>
  <dcterms:created xsi:type="dcterms:W3CDTF">2025-03-26T09:16:00Z</dcterms:created>
  <dcterms:modified xsi:type="dcterms:W3CDTF">2025-03-27T12:43:00Z</dcterms:modified>
</cp:coreProperties>
</file>