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结算服务 SEV-1 事故复盘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字段</w:t>
            </w:r>
          </w:p>
        </w:tc>
        <w:tc>
          <w:tcPr>
            <w:tcW w:w="0" w:type="auto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0" w:type="auto"/>
          </w:tcPr>
          <w:p>
            <w:r>
              <w:t>事故编号</w:t>
            </w:r>
          </w:p>
        </w:tc>
        <w:tc>
          <w:tcPr>
            <w:tcW w:w="0" w:type="auto"/>
          </w:tcPr>
          <w:p>
            <w:r>
              <w:t>INC-2026-0712-SETTLE-01</w:t>
            </w:r>
          </w:p>
        </w:tc>
      </w:tr>
      <w:tr>
        <w:tc>
          <w:tcPr>
            <w:tcW w:w="0" w:type="auto"/>
          </w:tcPr>
          <w:p>
            <w:r>
              <w:t>等级</w:t>
            </w:r>
          </w:p>
        </w:tc>
        <w:tc>
          <w:tcPr>
            <w:tcW w:w="0" w:type="auto"/>
          </w:tcPr>
          <w:p>
            <w:r>
              <w:t>SEV-1</w:t>
            </w:r>
          </w:p>
        </w:tc>
      </w:tr>
      <w:tr>
        <w:tc>
          <w:tcPr>
            <w:tcW w:w="0" w:type="auto"/>
          </w:tcPr>
          <w:p>
            <w:r>
              <w:t>服务</w:t>
            </w:r>
          </w:p>
        </w:tc>
        <w:tc>
          <w:tcPr>
            <w:tcW w:w="0" w:type="auto"/>
          </w:tcPr>
          <w:p>
            <w:r>
              <w:t>settlement-api</w:t>
            </w:r>
          </w:p>
        </w:tc>
      </w:tr>
      <w:tr>
        <w:tc>
          <w:tcPr>
            <w:tcW w:w="0" w:type="auto"/>
          </w:tcPr>
          <w:p>
            <w:r>
              <w:t>区域</w:t>
            </w:r>
          </w:p>
        </w:tc>
        <w:tc>
          <w:tcPr>
            <w:tcW w:w="0" w:type="auto"/>
          </w:tcPr>
          <w:p>
            <w:r>
              <w:t>east-1</w:t>
            </w:r>
          </w:p>
        </w:tc>
      </w:tr>
      <w:tr>
        <w:tc>
          <w:tcPr>
            <w:tcW w:w="0" w:type="auto"/>
          </w:tcPr>
          <w:p>
            <w:r>
              <w:t>影响时段</w:t>
            </w:r>
          </w:p>
        </w:tc>
        <w:tc>
          <w:tcPr>
            <w:tcW w:w="0" w:type="auto"/>
          </w:tcPr>
          <w:p>
            <w:r>
              <w:t>2026-07-12 10:03–10:24（21分钟）</w:t>
            </w:r>
          </w:p>
        </w:tc>
      </w:tr>
    </w:tbl>
    <w:p>
      <w:pPr>
        <w:pStyle w:val="Heading1"/>
      </w:pPr>
      <w:r>
        <w:t>1. 事故摘要</w:t>
      </w:r>
    </w:p>
    <w:p>
      <w:pPr>
        <w:pStyle w:val="Normal"/>
      </w:pPr>
      <w:r>
        <w:t>2026年7月12日，east-1 的 settlement-api 在 CHG-2026-0712-041 发布后发生连接池耗尽。变更把 db.pool.max 从120错误写为12，导致21分钟内1,260个请求失败；10:24服务恢复，934笔延迟订单于10:42处理完毕，经核对无订单丢失和重复结算。</w:t>
      </w:r>
    </w:p>
    <w:p>
      <w:pPr>
        <w:pStyle w:val="Heading1"/>
      </w:pPr>
      <w:r>
        <w:t>2. 影响范围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指标</w:t>
            </w:r>
          </w:p>
        </w:tc>
        <w:tc>
          <w:tcPr>
            <w:tcW w:w="0" w:type="auto"/>
          </w:tcPr>
          <w:p>
            <w:r>
              <w:rPr>
                <w:b/>
              </w:rPr>
              <w:t>结果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受影响时段</w:t>
            </w:r>
          </w:p>
        </w:tc>
        <w:tc>
          <w:tcPr>
            <w:tcW w:w="0" w:type="auto"/>
          </w:tcPr>
          <w:p>
            <w:r>
              <w:t>10:03–10:24，共21分钟</w:t>
            </w:r>
          </w:p>
        </w:tc>
        <w:tc>
          <w:tcPr>
            <w:tcW w:w="0" w:type="auto"/>
          </w:tcPr>
          <w:p>
            <w:r>
              <w:t>METRIC-EV-IMPACT-01</w:t>
            </w:r>
          </w:p>
        </w:tc>
      </w:tr>
      <w:tr>
        <w:tc>
          <w:tcPr>
            <w:tcW w:w="0" w:type="auto"/>
          </w:tcPr>
          <w:p>
            <w:r>
              <w:t>请求失败</w:t>
            </w:r>
          </w:p>
        </w:tc>
        <w:tc>
          <w:tcPr>
            <w:tcW w:w="0" w:type="auto"/>
          </w:tcPr>
          <w:p>
            <w:r>
              <w:t>1,260 / 4,200，失败率30.0%</w:t>
            </w:r>
          </w:p>
        </w:tc>
        <w:tc>
          <w:tcPr>
            <w:tcW w:w="0" w:type="auto"/>
          </w:tcPr>
          <w:p>
            <w:r>
              <w:t>METRIC-EV-IMPACT-01</w:t>
            </w:r>
          </w:p>
        </w:tc>
      </w:tr>
      <w:tr>
        <w:tc>
          <w:tcPr>
            <w:tcW w:w="0" w:type="auto"/>
          </w:tcPr>
          <w:p>
            <w:r>
              <w:t>受影响商户</w:t>
            </w:r>
          </w:p>
        </w:tc>
        <w:tc>
          <w:tcPr>
            <w:tcW w:w="0" w:type="auto"/>
          </w:tcPr>
          <w:p>
            <w:r>
              <w:t>east-1 共87家</w:t>
            </w:r>
          </w:p>
        </w:tc>
        <w:tc>
          <w:tcPr>
            <w:tcW w:w="0" w:type="auto"/>
          </w:tcPr>
          <w:p>
            <w:r>
              <w:t>METRIC-EV-IMPACT-01</w:t>
            </w:r>
          </w:p>
        </w:tc>
      </w:tr>
      <w:tr>
        <w:tc>
          <w:tcPr>
            <w:tcW w:w="0" w:type="auto"/>
          </w:tcPr>
          <w:p>
            <w:r>
              <w:t>延迟订单</w:t>
            </w:r>
          </w:p>
        </w:tc>
        <w:tc>
          <w:tcPr>
            <w:tcW w:w="0" w:type="auto"/>
          </w:tcPr>
          <w:p>
            <w:r>
              <w:t>934笔进入重试队列，10:42清空</w:t>
            </w:r>
          </w:p>
        </w:tc>
        <w:tc>
          <w:tcPr>
            <w:tcW w:w="0" w:type="auto"/>
          </w:tcPr>
          <w:p>
            <w:r>
              <w:t>METRIC-EV-IMPACT-01；LOG-SVC-060</w:t>
            </w:r>
          </w:p>
        </w:tc>
      </w:tr>
      <w:tr>
        <w:tc>
          <w:tcPr>
            <w:tcW w:w="0" w:type="auto"/>
          </w:tcPr>
          <w:p>
            <w:r>
              <w:t>数据完整性</w:t>
            </w:r>
          </w:p>
        </w:tc>
        <w:tc>
          <w:tcPr>
            <w:tcW w:w="0" w:type="auto"/>
          </w:tcPr>
          <w:p>
            <w:r>
              <w:t>丢失0笔；重复结算0笔</w:t>
            </w:r>
          </w:p>
        </w:tc>
        <w:tc>
          <w:tcPr>
            <w:tcW w:w="0" w:type="auto"/>
          </w:tcPr>
          <w:p>
            <w:r>
              <w:t>METRIC-EV-IMPACT-01；LOG-SVC-061</w:t>
            </w:r>
          </w:p>
        </w:tc>
      </w:tr>
    </w:tbl>
    <w:p>
      <w:pPr>
        <w:pStyle w:val="Heading1"/>
      </w:pPr>
      <w:r>
        <w:t>3. 事件时间线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时间</w:t>
            </w:r>
          </w:p>
        </w:tc>
        <w:tc>
          <w:tcPr>
            <w:tcW w:w="0" w:type="auto"/>
          </w:tcPr>
          <w:p>
            <w:r>
              <w:rPr>
                <w:b/>
              </w:rPr>
              <w:t>事件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09:58</w:t>
            </w:r>
          </w:p>
        </w:tc>
        <w:tc>
          <w:tcPr>
            <w:tcW w:w="0" w:type="auto"/>
          </w:tcPr>
          <w:p>
            <w:r>
              <w:t>CHG-2026-0712-041 部署完成，实际值写为12</w:t>
            </w:r>
          </w:p>
        </w:tc>
        <w:tc>
          <w:tcPr>
            <w:tcW w:w="0" w:type="auto"/>
          </w:tcPr>
          <w:p>
            <w:r>
              <w:t>CHANGE-EV-041</w:t>
            </w:r>
          </w:p>
        </w:tc>
      </w:tr>
      <w:tr>
        <w:tc>
          <w:tcPr>
            <w:tcW w:w="0" w:type="auto"/>
          </w:tcPr>
          <w:p>
            <w:r>
              <w:t>10:02</w:t>
            </w:r>
          </w:p>
        </w:tc>
        <w:tc>
          <w:tcPr>
            <w:tcW w:w="0" w:type="auto"/>
          </w:tcPr>
          <w:p>
            <w:r>
              <w:t>v42 配置重载，db.pool.max=12</w:t>
            </w:r>
          </w:p>
        </w:tc>
        <w:tc>
          <w:tcPr>
            <w:tcW w:w="0" w:type="auto"/>
          </w:tcPr>
          <w:p>
            <w:r>
              <w:t>LOG-SVC-013</w:t>
            </w:r>
          </w:p>
        </w:tc>
      </w:tr>
      <w:tr>
        <w:tc>
          <w:tcPr>
            <w:tcW w:w="0" w:type="auto"/>
          </w:tcPr>
          <w:p>
            <w:r>
              <w:t>10:03</w:t>
            </w:r>
          </w:p>
        </w:tc>
        <w:tc>
          <w:tcPr>
            <w:tcW w:w="0" w:type="auto"/>
          </w:tcPr>
          <w:p>
            <w:r>
              <w:t>连接池耗尽：active=12、pending=286</w:t>
            </w:r>
          </w:p>
        </w:tc>
        <w:tc>
          <w:tcPr>
            <w:tcW w:w="0" w:type="auto"/>
          </w:tcPr>
          <w:p>
            <w:r>
              <w:t>LOG-SVC-020</w:t>
            </w:r>
          </w:p>
        </w:tc>
      </w:tr>
      <w:tr>
        <w:tc>
          <w:tcPr>
            <w:tcW w:w="0" w:type="auto"/>
          </w:tcPr>
          <w:p>
            <w:r>
              <w:t>10:04</w:t>
            </w:r>
          </w:p>
        </w:tc>
        <w:tc>
          <w:tcPr>
            <w:tcW w:w="0" w:type="auto"/>
          </w:tcPr>
          <w:p>
            <w:r>
              <w:t>ALT-DB-701 数据库连接等待告警触发</w:t>
            </w:r>
          </w:p>
        </w:tc>
        <w:tc>
          <w:tcPr>
            <w:tcW w:w="0" w:type="auto"/>
          </w:tcPr>
          <w:p>
            <w:r>
              <w:t>ALERT-EV-DB-701</w:t>
            </w:r>
          </w:p>
        </w:tc>
      </w:tr>
      <w:tr>
        <w:tc>
          <w:tcPr>
            <w:tcW w:w="0" w:type="auto"/>
          </w:tcPr>
          <w:p>
            <w:r>
              <w:t>10:17</w:t>
            </w:r>
          </w:p>
        </w:tc>
        <w:tc>
          <w:tcPr>
            <w:tcW w:w="0" w:type="auto"/>
          </w:tcPr>
          <w:p>
            <w:r>
              <w:t>值班负责人批准回滚</w:t>
            </w:r>
          </w:p>
        </w:tc>
        <w:tc>
          <w:tcPr>
            <w:tcW w:w="0" w:type="auto"/>
          </w:tcPr>
          <w:p>
            <w:r>
              <w:t>LOG-SVC-038</w:t>
            </w:r>
          </w:p>
        </w:tc>
      </w:tr>
      <w:tr>
        <w:tc>
          <w:tcPr>
            <w:tcW w:w="0" w:type="auto"/>
          </w:tcPr>
          <w:p>
            <w:r>
              <w:t>10:18</w:t>
            </w:r>
          </w:p>
        </w:tc>
        <w:tc>
          <w:tcPr>
            <w:tcW w:w="0" w:type="auto"/>
          </w:tcPr>
          <w:p>
            <w:r>
              <w:t>回滚启动</w:t>
            </w:r>
          </w:p>
        </w:tc>
        <w:tc>
          <w:tcPr>
            <w:tcW w:w="0" w:type="auto"/>
          </w:tcPr>
          <w:p>
            <w:r>
              <w:t>LOG-SVC-040</w:t>
            </w:r>
          </w:p>
        </w:tc>
      </w:tr>
      <w:tr>
        <w:tc>
          <w:tcPr>
            <w:tcW w:w="0" w:type="auto"/>
          </w:tcPr>
          <w:p>
            <w:r>
              <w:t>10:22</w:t>
            </w:r>
          </w:p>
        </w:tc>
        <w:tc>
          <w:tcPr>
            <w:tcW w:w="0" w:type="auto"/>
          </w:tcPr>
          <w:p>
            <w:r>
              <w:t>v41 重载完成，db.pool.max=120 恢复</w:t>
            </w:r>
          </w:p>
        </w:tc>
        <w:tc>
          <w:tcPr>
            <w:tcW w:w="0" w:type="auto"/>
          </w:tcPr>
          <w:p>
            <w:r>
              <w:t>LOG-SVC-044</w:t>
            </w:r>
          </w:p>
        </w:tc>
      </w:tr>
      <w:tr>
        <w:tc>
          <w:tcPr>
            <w:tcW w:w="0" w:type="auto"/>
          </w:tcPr>
          <w:p>
            <w:r>
              <w:t>10:24</w:t>
            </w:r>
          </w:p>
        </w:tc>
        <w:tc>
          <w:tcPr>
            <w:tcW w:w="0" w:type="auto"/>
          </w:tcPr>
          <w:p>
            <w:r>
              <w:t>pending=0、错误率0.3%，服务恢复</w:t>
            </w:r>
          </w:p>
        </w:tc>
        <w:tc>
          <w:tcPr>
            <w:tcW w:w="0" w:type="auto"/>
          </w:tcPr>
          <w:p>
            <w:r>
              <w:t>LOG-SVC-047</w:t>
            </w:r>
          </w:p>
        </w:tc>
      </w:tr>
      <w:tr>
        <w:tc>
          <w:tcPr>
            <w:tcW w:w="0" w:type="auto"/>
          </w:tcPr>
          <w:p>
            <w:r>
              <w:t>10:28</w:t>
            </w:r>
          </w:p>
        </w:tc>
        <w:tc>
          <w:tcPr>
            <w:tcW w:w="0" w:type="auto"/>
          </w:tcPr>
          <w:p>
            <w:r>
              <w:t>ALT-DB-701 告警解除</w:t>
            </w:r>
          </w:p>
        </w:tc>
        <w:tc>
          <w:tcPr>
            <w:tcW w:w="0" w:type="auto"/>
          </w:tcPr>
          <w:p>
            <w:r>
              <w:t>LOG-SVC-051</w:t>
            </w:r>
          </w:p>
        </w:tc>
      </w:tr>
      <w:tr>
        <w:tc>
          <w:tcPr>
            <w:tcW w:w="0" w:type="auto"/>
          </w:tcPr>
          <w:p>
            <w:r>
              <w:t>10:42</w:t>
            </w:r>
          </w:p>
        </w:tc>
        <w:tc>
          <w:tcPr>
            <w:tcW w:w="0" w:type="auto"/>
          </w:tcPr>
          <w:p>
            <w:r>
              <w:t>934笔延迟订单处理完成，重试队列清空</w:t>
            </w:r>
          </w:p>
        </w:tc>
        <w:tc>
          <w:tcPr>
            <w:tcW w:w="0" w:type="auto"/>
          </w:tcPr>
          <w:p>
            <w:r>
              <w:t>LOG-SVC-060</w:t>
            </w:r>
          </w:p>
        </w:tc>
      </w:tr>
    </w:tbl>
    <w:p>
      <w:pPr>
        <w:pStyle w:val="Heading1"/>
      </w:pPr>
      <w:r>
        <w:t>4. 根因分析与证据链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链路环节</w:t>
            </w:r>
          </w:p>
        </w:tc>
        <w:tc>
          <w:tcPr>
            <w:tcW w:w="0" w:type="auto"/>
          </w:tcPr>
          <w:p>
            <w:r>
              <w:rPr>
                <w:b/>
              </w:rPr>
              <w:t>事实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变更引入</w:t>
            </w:r>
          </w:p>
        </w:tc>
        <w:tc>
          <w:tcPr>
            <w:tcW w:w="0" w:type="auto"/>
          </w:tcPr>
          <w:p>
            <w:r>
              <w:t>CHG-2026-0712-041 计划把 db.pool.max 从120调到160，但实际发布为12</w:t>
            </w:r>
          </w:p>
        </w:tc>
        <w:tc>
          <w:tcPr>
            <w:tcW w:w="0" w:type="auto"/>
          </w:tcPr>
          <w:p>
            <w:r>
              <w:t>CHANGE-EV-041</w:t>
            </w:r>
          </w:p>
        </w:tc>
      </w:tr>
      <w:tr>
        <w:tc>
          <w:tcPr>
            <w:tcW w:w="0" w:type="auto"/>
          </w:tcPr>
          <w:p>
            <w:r>
              <w:t>故障机制</w:t>
            </w:r>
          </w:p>
        </w:tc>
        <w:tc>
          <w:tcPr>
            <w:tcW w:w="0" w:type="auto"/>
          </w:tcPr>
          <w:p>
            <w:r>
              <w:t>v42 以 db.pool.max=12 生效后，连接池 active=12、idle=0、pending=286</w:t>
            </w:r>
          </w:p>
        </w:tc>
        <w:tc>
          <w:tcPr>
            <w:tcW w:w="0" w:type="auto"/>
          </w:tcPr>
          <w:p>
            <w:r>
              <w:t>LOG-SVC-013；LOG-SVC-020</w:t>
            </w:r>
          </w:p>
        </w:tc>
      </w:tr>
      <w:tr>
        <w:tc>
          <w:tcPr>
            <w:tcW w:w="0" w:type="auto"/>
          </w:tcPr>
          <w:p>
            <w:r>
              <w:t>因果闭环</w:t>
            </w:r>
          </w:p>
        </w:tc>
        <w:tc>
          <w:tcPr>
            <w:tcW w:w="0" w:type="auto"/>
          </w:tcPr>
          <w:p>
            <w:r>
              <w:t>回滚到 v41、db.pool.max=120 后，pending=0、错误率0.3%</w:t>
            </w:r>
          </w:p>
        </w:tc>
        <w:tc>
          <w:tcPr>
            <w:tcW w:w="0" w:type="auto"/>
          </w:tcPr>
          <w:p>
            <w:r>
              <w:t>LOG-SVC-044；LOG-SVC-047</w:t>
            </w:r>
          </w:p>
        </w:tc>
      </w:tr>
      <w:tr>
        <w:tc>
          <w:tcPr>
            <w:tcW w:w="0" w:type="auto"/>
          </w:tcPr>
          <w:p>
            <w:r>
              <w:t>直接根因</w:t>
            </w:r>
          </w:p>
        </w:tc>
        <w:tc>
          <w:tcPr>
            <w:tcW w:w="0" w:type="auto"/>
          </w:tcPr>
          <w:p>
            <w:r>
              <w:t>settlement-prod-v42.yaml 配置误写，且发布门禁缺少生产下限校验和灰度连接池检查</w:t>
            </w:r>
          </w:p>
        </w:tc>
        <w:tc>
          <w:tcPr>
            <w:tcW w:w="0" w:type="auto"/>
          </w:tcPr>
          <w:p>
            <w:r>
              <w:t>CHANGE-EV-041</w:t>
            </w:r>
          </w:p>
        </w:tc>
      </w:tr>
    </w:tbl>
    <w:p>
      <w:pPr>
        <w:pStyle w:val="Heading1"/>
      </w:pPr>
      <w:r>
        <w:t>5. 恢复过程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时间</w:t>
            </w:r>
          </w:p>
        </w:tc>
        <w:tc>
          <w:tcPr>
            <w:tcW w:w="0" w:type="auto"/>
          </w:tcPr>
          <w:p>
            <w:r>
              <w:rPr>
                <w:b/>
              </w:rPr>
              <w:t>处置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10:17</w:t>
            </w:r>
          </w:p>
        </w:tc>
        <w:tc>
          <w:tcPr>
            <w:tcW w:w="0" w:type="auto"/>
          </w:tcPr>
          <w:p>
            <w:r>
              <w:t>批准回滚到 v41</w:t>
            </w:r>
          </w:p>
        </w:tc>
        <w:tc>
          <w:tcPr>
            <w:tcW w:w="0" w:type="auto"/>
          </w:tcPr>
          <w:p>
            <w:r>
              <w:t>LOG-SVC-038</w:t>
            </w:r>
          </w:p>
        </w:tc>
      </w:tr>
      <w:tr>
        <w:tc>
          <w:tcPr>
            <w:tcW w:w="0" w:type="auto"/>
          </w:tcPr>
          <w:p>
            <w:r>
              <w:t>10:18</w:t>
            </w:r>
          </w:p>
        </w:tc>
        <w:tc>
          <w:tcPr>
            <w:tcW w:w="0" w:type="auto"/>
          </w:tcPr>
          <w:p>
            <w:r>
              <w:t>启动从 v42 到 v41 的回滚</w:t>
            </w:r>
          </w:p>
        </w:tc>
        <w:tc>
          <w:tcPr>
            <w:tcW w:w="0" w:type="auto"/>
          </w:tcPr>
          <w:p>
            <w:r>
              <w:t>LOG-SVC-040</w:t>
            </w:r>
          </w:p>
        </w:tc>
      </w:tr>
      <w:tr>
        <w:tc>
          <w:tcPr>
            <w:tcW w:w="0" w:type="auto"/>
          </w:tcPr>
          <w:p>
            <w:r>
              <w:t>10:22</w:t>
            </w:r>
          </w:p>
        </w:tc>
        <w:tc>
          <w:tcPr>
            <w:tcW w:w="0" w:type="auto"/>
          </w:tcPr>
          <w:p>
            <w:r>
              <w:t>完成配置重载，db.pool.max=120</w:t>
            </w:r>
          </w:p>
        </w:tc>
        <w:tc>
          <w:tcPr>
            <w:tcW w:w="0" w:type="auto"/>
          </w:tcPr>
          <w:p>
            <w:r>
              <w:t>LOG-SVC-044</w:t>
            </w:r>
          </w:p>
        </w:tc>
      </w:tr>
      <w:tr>
        <w:tc>
          <w:tcPr>
            <w:tcW w:w="0" w:type="auto"/>
          </w:tcPr>
          <w:p>
            <w:r>
              <w:t>10:24</w:t>
            </w:r>
          </w:p>
        </w:tc>
        <w:tc>
          <w:tcPr>
            <w:tcW w:w="0" w:type="auto"/>
          </w:tcPr>
          <w:p>
            <w:r>
              <w:t>连接池 pending=0、错误率0.3%</w:t>
            </w:r>
          </w:p>
        </w:tc>
        <w:tc>
          <w:tcPr>
            <w:tcW w:w="0" w:type="auto"/>
          </w:tcPr>
          <w:p>
            <w:r>
              <w:t>LOG-SVC-047</w:t>
            </w:r>
          </w:p>
        </w:tc>
      </w:tr>
      <w:tr>
        <w:tc>
          <w:tcPr>
            <w:tcW w:w="0" w:type="auto"/>
          </w:tcPr>
          <w:p>
            <w:r>
              <w:t>10:42</w:t>
            </w:r>
          </w:p>
        </w:tc>
        <w:tc>
          <w:tcPr>
            <w:tcW w:w="0" w:type="auto"/>
          </w:tcPr>
          <w:p>
            <w:r>
              <w:t>934笔延迟订单重放完成，队列清空</w:t>
            </w:r>
          </w:p>
        </w:tc>
        <w:tc>
          <w:tcPr>
            <w:tcW w:w="0" w:type="auto"/>
          </w:tcPr>
          <w:p>
            <w:r>
              <w:t>LOG-SVC-060</w:t>
            </w:r>
          </w:p>
        </w:tc>
      </w:tr>
    </w:tbl>
    <w:p>
      <w:pPr>
        <w:pStyle w:val="Heading1"/>
      </w:pPr>
      <w:r>
        <w:t>6. 干扰告警排除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告警</w:t>
            </w:r>
          </w:p>
        </w:tc>
        <w:tc>
          <w:tcPr>
            <w:tcW w:w="0" w:type="auto"/>
          </w:tcPr>
          <w:p>
            <w:r>
              <w:rPr>
                <w:b/>
              </w:rPr>
              <w:t>判断与理由</w:t>
            </w:r>
          </w:p>
        </w:tc>
        <w:tc>
          <w:tcPr>
            <w:tcW w:w="0" w:type="auto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w="0" w:type="auto"/>
          </w:tcPr>
          <w:p>
            <w:r>
              <w:t>ALT-CPU-112</w:t>
            </w:r>
          </w:p>
        </w:tc>
        <w:tc>
          <w:tcPr>
            <w:tcW w:w="0" w:type="auto"/>
          </w:tcPr>
          <w:p>
            <w:r>
              <w:t>排除：告警来自 checkout-canary 和 west-2；事故服务 settlement-api 的 CPU 37%</w:t>
            </w:r>
          </w:p>
        </w:tc>
        <w:tc>
          <w:tcPr>
            <w:tcW w:w="0" w:type="auto"/>
          </w:tcPr>
          <w:p>
            <w:r>
              <w:t>ALERT-EV-CPU-112；LOG-SVC-032</w:t>
            </w:r>
          </w:p>
        </w:tc>
      </w:tr>
      <w:tr>
        <w:tc>
          <w:tcPr>
            <w:tcW w:w="0" w:type="auto"/>
          </w:tcPr>
          <w:p>
            <w:r>
              <w:t>ALT-SSL-209</w:t>
            </w:r>
          </w:p>
        </w:tc>
        <w:tc>
          <w:tcPr>
            <w:tcW w:w="0" w:type="auto"/>
          </w:tcPr>
          <w:p>
            <w:r>
              <w:t>排除：告警属于 report-exporter；settlement-api 的 TLS错误为0且证书剩余173天</w:t>
            </w:r>
          </w:p>
        </w:tc>
        <w:tc>
          <w:tcPr>
            <w:tcW w:w="0" w:type="auto"/>
          </w:tcPr>
          <w:p>
            <w:r>
              <w:t>ALERT-EV-SSL-209；LOG-SVC-032</w:t>
            </w:r>
          </w:p>
        </w:tc>
      </w:tr>
    </w:tbl>
    <w:p>
      <w:pPr>
        <w:pStyle w:val="Heading1"/>
      </w:pPr>
      <w:r>
        <w:t>7. 改进行动项</w:t>
      </w:r>
    </w:p>
    <w:tbl>
      <w:tblPr>
        <w:tblStyle w:val="TableGrid"/>
        <w:tblW w:w="0" w:type="auto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r>
        <w:tc>
          <w:tcPr>
            <w:tcW w:w="0" w:type="auto"/>
          </w:tcPr>
          <w:p>
            <w:r>
              <w:rPr>
                <w:b/>
              </w:rPr>
              <w:t>行动项</w:t>
            </w:r>
          </w:p>
        </w:tc>
        <w:tc>
          <w:tcPr>
            <w:tcW w:w="0" w:type="auto"/>
          </w:tcPr>
          <w:p>
            <w:r>
              <w:rPr>
                <w:b/>
              </w:rPr>
              <w:t>负责人</w:t>
            </w:r>
          </w:p>
        </w:tc>
        <w:tc>
          <w:tcPr>
            <w:tcW w:w="0" w:type="auto"/>
          </w:tcPr>
          <w:p>
            <w:r>
              <w:rPr>
                <w:b/>
              </w:rPr>
              <w:t>完成期限</w:t>
            </w:r>
          </w:p>
        </w:tc>
        <w:tc>
          <w:tcPr>
            <w:tcW w:w="0" w:type="auto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w="0" w:type="auto"/>
          </w:tcPr>
          <w:p>
            <w:r>
              <w:t>ACT-01 配置数值门禁</w:t>
            </w:r>
          </w:p>
        </w:tc>
        <w:tc>
          <w:tcPr>
            <w:tcW w:w="0" w:type="auto"/>
          </w:tcPr>
          <w:p>
            <w:r>
              <w:t>周岚</w:t>
            </w:r>
          </w:p>
        </w:tc>
        <w:tc>
          <w:tcPr>
            <w:tcW w:w="0" w:type="auto"/>
          </w:tcPr>
          <w:p>
            <w:r>
              <w:t>2026-07-15</w:t>
            </w:r>
          </w:p>
        </w:tc>
        <w:tc>
          <w:tcPr>
            <w:tcW w:w="0" w:type="auto"/>
          </w:tcPr>
          <w:p>
            <w:r>
              <w:t>CI 对 db.pool.max&lt;80 的生产配置必须拒绝并留存测试证据</w:t>
            </w:r>
          </w:p>
        </w:tc>
      </w:tr>
      <w:tr>
        <w:tc>
          <w:tcPr>
            <w:tcW w:w="0" w:type="auto"/>
          </w:tcPr>
          <w:p>
            <w:r>
              <w:t>ACT-02 灰度观察门禁</w:t>
            </w:r>
          </w:p>
        </w:tc>
        <w:tc>
          <w:tcPr>
            <w:tcW w:w="0" w:type="auto"/>
          </w:tcPr>
          <w:p>
            <w:r>
              <w:t>陈恺</w:t>
            </w:r>
          </w:p>
        </w:tc>
        <w:tc>
          <w:tcPr>
            <w:tcW w:w="0" w:type="auto"/>
          </w:tcPr>
          <w:p>
            <w:r>
              <w:t>2026-07-17</w:t>
            </w:r>
          </w:p>
        </w:tc>
        <w:tc>
          <w:tcPr>
            <w:tcW w:w="0" w:type="auto"/>
          </w:tcPr>
          <w:p>
            <w:r>
              <w:t>灰度观察10分钟，满足 pending=0 且错误率&lt;1% 后才能全量</w:t>
            </w:r>
          </w:p>
        </w:tc>
      </w:tr>
      <w:tr>
        <w:tc>
          <w:tcPr>
            <w:tcW w:w="0" w:type="auto"/>
          </w:tcPr>
          <w:p>
            <w:r>
              <w:t>ACT-03 连接池饱和告警</w:t>
            </w:r>
          </w:p>
        </w:tc>
        <w:tc>
          <w:tcPr>
            <w:tcW w:w="0" w:type="auto"/>
          </w:tcPr>
          <w:p>
            <w:r>
              <w:t>王晟</w:t>
            </w:r>
          </w:p>
        </w:tc>
        <w:tc>
          <w:tcPr>
            <w:tcW w:w="0" w:type="auto"/>
          </w:tcPr>
          <w:p>
            <w:r>
              <w:t>2026-07-14</w:t>
            </w:r>
          </w:p>
        </w:tc>
        <w:tc>
          <w:tcPr>
            <w:tcW w:w="0" w:type="auto"/>
          </w:tcPr>
          <w:p>
            <w:r>
              <w:t>连接池使用率达到90%并持续2分钟时通知值班人员</w:t>
            </w:r>
          </w:p>
        </w:tc>
      </w:tr>
      <w:tr>
        <w:tc>
          <w:tcPr>
            <w:tcW w:w="0" w:type="auto"/>
          </w:tcPr>
          <w:p>
            <w:r>
              <w:t>ACT-04 回滚演练</w:t>
            </w:r>
          </w:p>
        </w:tc>
        <w:tc>
          <w:tcPr>
            <w:tcW w:w="0" w:type="auto"/>
          </w:tcPr>
          <w:p>
            <w:r>
              <w:t>李然</w:t>
            </w:r>
          </w:p>
        </w:tc>
        <w:tc>
          <w:tcPr>
            <w:tcW w:w="0" w:type="auto"/>
          </w:tcPr>
          <w:p>
            <w:r>
              <w:t>2026-07-22</w:t>
            </w:r>
          </w:p>
        </w:tc>
        <w:tc>
          <w:tcPr>
            <w:tcW w:w="0" w:type="auto"/>
          </w:tcPr>
          <w:p>
            <w:r>
              <w:t>8分钟内完成回滚且无数据丢失，归档演练记录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</w:rPr>
    </w:rPrDefault>
  </w:docDefaults>
  <w:style w:type="paragraph" w:styleId="Normal">
    <w:name w:val="Normal"/>
    <w:rPr>
      <w:sz w:val="21"/>
      <w:szCs w:val="21"/>
    </w:rPr>
  </w:style>
  <w:style w:type="paragraph" w:styleId="Title">
    <w:name w:val="Title"/>
    <w:rPr>
      <w:sz w:val="36"/>
      <w:szCs w:val="36"/>
      <w:b/>
    </w:rPr>
  </w:style>
  <w:style w:type="paragraph" w:styleId="Heading1">
    <w:name w:val="heading 1"/>
    <w:rPr>
      <w:sz w:val="28"/>
      <w:szCs w:val="28"/>
      <w:b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agent_sft deterministic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Editable incident postmortem</dc:title>
  <dc:creator>agent_sft synthetic environment</dc:creator>
  <dcterms:created xsi:type="dcterms:W3CDTF">2026-07-12T03:00:00Z</dcterms:created>
  <dcterms:modified xsi:type="dcterms:W3CDTF">2026-07-12T03:00:00Z</dcterms:modified>
</cp:coreProperties>
</file>