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事故复盘模板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字段</w:t>
            </w:r>
          </w:p>
        </w:tc>
        <w:tc>
          <w:tcPr>
            <w:tcW w:w="0" w:type="auto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0" w:type="auto"/>
          </w:tcPr>
          <w:p>
            <w:r>
              <w:t>事故编号</w:t>
            </w:r>
          </w:p>
        </w:tc>
        <w:tc>
          <w:tcPr>
            <w:tcW w:w="0" w:type="auto"/>
          </w:tcPr>
          <w:p>
            <w:r>
              <w:t>[填写]</w:t>
            </w:r>
          </w:p>
        </w:tc>
      </w:tr>
    </w:tbl>
    <w:p>
      <w:pPr>
        <w:pStyle w:val="Heading1"/>
      </w:pPr>
      <w:r>
        <w:t>1. 事故摘要</w:t>
      </w:r>
    </w:p>
    <w:p>
      <w:pPr>
        <w:pStyle w:val="Normal"/>
      </w:pPr>
      <w:r>
        <w:t>[用一段话说明服务、时段、影响、根因和恢复结果]</w:t>
      </w:r>
    </w:p>
    <w:p>
      <w:pPr>
        <w:pStyle w:val="Heading1"/>
      </w:pPr>
      <w:r>
        <w:t>2. 影响范围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指标</w:t>
            </w:r>
          </w:p>
        </w:tc>
        <w:tc>
          <w:tcPr>
            <w:tcW w:w="0" w:type="auto"/>
          </w:tcPr>
          <w:p>
            <w:r>
              <w:rPr>
                <w:b/>
              </w:rPr>
              <w:t>结果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[指标]</w:t>
            </w:r>
          </w:p>
        </w:tc>
        <w:tc>
          <w:tcPr>
            <w:tcW w:w="0" w:type="auto"/>
          </w:tcPr>
          <w:p>
            <w:r>
              <w:t>[结果]</w:t>
            </w:r>
          </w:p>
        </w:tc>
        <w:tc>
          <w:tcPr>
            <w:tcW w:w="0" w:type="auto"/>
          </w:tcPr>
          <w:p>
            <w:r>
              <w:t>[证据编号]</w:t>
            </w:r>
          </w:p>
        </w:tc>
      </w:tr>
    </w:tbl>
    <w:p>
      <w:pPr>
        <w:pStyle w:val="Heading1"/>
      </w:pPr>
      <w:r>
        <w:t>3. 事件时间线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时间</w:t>
            </w:r>
          </w:p>
        </w:tc>
        <w:tc>
          <w:tcPr>
            <w:tcW w:w="0" w:type="auto"/>
          </w:tcPr>
          <w:p>
            <w:r>
              <w:rPr>
                <w:b/>
              </w:rPr>
              <w:t>事件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[时间]</w:t>
            </w:r>
          </w:p>
        </w:tc>
        <w:tc>
          <w:tcPr>
            <w:tcW w:w="0" w:type="auto"/>
          </w:tcPr>
          <w:p>
            <w:r>
              <w:t>[事件]</w:t>
            </w:r>
          </w:p>
        </w:tc>
        <w:tc>
          <w:tcPr>
            <w:tcW w:w="0" w:type="auto"/>
          </w:tcPr>
          <w:p>
            <w:r>
              <w:t>[证据编号]</w:t>
            </w:r>
          </w:p>
        </w:tc>
      </w:tr>
    </w:tbl>
    <w:p>
      <w:pPr>
        <w:pStyle w:val="Heading1"/>
      </w:pPr>
      <w:r>
        <w:t>4. 根因分析与证据链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链路环节</w:t>
            </w:r>
          </w:p>
        </w:tc>
        <w:tc>
          <w:tcPr>
            <w:tcW w:w="0" w:type="auto"/>
          </w:tcPr>
          <w:p>
            <w:r>
              <w:rPr>
                <w:b/>
              </w:rPr>
              <w:t>事实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[环节]</w:t>
            </w:r>
          </w:p>
        </w:tc>
        <w:tc>
          <w:tcPr>
            <w:tcW w:w="0" w:type="auto"/>
          </w:tcPr>
          <w:p>
            <w:r>
              <w:t>[事实]</w:t>
            </w:r>
          </w:p>
        </w:tc>
        <w:tc>
          <w:tcPr>
            <w:tcW w:w="0" w:type="auto"/>
          </w:tcPr>
          <w:p>
            <w:r>
              <w:t>[证据编号]</w:t>
            </w:r>
          </w:p>
        </w:tc>
      </w:tr>
    </w:tbl>
    <w:p>
      <w:pPr>
        <w:pStyle w:val="Heading1"/>
      </w:pPr>
      <w:r>
        <w:t>5. 恢复过程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时间</w:t>
            </w:r>
          </w:p>
        </w:tc>
        <w:tc>
          <w:tcPr>
            <w:tcW w:w="0" w:type="auto"/>
          </w:tcPr>
          <w:p>
            <w:r>
              <w:rPr>
                <w:b/>
              </w:rPr>
              <w:t>处置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[时间]</w:t>
            </w:r>
          </w:p>
        </w:tc>
        <w:tc>
          <w:tcPr>
            <w:tcW w:w="0" w:type="auto"/>
          </w:tcPr>
          <w:p>
            <w:r>
              <w:t>[处置]</w:t>
            </w:r>
          </w:p>
        </w:tc>
        <w:tc>
          <w:tcPr>
            <w:tcW w:w="0" w:type="auto"/>
          </w:tcPr>
          <w:p>
            <w:r>
              <w:t>[证据编号]</w:t>
            </w:r>
          </w:p>
        </w:tc>
      </w:tr>
    </w:tbl>
    <w:p>
      <w:pPr>
        <w:pStyle w:val="Heading1"/>
      </w:pPr>
      <w:r>
        <w:t>6. 干扰告警排除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告警</w:t>
            </w:r>
          </w:p>
        </w:tc>
        <w:tc>
          <w:tcPr>
            <w:tcW w:w="0" w:type="auto"/>
          </w:tcPr>
          <w:p>
            <w:r>
              <w:rPr>
                <w:b/>
              </w:rPr>
              <w:t>判断与理由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[告警编号]</w:t>
            </w:r>
          </w:p>
        </w:tc>
        <w:tc>
          <w:tcPr>
            <w:tcW w:w="0" w:type="auto"/>
          </w:tcPr>
          <w:p>
            <w:r>
              <w:t>[判断与理由]</w:t>
            </w:r>
          </w:p>
        </w:tc>
        <w:tc>
          <w:tcPr>
            <w:tcW w:w="0" w:type="auto"/>
          </w:tcPr>
          <w:p>
            <w:r>
              <w:t>[证据编号]</w:t>
            </w:r>
          </w:p>
        </w:tc>
      </w:tr>
    </w:tbl>
    <w:p>
      <w:pPr>
        <w:pStyle w:val="Heading1"/>
      </w:pPr>
      <w:r>
        <w:t>7. 改进行动项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行动项</w:t>
            </w:r>
          </w:p>
        </w:tc>
        <w:tc>
          <w:tcPr>
            <w:tcW w:w="0" w:type="auto"/>
          </w:tcPr>
          <w:p>
            <w:r>
              <w:rPr>
                <w:b/>
              </w:rPr>
              <w:t>负责人</w:t>
            </w:r>
          </w:p>
        </w:tc>
        <w:tc>
          <w:tcPr>
            <w:tcW w:w="0" w:type="auto"/>
          </w:tcPr>
          <w:p>
            <w:r>
              <w:rPr>
                <w:b/>
              </w:rPr>
              <w:t>完成期限</w:t>
            </w:r>
          </w:p>
        </w:tc>
        <w:tc>
          <w:tcPr>
            <w:tcW w:w="0" w:type="auto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w="0" w:type="auto"/>
          </w:tcPr>
          <w:p>
            <w:r>
              <w:t>[行动项]</w:t>
            </w:r>
          </w:p>
        </w:tc>
        <w:tc>
          <w:tcPr>
            <w:tcW w:w="0" w:type="auto"/>
          </w:tcPr>
          <w:p>
            <w:r>
              <w:t>[负责人]</w:t>
            </w:r>
          </w:p>
        </w:tc>
        <w:tc>
          <w:tcPr>
            <w:tcW w:w="0" w:type="auto"/>
          </w:tcPr>
          <w:p>
            <w:r>
              <w:t>[日期]</w:t>
            </w:r>
          </w:p>
        </w:tc>
        <w:tc>
          <w:tcPr>
            <w:tcW w:w="0" w:type="auto"/>
          </w:tcPr>
          <w:p>
            <w:r>
              <w:t>[可检查标准]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</w:rPr>
    </w:rPrDefault>
  </w:docDefaults>
  <w:style w:type="paragraph" w:styleId="Normal">
    <w:name w:val="Normal"/>
    <w:rPr>
      <w:sz w:val="21"/>
      <w:szCs w:val="21"/>
    </w:rPr>
  </w:style>
  <w:style w:type="paragraph" w:styleId="Title">
    <w:name w:val="Title"/>
    <w:rPr>
      <w:sz w:val="36"/>
      <w:szCs w:val="36"/>
      <w:b/>
    </w:rPr>
  </w:style>
  <w:style w:type="paragraph" w:styleId="Heading1">
    <w:name w:val="heading 1"/>
    <w:rPr>
      <w:sz w:val="28"/>
      <w:szCs w:val="28"/>
      <w:b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agent_sft deterministic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Editable incident postmortem</dc:title>
  <dc:creator>agent_sft synthetic environment</dc:creator>
  <dcterms:created xsi:type="dcterms:W3CDTF">2026-07-12T03:00:00Z</dcterms:created>
  <dcterms:modified xsi:type="dcterms:W3CDTF">2026-07-12T03:00:00Z</dcterms:modified>
</cp:coreProperties>
</file>