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3D520E"/>
          <w:sz w:val="20"/>
        </w:rPr>
        <w:t>ATLAS PM · HELLAS PROPERTY MANAGEMENT</w:t>
      </w:r>
    </w:p>
    <w:p>
      <w:r>
        <w:rPr>
          <w:rFonts w:ascii="Calibri" w:hAnsi="Calibri"/>
          <w:b/>
          <w:color w:val="004349"/>
          <w:sz w:val="52"/>
        </w:rPr>
        <w:t>Technical Audit &amp; Developer Onboarding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20"/>
      </w:pPr>
      <w:r>
        <w:rPr>
          <w:rFonts w:ascii="Calibri" w:hAnsi="Calibri"/>
          <w:b w:val="0"/>
          <w:color w:val="3F484A"/>
          <w:sz w:val="20"/>
        </w:rPr>
        <w:t>Audit date: 2026-07-02  ·  Scope: full src/ and server/ static review, dependencies, env &amp; data-flow.  ·  Audience: engineers joining the project + technical due diligence.</w:t>
      </w:r>
    </w:p>
    <w:p>
      <w:pPr>
        <w:spacing w:after="120"/>
      </w:pPr>
      <w:r>
        <w:rPr>
          <w:rFonts w:ascii="Calibri" w:hAnsi="Calibri"/>
          <w:b w:val="0"/>
          <w:color w:val="191C1D"/>
          <w:sz w:val="21"/>
        </w:rPr>
        <w:t>TL;DR — The app is feature-complete and cleanly structured for a demo (React 19 + Vite front end, thin Express API for Viva Wallet / myDATA / OCR). The critical gaps are all trust-boundary issues: in local-demo mode authorization is client-side only (privilege escalation via localStorage), the API endpoints are unauthenticated, and the Viva webhook is unverified and trusts a client-supplied amount. Fine for demos; blockers for production.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2"/>
        </w:rPr>
        <w:t>Part 1 — Developer Onboarding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What it is</w:t>
      </w:r>
    </w:p>
    <w:p>
      <w:pPr>
        <w:spacing w:after="120"/>
      </w:pPr>
      <w:r>
        <w:rPr>
          <w:rFonts w:ascii="Calibri" w:hAnsi="Calibri"/>
          <w:b w:val="0"/>
          <w:color w:val="3F484A"/>
          <w:sz w:val="21"/>
        </w:rPr>
        <w:t>B2B multi-tenant SaaS for Greek property management: buildings &amp; units, shared-expense (κοινόχρηστα) statements, AADE/myDATA e-invoicing, payments &amp; bank reconciliation, maintenance issues, general assemblies with e-voting, a document vault, and owner/resident portals. Roles: Platform Admin → Property Administrators (PMC Admins / independent managers) → PMC Users, plus scoped owner/resident portals.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32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432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UI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React 19, TypeScript ~5.8, Vite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Styling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Tailwind CSS v4 (@theme tokens in src/index.css), Material Symbols + lucide-react</w:t>
            </w:r>
          </w:p>
        </w:tc>
      </w:tr>
      <w:tr>
        <w:tc>
          <w:tcPr>
            <w:tcW w:type="dxa" w:w="432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React useState/useMemo in App.tsx (no external store) + localStorage or Supabase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Backend (optional)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Supabase (auth + Postgres)</w:t>
            </w:r>
          </w:p>
        </w:tc>
      </w:tr>
      <w:tr>
        <w:tc>
          <w:tcPr>
            <w:tcW w:type="dxa" w:w="432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API server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Express (server/) — Viva Wallet, myDATA, OCR, notifications, web-push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Tooling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vite (build/dev), tsx (server), tsc --noEmit (lint)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Repository layout</w:t>
      </w:r>
    </w:p>
    <w:p>
      <w:pPr>
        <w:spacing w:after="120"/>
        <w:shd w:val="clear" w:color="auto" w:fill="F2F4F4"/>
      </w:pPr>
      <w:r>
        <w:rPr>
          <w:rFonts w:ascii="Consolas" w:hAnsi="Consolas"/>
          <w:color w:val="191C1D"/>
          <w:sz w:val="18"/>
        </w:rPr>
        <w:t>src/</w:t>
        <w:br/>
        <w:t xml:space="preserve">  App.tsx            Root: holds ALL app state, wires views, tab routing</w:t>
        <w:br/>
        <w:t xml:space="preserve">  types.ts           Domain models + INITIAL_* mock data + localStorage helpers</w:t>
        <w:br/>
        <w:t xml:space="preserve">  components/        One file per screen/view (+ Header, Sidebar, modals)</w:t>
        <w:br/>
        <w:t xml:space="preserve">  lib/</w:t>
        <w:br/>
        <w:t xml:space="preserve">    auth.ts          UserRole, AppPermission, DEMO_USERS, login, tab gating</w:t>
        <w:br/>
        <w:t xml:space="preserve">    rbac.ts          Platform RBAC (PlatformRole/Permission, platformCan)</w:t>
        <w:br/>
        <w:t xml:space="preserve">    tenantScope.ts   Row-level visibility for owners/residents</w:t>
        <w:br/>
        <w:t xml:space="preserve">    calculationCore.ts   Money-safe allocation engine (χιλιοστά/equal/area/persons)</w:t>
        <w:br/>
        <w:t xml:space="preserve">    paymentLedger.ts     Balance-after-payment + ledger entries</w:t>
        <w:br/>
        <w:t xml:space="preserve">    backendContracts.ts  DataMode switch (demo | supabase) + repo/auth factory</w:t>
        <w:br/>
        <w:t xml:space="preserve">    vat.ts           Greek ΑΦΜ/VAT checksum validation</w:t>
        <w:br/>
        <w:t xml:space="preserve">    supabase/        client, authRepository, dataRepository</w:t>
        <w:br/>
        <w:t>server/</w:t>
        <w:br/>
        <w:t xml:space="preserve">  index.ts           Express app + routes + CORS</w:t>
        <w:br/>
        <w:t xml:space="preserve">  payments.ts        Viva Wallet: create-order, verify, webhook</w:t>
        <w:br/>
        <w:t xml:space="preserve">  mydata.ts ocr.ts notifications.ts push.ts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Running locally</w:t>
      </w:r>
    </w:p>
    <w:p>
      <w:pPr>
        <w:spacing w:after="120"/>
        <w:shd w:val="clear" w:color="auto" w:fill="F2F4F4"/>
      </w:pPr>
      <w:r>
        <w:rPr>
          <w:rFonts w:ascii="Consolas" w:hAnsi="Consolas"/>
          <w:color w:val="191C1D"/>
          <w:sz w:val="18"/>
        </w:rPr>
        <w:t>npm install</w:t>
        <w:br/>
        <w:t>npm run dev      # Vite dev server -&gt; http://localhost:3000</w:t>
        <w:br/>
        <w:t>npm run server   # Express API   -&gt; http://localhost:3001</w:t>
        <w:br/>
        <w:t>npm run build    # Production bundle (esbuild via Vite)</w:t>
        <w:br/>
        <w:t>npm run lint     # tsc --noEmit  (currently FAILS — see finding Q1)</w:t>
      </w:r>
    </w:p>
    <w:p>
      <w:pPr>
        <w:spacing w:after="120"/>
      </w:pPr>
      <w:r>
        <w:rPr>
          <w:rFonts w:ascii="Calibri" w:hAnsi="Calibri"/>
          <w:b w:val="0"/>
          <w:color w:val="3F484A"/>
          <w:sz w:val="20"/>
        </w:rPr>
        <w:t>Demo logins (local-demo mode): platform@atlaspm.gr / platform123 · admin@hellaspm.gr / admin123 · staff@hellaspm.gr / staff123 · owner@example.gr / owner123 · resident@example.gr / resident123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Data modes (important)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local-demo (default): </w:t>
      </w:r>
      <w:r>
        <w:rPr>
          <w:rFonts w:ascii="Calibri" w:hAnsi="Calibri"/>
          <w:color w:val="3F484A"/>
          <w:sz w:val="21"/>
        </w:rPr>
        <w:t>no backend; auth + data in the browser (demo users in auth.ts, state in localStorage 'hpm_*'). Authorization is UI-only — great for demos, unsafe for production.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supabase: </w:t>
      </w:r>
      <w:r>
        <w:rPr>
          <w:rFonts w:ascii="Calibri" w:hAnsi="Calibri"/>
          <w:color w:val="3F484A"/>
          <w:sz w:val="21"/>
        </w:rPr>
        <w:t>real auth (supabase.auth.signInWithPassword) + Postgres via dataRepository.ts. Authorization is expected to be enforced by Postgres RLS (NOT present in this repo — see S4).</w:t>
      </w:r>
    </w:p>
    <w:p>
      <w:pPr>
        <w:spacing w:after="120"/>
      </w:pPr>
      <w:r>
        <w:rPr>
          <w:rFonts w:ascii="Calibri" w:hAnsi="Calibri"/>
          <w:b w:val="0"/>
          <w:color w:val="3F484A"/>
          <w:sz w:val="20"/>
        </w:rPr>
        <w:t>Switch via VITE_DATA_MODE. All env keys are documented in .env.example; .env* is gitignored, only .env.example is tracked.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Architecture &amp; data flow</w:t>
      </w:r>
    </w:p>
    <w:p>
      <w:pPr>
        <w:spacing w:after="120"/>
      </w:pPr>
      <w:r>
        <w:rPr>
          <w:rFonts w:ascii="Calibri" w:hAnsi="Calibri"/>
          <w:b w:val="0"/>
          <w:color w:val="3F484A"/>
          <w:sz w:val="21"/>
        </w:rPr>
        <w:t>App.tsx is the single source of truth: every domain array is useState there, persisted via useEffect. Views are presentational, receiving data + on* callbacks as props and holding only ephemeral UI state. Navigation is tab-based (activeTab) — there is no router. lib/tenantScope.ts scopes owner/resident visibility; lib/auth.ts + lib/rbac.ts gate admin actions.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Auth &amp; RBAC (two systems)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App permissions: </w:t>
      </w:r>
      <w:r>
        <w:rPr>
          <w:rFonts w:ascii="Calibri" w:hAnsi="Calibri"/>
          <w:color w:val="3F484A"/>
          <w:sz w:val="21"/>
        </w:rPr>
        <w:t>fine-grained AppPermission per UserRole (auth.ts); drives tab visibility and property-app actions.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Platform RBAC: </w:t>
      </w:r>
      <w:r>
        <w:rPr>
          <w:rFonts w:ascii="Calibri" w:hAnsi="Calibri"/>
          <w:color w:val="3F484A"/>
          <w:sz w:val="21"/>
        </w:rPr>
        <w:t>coarse Read/Manage over Subscription/PMSettings/PropertiesData/Users (rbac.ts); drives platform-admin surfaces via platformCan().</w:t>
      </w:r>
    </w:p>
    <w:p>
      <w:pPr>
        <w:spacing w:after="120"/>
      </w:pPr>
      <w:r>
        <w:rPr>
          <w:rFonts w:ascii="Calibri" w:hAnsi="Calibri"/>
          <w:b w:val="0"/>
          <w:color w:val="3F484A"/>
          <w:sz w:val="20"/>
        </w:rPr>
        <w:t>Mapping: platform_admin→platform_administrator, company_admin→properties_administrator (PMC Admins AND individual managers), company_staff→pmc_user, owners/residents→portal_user.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2"/>
        </w:rPr>
        <w:t>Part 2 — Technical Audit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20"/>
      </w:pPr>
      <w:r>
        <w:rPr>
          <w:rFonts w:ascii="Calibri" w:hAnsi="Calibri"/>
          <w:b w:val="0"/>
          <w:color w:val="3F484A"/>
          <w:sz w:val="20"/>
        </w:rPr>
        <w:t>Static review only (no dynamic pen-test). Severity reflects production impact. Note local-demo mode is intentionally insecure — several findings only bite with real users/data/money.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Findings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6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16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S1</w:t>
            </w:r>
          </w:p>
        </w:tc>
        <w:tc>
          <w:tcPr>
            <w:tcW w:type="dxa" w:w="2160"/>
            <w:shd w:val="clear" w:color="auto" w:fill="FFE0DE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Auth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Client-side-only authorization; role editable in localStorage → privilege escalation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S2</w:t>
            </w:r>
          </w:p>
        </w:tc>
        <w:tc>
          <w:tcPr>
            <w:tcW w:type="dxa" w:w="2160"/>
            <w:shd w:val="clear" w:color="auto" w:fill="FFE0DE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Express API endpoints are unauthenticated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S3</w:t>
            </w:r>
          </w:p>
        </w:tc>
        <w:tc>
          <w:tcPr>
            <w:tcW w:type="dxa" w:w="2160"/>
            <w:shd w:val="clear" w:color="auto" w:fill="FFE0DE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Payments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Viva webhook unverified; trusts unsolicited 'payment confirmed' 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S4</w:t>
            </w:r>
          </w:p>
        </w:tc>
        <w:tc>
          <w:tcPr>
            <w:tcW w:type="dxa" w:w="2160"/>
            <w:shd w:val="clear" w:color="auto" w:fill="FFE9D6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Supabase repo ignores user; authz fully delegated to (absent) RLS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S5</w:t>
            </w:r>
          </w:p>
        </w:tc>
        <w:tc>
          <w:tcPr>
            <w:tcW w:type="dxa" w:w="2160"/>
            <w:shd w:val="clear" w:color="auto" w:fill="FFE9D6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Payments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create-order trusts client-supplied amount (no server validation)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S6</w:t>
            </w:r>
          </w:p>
        </w:tc>
        <w:tc>
          <w:tcPr>
            <w:tcW w:type="dxa" w:w="2160"/>
            <w:shd w:val="clear" w:color="auto" w:fill="FFE9D6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Security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Plaintext demo passwords bundled into the client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S7</w:t>
            </w:r>
          </w:p>
        </w:tc>
        <w:tc>
          <w:tcPr>
            <w:tcW w:type="dxa" w:w="2160"/>
            <w:shd w:val="clear" w:color="auto" w:fill="FFF6D8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XSS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websiteUrl rendered into href without scheme validation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S8</w:t>
            </w:r>
          </w:p>
        </w:tc>
        <w:tc>
          <w:tcPr>
            <w:tcW w:type="dxa" w:w="2160"/>
            <w:shd w:val="clear" w:color="auto" w:fill="FFF6D8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Security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No security headers/CSP (no helmet); no rate limiting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C1</w:t>
            </w:r>
          </w:p>
        </w:tc>
        <w:tc>
          <w:tcPr>
            <w:tcW w:type="dxa" w:w="2160"/>
            <w:shd w:val="clear" w:color="auto" w:fill="FFF6D8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Correctness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Base64 logo data-URIs in localStorage → quota overflow, silent save loss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C2</w:t>
            </w:r>
          </w:p>
        </w:tc>
        <w:tc>
          <w:tcPr>
            <w:tcW w:type="dxa" w:w="2160"/>
            <w:shd w:val="clear" w:color="auto" w:fill="E7EBEB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Low/DX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Correctness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Money is JS float; mitigated by roundMoney but not exact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A1</w:t>
            </w:r>
          </w:p>
        </w:tc>
        <w:tc>
          <w:tcPr>
            <w:tcW w:type="dxa" w:w="2160"/>
            <w:shd w:val="clear" w:color="auto" w:fill="FFF6D8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Architecture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All state centralized in App.tsx; won't scale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A2</w:t>
            </w:r>
          </w:p>
        </w:tc>
        <w:tc>
          <w:tcPr>
            <w:tcW w:type="dxa" w:w="2160"/>
            <w:shd w:val="clear" w:color="auto" w:fill="FFF6D8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Architecture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No router — no deep-links, back button, or per-page guards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A3</w:t>
            </w:r>
          </w:p>
        </w:tc>
        <w:tc>
          <w:tcPr>
            <w:tcW w:type="dxa" w:w="2160"/>
            <w:shd w:val="clear" w:color="auto" w:fill="FFE9D6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Testing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No test framework/tests; financial logic unverified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A4</w:t>
            </w:r>
          </w:p>
        </w:tc>
        <w:tc>
          <w:tcPr>
            <w:tcW w:type="dxa" w:w="2160"/>
            <w:shd w:val="clear" w:color="auto" w:fill="FFF6D8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No schema/version migration strategy for persisted state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Q1</w:t>
            </w:r>
          </w:p>
        </w:tc>
        <w:tc>
          <w:tcPr>
            <w:tcW w:type="dxa" w:w="2160"/>
            <w:shd w:val="clear" w:color="auto" w:fill="FFE9D6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Quality gate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tsc fails (missing @types/react); build skips type-checking; no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P1</w:t>
            </w:r>
          </w:p>
        </w:tc>
        <w:tc>
          <w:tcPr>
            <w:tcW w:type="dxa" w:w="2160"/>
            <w:shd w:val="clear" w:color="auto" w:fill="FFF6D8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Single ~500 KB JS bundle, no code-splitting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P2</w:t>
            </w:r>
          </w:p>
        </w:tc>
        <w:tc>
          <w:tcPr>
            <w:tcW w:type="dxa" w:w="2160"/>
            <w:shd w:val="clear" w:color="auto" w:fill="E7EBEB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Low/DX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Resilience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No error boundary → render throw white-screens the 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D1</w:t>
            </w:r>
          </w:p>
        </w:tc>
        <w:tc>
          <w:tcPr>
            <w:tcW w:type="dxa" w:w="2160"/>
            <w:shd w:val="clear" w:color="auto" w:fill="E7EBEB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Low/DX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Maintainability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Two overlapping permission systems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D2</w:t>
            </w:r>
          </w:p>
        </w:tc>
        <w:tc>
          <w:tcPr>
            <w:tcW w:type="dxa" w:w="2160"/>
            <w:shd w:val="clear" w:color="auto" w:fill="E7EBEB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Low/DX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i18n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Bilingual claim but most UI strings hardcoded Greek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18"/>
              </w:rPr>
              <w:t>D3</w:t>
            </w:r>
          </w:p>
        </w:tc>
        <w:tc>
          <w:tcPr>
            <w:tcW w:type="dxa" w:w="2160"/>
            <w:shd w:val="clear" w:color="auto" w:fill="E7EBEB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Low/DX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UX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91C1D"/>
                <w:sz w:val="18"/>
              </w:rPr>
              <w:t>Residual alert()/confirm() in a few flows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Security &amp; authorization</w:t>
      </w:r>
    </w:p>
    <w:p>
      <w:pPr>
        <w:spacing w:before="160" w:after="20"/>
      </w:pPr>
      <w:r>
        <w:rPr>
          <w:rFonts w:ascii="Calibri" w:hAnsi="Calibri"/>
          <w:b/>
          <w:color w:val="BA1A1A"/>
          <w:sz w:val="23"/>
        </w:rPr>
        <w:t>S1 · [Critical]  Client-side-only authorization / role tampering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In local-demo mode the signed-in user (including role) is stored in localStorage (hpm_auth_user) and trusted verbatim. All gating runs in the browser, so a user can set role='platform_admin' in dev-tools to unlock every screen and mutation; data is client-side too, so it's full compromise of the demo instance.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Treat the client as untrusted. Ship production only in supabase mode; enforce every permission server-side (RLS + API checks). Never derive authority from client-stored role.</w:t>
      </w:r>
    </w:p>
    <w:p>
      <w:pPr>
        <w:spacing w:before="160" w:after="20"/>
      </w:pPr>
      <w:r>
        <w:rPr>
          <w:rFonts w:ascii="Calibri" w:hAnsi="Calibri"/>
          <w:b/>
          <w:color w:val="BA1A1A"/>
          <w:sz w:val="23"/>
        </w:rPr>
        <w:t>S2 · [Critical]  Unauthenticated API endpoints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server/index.ts mounts /api/payments, /api/mydata, /api/expenses (OCR→Anthropic), /api/push and notifications with no auth middleware. Anyone reaching the server can create orders, transmit/cancel myDATA, and invoke OCR (cost-abuse).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Add middleware validating the Supabase JWT on every non-webhook route, resolve user+tenant, authorize the action, and add rate limiting.</w:t>
      </w:r>
    </w:p>
    <w:p>
      <w:pPr>
        <w:spacing w:before="160" w:after="20"/>
      </w:pPr>
      <w:r>
        <w:rPr>
          <w:rFonts w:ascii="Calibri" w:hAnsi="Calibri"/>
          <w:b/>
          <w:color w:val="BA1A1A"/>
          <w:sz w:val="23"/>
        </w:rPr>
        <w:t>S3 · [Critical]  Unverified Viva Wallet webhook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server/payments.ts POST /webhook acts on StatusId==='F' straight from the body — no signature/authenticity check and no re-verification against Viva. A forged POST can mark dues paid. The GET handshake only echoes VIVAWALLET_WEBHOOK_KEY (defaults to 'demo-key').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On every event, re-fetch the transaction from Viva (verify endpoint already exists) and trust only the server-confirmed status/amount; require a non-default key; make confirmations idempotent.</w:t>
      </w:r>
    </w:p>
    <w:p>
      <w:pPr>
        <w:spacing w:before="160" w:after="20"/>
      </w:pPr>
      <w:r>
        <w:rPr>
          <w:rFonts w:ascii="Calibri" w:hAnsi="Calibri"/>
          <w:b/>
          <w:color w:val="BA1A1A"/>
          <w:sz w:val="23"/>
        </w:rPr>
        <w:t>S4 · [High]  Repository delegates all authorization to (unseen) RLS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Every dataRepository.ts method takes _user (unused) and queries like delete().eq('id', expenseId) with no tenant scoping. Security depends entirely on Postgres RLS policies not present in this repo. If RLS is missing/misconfigured, cross-tenant read/modify/delete is possible.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Ship &amp; version RLS policies (per-tenant + role checks) as Supabase migrations; add tests asserting cross-tenant denial; optionally scope queries in the repo as defense-in-depth.</w:t>
      </w:r>
    </w:p>
    <w:p>
      <w:pPr>
        <w:spacing w:before="160" w:after="20"/>
      </w:pPr>
      <w:r>
        <w:rPr>
          <w:rFonts w:ascii="Calibri" w:hAnsi="Calibri"/>
          <w:b/>
          <w:color w:val="BA1A1A"/>
          <w:sz w:val="23"/>
        </w:rPr>
        <w:t>S5 · [High]  Payment amount trusted from client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POST /api/payments/create-order reads amount from the request body and creates a Viva order for it — a client can request an arbitrary amount or another unit's payment.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Compute the payable amount server-side from the unit's actual dues; validate unitId belongs to the caller's tenant.</w:t>
      </w:r>
    </w:p>
    <w:p>
      <w:pPr>
        <w:spacing w:before="160" w:after="20"/>
      </w:pPr>
      <w:r>
        <w:rPr>
          <w:rFonts w:ascii="Calibri" w:hAnsi="Calibri"/>
          <w:b/>
          <w:color w:val="BA1A1A"/>
          <w:sz w:val="23"/>
        </w:rPr>
        <w:t>S6 · [High]  Plaintext demo credentials in the client bundle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DEMO_USERS in auth.ts contains hardcoded plaintext passwords shipped in the JS bundle.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Acceptable for demo builds only; exclude demo users from production via an env guard; never store plaintext passwords in a real backend.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S7 · [Medium]  Unvalidated URL in href (stored-XSS vector)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TenantsView renders &lt;a href={tenant.websiteUrl}&gt; from user input; a value like javascript:alert(1) is an XSS vector (React does not block javascript: hrefs).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Validate/normalize URLs to http(s) on save and before render; drop other schemes.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S8 · [Medium]  No security headers / rate limiting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Permissive CORS and no other protections on the Express app.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Add helmet (CSP, HSTS, nosniff, frame options), tighten CORS to the exact origin, add express-rate-limit (esp. OCR/payments).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Correctness &amp; data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C1 · [Medium]  Base64 logos in localStorage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The Tenant editor stores uploaded logos as data-URIs persisted to localStorage. Base64 images approach the ~5 MB quota; saveState swallows QuotaExceededError, so saves silently fail and data is lost without feedback.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Don't store binaries in localStorage; upload to object storage (Supabase Storage) and keep a URL; in demo, cap size and warn on quota.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C2 · [Low/DX]  Floating-point money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Amounts are JS number. calculationCore.ts mitigates with roundMoney + remainder redistribution (good), but floats are still not exact.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Optional for audit-grade accuracy: represent money as integer cents (or a decimal library) end-to-end.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A4 · [Medium]  No migration strategy for persisted state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Persisted shapes changed during development; the workaround was bumping a key (hpm_tenants→hpm_tenants_v2). Old keys linger; no versioning.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Add a schemaVersion to persisted state + a migration step on load; in supabase mode use Supabase migrations as the source of truth.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Architecture, testing, quality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A1 · [Medium]  God component (App.tsx)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App.tsx owns ~15 state slices and every handler → prop-drilling and broad re-renders; hard to maintain as it grows.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Extract domain state into context providers or a lightweight store (Zustand/Redux Toolkit), split by domain.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A2 · [Medium]  No router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Tab state is in-memory only: no deep links, no browser back/forward, no per-route guards; refresh resets location.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Adopt React Router / TanStack Router; map tabs to routes with route-level auth guards.</w:t>
      </w:r>
    </w:p>
    <w:p>
      <w:pPr>
        <w:spacing w:before="160" w:after="20"/>
      </w:pPr>
      <w:r>
        <w:rPr>
          <w:rFonts w:ascii="Calibri" w:hAnsi="Calibri"/>
          <w:b/>
          <w:color w:val="BA1A1A"/>
          <w:sz w:val="23"/>
        </w:rPr>
        <w:t>A3 · [High]  No tests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No test runner; npm run lint is just tsc. The riskiest code (allocation, ledger, VAT, RBAC) is unverified.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Add Vitest + React Testing Library; start with calculationCore, paymentLedger, vat, and RBAC mappings.</w:t>
      </w:r>
    </w:p>
    <w:p>
      <w:pPr>
        <w:spacing w:before="160" w:after="20"/>
      </w:pPr>
      <w:r>
        <w:rPr>
          <w:rFonts w:ascii="Calibri" w:hAnsi="Calibri"/>
          <w:b/>
          <w:color w:val="BA1A1A"/>
          <w:sz w:val="23"/>
        </w:rPr>
        <w:t>Q1 · [High]  Type-checking broken and not enforced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npm run lint fails: AssemblyView.tsx 'Cannot find namespace React' because @types/react is not installed. The Vite build uses esbuild and does NOT type-check, so type errors ship silently.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Add @types/react + @types/react-dom, fix the AssemblyView error, and add CI running tsc --noEmit + build + tests on every PR.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P1 · [Medium]  Bundle size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Production JS is ~500 KB single chunk; Vite warns.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Route-based React.lazy/dynamic import to code-split heavy views (Invoicing, Assemblies, Bank).</w:t>
      </w:r>
    </w:p>
    <w:p>
      <w:pPr>
        <w:spacing w:before="160" w:after="20"/>
      </w:pPr>
      <w:r>
        <w:rPr>
          <w:rFonts w:ascii="Calibri" w:hAnsi="Calibri"/>
          <w:b/>
          <w:color w:val="0D5C63"/>
          <w:sz w:val="23"/>
        </w:rPr>
        <w:t>P2 · [Low/DX]  No error boundary</w:t>
      </w:r>
    </w:p>
    <w:p>
      <w:pPr>
        <w:spacing w:after="40"/>
      </w:pPr>
      <w:r>
        <w:rPr>
          <w:rFonts w:ascii="Calibri" w:hAnsi="Calibri"/>
          <w:b w:val="0"/>
          <w:color w:val="3F484A"/>
          <w:sz w:val="20"/>
        </w:rPr>
        <w:t>A single render throw blanks the whole app.</w:t>
      </w:r>
    </w:p>
    <w:p>
      <w:pPr>
        <w:spacing w:after="120"/>
      </w:pPr>
      <w:r>
        <w:rPr>
          <w:rFonts w:ascii="Calibri" w:hAnsi="Calibri"/>
          <w:b/>
          <w:color w:val="191C1D"/>
          <w:sz w:val="20"/>
        </w:rPr>
        <w:t xml:space="preserve">Fix: </w:t>
      </w:r>
      <w:r>
        <w:rPr>
          <w:rFonts w:ascii="Calibri" w:hAnsi="Calibri"/>
          <w:color w:val="191C1D"/>
          <w:sz w:val="20"/>
        </w:rPr>
        <w:t>Add a top-level error boundary with a friendly fallback + logging.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What's already good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Clean, consistent component structure and a coherent design-token system (Tailwind v4 @theme).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Disciplined money rounding with remainder redistribution in calculationCore.ts.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Real, well-separated integration layer (server/*) with sensible demo fallbacks when credentials are absent.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Correct secret hygiene: server-only Viva/AADE/Anthropic keys; .env* gitignored; only .env.example tracked.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Accessibility basics in newer components (aria labels, focus management, role=dialog/alertdialog, Escape/outside-click).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Soft-delete + audit-friendly patterns already present (IsDeleted).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2"/>
        </w:rPr>
        <w:t>Part 3 — Remediation roadmap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Phase 0 — before any real users (blockers)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S2 API authentication + S1 stop trusting client role → run production in supabase mode only.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S4 write &amp; ship RLS policies; add cross-tenant denial tests.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S3 verify Viva webhooks server-side; S5 compute payment amounts server-side.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Phase 1 — hardening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S6 strip demo creds from prod builds; S7 sanitize URLs; S8 add helmet + rate limiting + tight CORS.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Q1 add @types/react, fix tsc, add CI (typecheck + build + tests).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Phase 2 — correctness &amp; resilience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A3 tests for calculationCore/paymentLedger/vat/RBAC.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C1 move logos to object storage; A4 add persisted-state versioning; P2 add error boundary.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Phase 3 — scale &amp; polish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A2 introduce routing; A1 refactor App.tsx state into stores/contexts; P1 code-split.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D2 complete i18n; D3 remove native dialogs; C2 (optional) integer-cents money.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4"/>
        </w:rPr>
        <w:t>Production-readiness checklist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☐ </w:t>
      </w:r>
      <w:r>
        <w:rPr>
          <w:rFonts w:ascii="Calibri" w:hAnsi="Calibri"/>
          <w:color w:val="3F484A"/>
          <w:sz w:val="21"/>
        </w:rPr>
        <w:t>VITE_DATA_MODE=supabase with RLS enforced and tested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☐ </w:t>
      </w:r>
      <w:r>
        <w:rPr>
          <w:rFonts w:ascii="Calibri" w:hAnsi="Calibri"/>
          <w:color w:val="3F484A"/>
          <w:sz w:val="21"/>
        </w:rPr>
        <w:t>All API routes authenticated + rate-limited; webhooks verified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☐ </w:t>
      </w:r>
      <w:r>
        <w:rPr>
          <w:rFonts w:ascii="Calibri" w:hAnsi="Calibri"/>
          <w:color w:val="3F484A"/>
          <w:sz w:val="21"/>
        </w:rPr>
        <w:t>Payment amounts computed server-side; idempotent confirmations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☐ </w:t>
      </w:r>
      <w:r>
        <w:rPr>
          <w:rFonts w:ascii="Calibri" w:hAnsi="Calibri"/>
          <w:color w:val="3F484A"/>
          <w:sz w:val="21"/>
        </w:rPr>
        <w:t>Demo users excluded from production; secrets rotated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☐ </w:t>
      </w:r>
      <w:r>
        <w:rPr>
          <w:rFonts w:ascii="Calibri" w:hAnsi="Calibri"/>
          <w:color w:val="3F484A"/>
          <w:sz w:val="21"/>
        </w:rPr>
        <w:t>tsc --noEmit clean; CI runs typecheck + build + tests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☐ </w:t>
      </w:r>
      <w:r>
        <w:rPr>
          <w:rFonts w:ascii="Calibri" w:hAnsi="Calibri"/>
          <w:color w:val="3F484A"/>
          <w:sz w:val="21"/>
        </w:rPr>
        <w:t>Error boundary + logging/monitoring wired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☐ </w:t>
      </w:r>
      <w:r>
        <w:rPr>
          <w:rFonts w:ascii="Calibri" w:hAnsi="Calibri"/>
          <w:color w:val="3F484A"/>
          <w:sz w:val="21"/>
        </w:rPr>
        <w:t>Object storage for uploads; state migrations versioned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☐ </w:t>
      </w:r>
      <w:r>
        <w:rPr>
          <w:rFonts w:ascii="Calibri" w:hAnsi="Calibri"/>
          <w:color w:val="3F484A"/>
          <w:sz w:val="21"/>
        </w:rPr>
        <w:t>CSP/security headers set; CORS locked to app origin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91C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