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_Toc7086 </w:instrText>
      </w:r>
      <w:r>
        <w:fldChar w:fldCharType="separate"/>
      </w:r>
      <w:r>
        <w:rPr>
          <w:rFonts w:hint="eastAsia"/>
          <w:lang w:val="en-US" w:eastAsia="zh-CN"/>
        </w:rPr>
        <w:t>Swoole直播平台系统课程</w:t>
      </w:r>
      <w:r>
        <w:tab/>
      </w:r>
      <w:r>
        <w:fldChar w:fldCharType="begin"/>
      </w:r>
      <w:r>
        <w:instrText xml:space="preserve"> PAGEREF _Toc7086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7086"/>
      <w:r>
        <w:rPr>
          <w:rFonts w:hint="eastAsia"/>
          <w:lang w:val="en-US" w:eastAsia="zh-CN"/>
        </w:rPr>
        <w:t>Swoole直播平台系统课程</w:t>
      </w:r>
      <w:bookmarkEnd w:id="0"/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课程简介</w:t>
      </w:r>
    </w:p>
    <w:p>
      <w:r>
        <w:drawing>
          <wp:inline distT="0" distB="0" distL="114300" distR="114300">
            <wp:extent cx="5267960" cy="2686685"/>
            <wp:effectExtent l="0" t="0" r="889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25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8757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763395"/>
            <wp:effectExtent l="0" t="0" r="1143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2954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50390"/>
            <wp:effectExtent l="0" t="0" r="1079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941195"/>
            <wp:effectExtent l="0" t="0" r="1206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1147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36370"/>
            <wp:effectExtent l="0" t="0" r="25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Swoole简介</w:t>
      </w:r>
    </w:p>
    <w:p>
      <w:r>
        <w:drawing>
          <wp:inline distT="0" distB="0" distL="114300" distR="114300">
            <wp:extent cx="5266690" cy="1558925"/>
            <wp:effectExtent l="0" t="0" r="1016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lang w:val="en-US"/>
        </w:rPr>
        <w:t>Swoole</w:t>
      </w:r>
      <w:r>
        <w:rPr>
          <w:rFonts w:hint="eastAsia"/>
          <w:lang w:val="en-US" w:eastAsia="zh-CN"/>
        </w:rPr>
        <w:t>学习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Server</w:t>
      </w:r>
    </w:p>
    <w:p>
      <w:r>
        <w:drawing>
          <wp:inline distT="0" distB="0" distL="114300" distR="114300">
            <wp:extent cx="5271770" cy="2449195"/>
            <wp:effectExtent l="0" t="0" r="508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Server写法</w:t>
      </w:r>
    </w:p>
    <w:p>
      <w:r>
        <w:drawing>
          <wp:inline distT="0" distB="0" distL="114300" distR="114300">
            <wp:extent cx="5262880" cy="2699385"/>
            <wp:effectExtent l="0" t="0" r="1397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  <w:r>
        <w:rPr>
          <w:lang w:val="en-US"/>
        </w:rPr>
        <w:t xml:space="preserve">Netstat -anp | grep 7070 </w:t>
      </w:r>
      <w:r>
        <w:rPr>
          <w:rFonts w:hint="eastAsia"/>
          <w:lang w:val="en-US" w:eastAsia="zh-CN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 w:eastAsia="zh-CN"/>
        </w:rPr>
        <w:t>用于查找端口监听情况</w:t>
      </w:r>
      <w:r>
        <w:rPr>
          <w:lang w:val="en-US"/>
        </w:rPr>
        <w:t>)</w:t>
      </w:r>
    </w:p>
    <w:p>
      <w:pPr>
        <w:pStyle w:val="3"/>
        <w:rPr>
          <w:lang w:val="en-US"/>
        </w:rPr>
      </w:pPr>
      <w:r>
        <w:rPr>
          <w:lang w:val="en-US"/>
        </w:rPr>
        <w:t>UDP 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Server</w:t>
      </w:r>
    </w:p>
    <w:p>
      <w:r>
        <w:drawing>
          <wp:inline distT="0" distB="0" distL="114300" distR="114300">
            <wp:extent cx="4276090" cy="2257425"/>
            <wp:effectExtent l="0" t="0" r="1016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388110"/>
            <wp:effectExtent l="0" t="0" r="444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r>
        <w:drawing>
          <wp:inline distT="0" distB="0" distL="114300" distR="114300">
            <wp:extent cx="5266055" cy="1814195"/>
            <wp:effectExtent l="0" t="0" r="1079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840105"/>
            <wp:effectExtent l="0" t="0" r="9525" b="171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764665"/>
            <wp:effectExtent l="0" t="0" r="1333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Task任务使用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异步任务</w:t>
      </w:r>
      <w:r>
        <w:rPr>
          <w:rFonts w:hint="default"/>
          <w:lang w:val="en-US" w:eastAsia="zh-CN"/>
        </w:rPr>
        <w:t>)</w:t>
      </w: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TCP,UDP,WebSocket,HttpServer</w:t>
      </w:r>
      <w:r>
        <w:rPr>
          <w:rFonts w:hint="eastAsia"/>
          <w:lang w:val="en-US" w:eastAsia="zh-CN"/>
        </w:rPr>
        <w:t>都可以使用，举一反三</w:t>
      </w:r>
    </w:p>
    <w:p>
      <w:r>
        <w:drawing>
          <wp:inline distT="0" distB="0" distL="114300" distR="114300">
            <wp:extent cx="5267325" cy="2181225"/>
            <wp:effectExtent l="0" t="0" r="952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478280"/>
            <wp:effectExtent l="0" t="0" r="635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638550"/>
            <wp:effectExtent l="0" t="0" r="1270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58390"/>
            <wp:effectExtent l="0" t="0" r="6985" b="381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  <w:r>
        <w:rPr>
          <w:rFonts w:hint="default"/>
        </w:rPr>
        <w:t>$task_id, $src_worker_id</w:t>
      </w:r>
      <w:r>
        <w:rPr>
          <w:rFonts w:hint="eastAsia"/>
          <w:lang w:val="en-US" w:eastAsia="zh-CN"/>
        </w:rPr>
        <w:t>才能保证唯一，taskid是不能保证唯一的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Swoole定时器</w:t>
      </w:r>
    </w:p>
    <w:p>
      <w:r>
        <w:drawing>
          <wp:inline distT="0" distB="0" distL="114300" distR="114300">
            <wp:extent cx="5262245" cy="1520825"/>
            <wp:effectExtent l="0" t="0" r="14605" b="317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520825"/>
            <wp:effectExtent l="0" t="0" r="14605" b="317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异步文件IO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下面的方法仅仅支持小文件</w:t>
      </w:r>
    </w:p>
    <w:p>
      <w:r>
        <w:drawing>
          <wp:inline distT="0" distB="0" distL="114300" distR="114300">
            <wp:extent cx="5266055" cy="520700"/>
            <wp:effectExtent l="0" t="0" r="10795" b="1270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大文件读取需要分段读取，使用</w:t>
      </w:r>
    </w:p>
    <w:p>
      <w:pPr>
        <w:rPr>
          <w:lang w:val="en-US"/>
        </w:rPr>
      </w:pPr>
      <w:r>
        <w:drawing>
          <wp:inline distT="0" distB="0" distL="114300" distR="114300">
            <wp:extent cx="5269865" cy="1703705"/>
            <wp:effectExtent l="0" t="0" r="6985" b="1079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写文件与读文件一致，都是分大小文件，方法会不一样的</w:t>
      </w:r>
      <w:r>
        <w:rPr>
          <w:rFonts w:hint="default"/>
          <w:lang w:val="en-US" w:eastAsia="zh-CN"/>
        </w:rPr>
        <w:t>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添加操作与访问日志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FILE_APPEND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续写文件</w:t>
      </w:r>
    </w:p>
    <w:p>
      <w:r>
        <w:drawing>
          <wp:inline distT="0" distB="0" distL="114300" distR="114300">
            <wp:extent cx="5273040" cy="2044065"/>
            <wp:effectExtent l="0" t="0" r="3810" b="1333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异步MYSQL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一般用于访问记录的异步更新，不会影响到我们的主流程的显示和响应的，我们采用异步mysql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异步Redis</w:t>
      </w:r>
    </w:p>
    <w:p>
      <w:r>
        <w:drawing>
          <wp:inline distT="0" distB="0" distL="114300" distR="114300">
            <wp:extent cx="5270500" cy="2158365"/>
            <wp:effectExtent l="0" t="0" r="635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一般来说使用pecl安装的swoole是不具备异步redis的功能，我们需要提供通过源码安装来达到要求</w:t>
      </w:r>
      <w:r>
        <w:rPr>
          <w:rFonts w:hint="default"/>
          <w:lang w:val="en-US" w:eastAsia="zh-CN"/>
        </w:rPr>
        <w:t>.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进程使用场景</w:t>
      </w:r>
    </w:p>
    <w:p>
      <w:r>
        <w:drawing>
          <wp:inline distT="0" distB="0" distL="114300" distR="114300">
            <wp:extent cx="5262245" cy="2904490"/>
            <wp:effectExtent l="0" t="0" r="14605" b="1016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32280"/>
            <wp:effectExtent l="0" t="0" r="10160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lang w:val="en-US"/>
        </w:rPr>
        <w:t>Swoole</w:t>
      </w:r>
      <w:r>
        <w:rPr>
          <w:rFonts w:hint="eastAsia"/>
          <w:lang w:val="en-US" w:eastAsia="zh-CN"/>
        </w:rPr>
        <w:t>内存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50845"/>
            <wp:effectExtent l="0" t="0" r="6985" b="190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37005"/>
            <wp:effectExtent l="0" t="0" r="3175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16530"/>
            <wp:effectExtent l="0" t="0" r="6350" b="762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F2B85"/>
    <w:rsid w:val="00A752BC"/>
    <w:rsid w:val="01F1260F"/>
    <w:rsid w:val="01F95A96"/>
    <w:rsid w:val="086B3706"/>
    <w:rsid w:val="119C29A0"/>
    <w:rsid w:val="137D3623"/>
    <w:rsid w:val="18B46F71"/>
    <w:rsid w:val="199972D6"/>
    <w:rsid w:val="1B0E41B2"/>
    <w:rsid w:val="1F562A66"/>
    <w:rsid w:val="22A93E83"/>
    <w:rsid w:val="24E14578"/>
    <w:rsid w:val="250E5227"/>
    <w:rsid w:val="251F455F"/>
    <w:rsid w:val="299F707F"/>
    <w:rsid w:val="310A0A80"/>
    <w:rsid w:val="32906CB5"/>
    <w:rsid w:val="32FC1DB6"/>
    <w:rsid w:val="35637074"/>
    <w:rsid w:val="35A22029"/>
    <w:rsid w:val="367416B9"/>
    <w:rsid w:val="375546A6"/>
    <w:rsid w:val="38A165E7"/>
    <w:rsid w:val="390965C2"/>
    <w:rsid w:val="3A5563A2"/>
    <w:rsid w:val="3C4C6203"/>
    <w:rsid w:val="3D6C0613"/>
    <w:rsid w:val="42D11F38"/>
    <w:rsid w:val="47BC5E85"/>
    <w:rsid w:val="4891243B"/>
    <w:rsid w:val="4C557CE8"/>
    <w:rsid w:val="4D0E75EA"/>
    <w:rsid w:val="4E890F65"/>
    <w:rsid w:val="4ED75C39"/>
    <w:rsid w:val="53925085"/>
    <w:rsid w:val="542A19D6"/>
    <w:rsid w:val="545E7D88"/>
    <w:rsid w:val="59BC21F4"/>
    <w:rsid w:val="5C202A47"/>
    <w:rsid w:val="5DEB5F3C"/>
    <w:rsid w:val="61A0084F"/>
    <w:rsid w:val="63040543"/>
    <w:rsid w:val="678B7F49"/>
    <w:rsid w:val="689F2252"/>
    <w:rsid w:val="695346C7"/>
    <w:rsid w:val="6B5C7C8F"/>
    <w:rsid w:val="6CF26522"/>
    <w:rsid w:val="6D634BE5"/>
    <w:rsid w:val="6DD46266"/>
    <w:rsid w:val="6EA568BB"/>
    <w:rsid w:val="74D55705"/>
    <w:rsid w:val="75463B07"/>
    <w:rsid w:val="791F2E2B"/>
    <w:rsid w:val="7A8815E8"/>
    <w:rsid w:val="7F77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715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2018-05-11T07:51:27Z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