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0733D" w14:textId="132929F4" w:rsidR="00CA31D1" w:rsidRDefault="00CF67DF" w:rsidP="00CF67DF">
      <w:pPr>
        <w:pStyle w:val="ListParagraph"/>
        <w:numPr>
          <w:ilvl w:val="0"/>
          <w:numId w:val="2"/>
        </w:numPr>
        <w:rPr>
          <w:sz w:val="32"/>
          <w:szCs w:val="28"/>
        </w:rPr>
      </w:pPr>
      <w:r>
        <w:rPr>
          <w:b/>
          <w:bCs/>
          <w:sz w:val="32"/>
          <w:szCs w:val="28"/>
        </w:rPr>
        <w:t xml:space="preserve">Market Capitalization: </w:t>
      </w:r>
      <w:r w:rsidRPr="00CF67DF">
        <w:rPr>
          <w:sz w:val="32"/>
          <w:szCs w:val="28"/>
        </w:rPr>
        <w:t>Market capitalization is the aggregate valuation of the company based on its current share price and the total number of outstanding stocks. It is calculated by multiplying the current market price of the company's share with the total outstanding shares of the company.</w:t>
      </w:r>
    </w:p>
    <w:p w14:paraId="66913174" w14:textId="73160DB6" w:rsidR="00DD6E85" w:rsidRDefault="00DF0ED5" w:rsidP="00CF67DF">
      <w:pPr>
        <w:pStyle w:val="ListParagraph"/>
        <w:numPr>
          <w:ilvl w:val="0"/>
          <w:numId w:val="2"/>
        </w:numPr>
        <w:rPr>
          <w:sz w:val="32"/>
          <w:szCs w:val="28"/>
        </w:rPr>
      </w:pPr>
      <w:r>
        <w:rPr>
          <w:b/>
          <w:bCs/>
          <w:sz w:val="32"/>
          <w:szCs w:val="28"/>
        </w:rPr>
        <w:t xml:space="preserve">Categories: </w:t>
      </w:r>
      <w:r>
        <w:rPr>
          <w:sz w:val="32"/>
          <w:szCs w:val="28"/>
        </w:rPr>
        <w:t>Large Cap (above 10B USD), Mid Cap (between 1 to 10B USD), Small Cap (250M to 1B USD), Micro Cap (less than 250M USD)</w:t>
      </w:r>
    </w:p>
    <w:p w14:paraId="1537A113" w14:textId="477A7B49" w:rsidR="00732022" w:rsidRDefault="00732022" w:rsidP="00CF67DF">
      <w:pPr>
        <w:pStyle w:val="ListParagraph"/>
        <w:numPr>
          <w:ilvl w:val="0"/>
          <w:numId w:val="2"/>
        </w:numPr>
        <w:rPr>
          <w:sz w:val="32"/>
          <w:szCs w:val="28"/>
        </w:rPr>
      </w:pPr>
      <w:r>
        <w:rPr>
          <w:b/>
          <w:bCs/>
          <w:sz w:val="32"/>
          <w:szCs w:val="28"/>
        </w:rPr>
        <w:t>Data given is for FY 2017</w:t>
      </w:r>
      <w:r w:rsidR="003C742E">
        <w:rPr>
          <w:b/>
          <w:bCs/>
          <w:sz w:val="32"/>
          <w:szCs w:val="28"/>
        </w:rPr>
        <w:t>-18</w:t>
      </w:r>
      <w:r>
        <w:rPr>
          <w:b/>
          <w:bCs/>
          <w:sz w:val="32"/>
          <w:szCs w:val="28"/>
        </w:rPr>
        <w:t xml:space="preserve">  </w:t>
      </w:r>
      <w:r w:rsidR="003C742E">
        <w:rPr>
          <w:b/>
          <w:bCs/>
          <w:sz w:val="32"/>
          <w:szCs w:val="28"/>
        </w:rPr>
        <w:t>(Q</w:t>
      </w:r>
      <w:r w:rsidR="000F25C7">
        <w:rPr>
          <w:b/>
          <w:bCs/>
          <w:sz w:val="32"/>
          <w:szCs w:val="28"/>
        </w:rPr>
        <w:t>1</w:t>
      </w:r>
      <w:r w:rsidR="003C742E">
        <w:rPr>
          <w:b/>
          <w:bCs/>
          <w:sz w:val="32"/>
          <w:szCs w:val="28"/>
        </w:rPr>
        <w:t xml:space="preserve">). The market capital is </w:t>
      </w:r>
      <w:r w:rsidR="000F25C7">
        <w:rPr>
          <w:b/>
          <w:bCs/>
          <w:sz w:val="32"/>
          <w:szCs w:val="28"/>
        </w:rPr>
        <w:t>given till 2017 30 June which is then end of Q1. So the next column is for quarterly sales for Q1 only.</w:t>
      </w:r>
    </w:p>
    <w:p w14:paraId="0E21B113" w14:textId="27C912B5" w:rsidR="00D35258" w:rsidRDefault="00D35258" w:rsidP="00CF67DF">
      <w:pPr>
        <w:pStyle w:val="ListParagraph"/>
        <w:numPr>
          <w:ilvl w:val="0"/>
          <w:numId w:val="2"/>
        </w:numPr>
        <w:rPr>
          <w:sz w:val="32"/>
          <w:szCs w:val="28"/>
        </w:rPr>
      </w:pPr>
      <w:r w:rsidRPr="00D35258">
        <w:rPr>
          <w:b/>
          <w:bCs/>
          <w:sz w:val="32"/>
          <w:szCs w:val="28"/>
        </w:rPr>
        <w:t>Financial Year (FY):</w:t>
      </w:r>
      <w:r>
        <w:rPr>
          <w:sz w:val="32"/>
          <w:szCs w:val="28"/>
        </w:rPr>
        <w:t xml:space="preserve"> </w:t>
      </w:r>
      <w:r w:rsidRPr="00D35258">
        <w:rPr>
          <w:sz w:val="32"/>
          <w:szCs w:val="28"/>
        </w:rPr>
        <w:t>A Financial Year (FY) is the 12-month period between 1 April and</w:t>
      </w:r>
      <w:r>
        <w:rPr>
          <w:sz w:val="32"/>
          <w:szCs w:val="28"/>
        </w:rPr>
        <w:t xml:space="preserve"> next year</w:t>
      </w:r>
      <w:r w:rsidRPr="00D35258">
        <w:rPr>
          <w:sz w:val="32"/>
          <w:szCs w:val="28"/>
        </w:rPr>
        <w:t xml:space="preserve"> 31 March – the accounting year in which you earn an income.</w:t>
      </w:r>
    </w:p>
    <w:p w14:paraId="0010E636" w14:textId="6249FDE1" w:rsidR="00D35258" w:rsidRDefault="00D35258" w:rsidP="00CF67DF">
      <w:pPr>
        <w:pStyle w:val="ListParagraph"/>
        <w:numPr>
          <w:ilvl w:val="0"/>
          <w:numId w:val="2"/>
        </w:numPr>
        <w:rPr>
          <w:sz w:val="32"/>
          <w:szCs w:val="28"/>
        </w:rPr>
      </w:pPr>
      <w:r>
        <w:rPr>
          <w:b/>
          <w:bCs/>
          <w:sz w:val="32"/>
          <w:szCs w:val="28"/>
        </w:rPr>
        <w:t>Assessment Year (AY):</w:t>
      </w:r>
      <w:r>
        <w:rPr>
          <w:sz w:val="32"/>
          <w:szCs w:val="28"/>
        </w:rPr>
        <w:t xml:space="preserve"> </w:t>
      </w:r>
      <w:r w:rsidRPr="00D35258">
        <w:rPr>
          <w:sz w:val="32"/>
          <w:szCs w:val="28"/>
        </w:rPr>
        <w:t>The assessment year (AY) is the year that comes after the FY. This is the time in which the income earned during FY is assessed and taxed. Both FY and AY start on 1 April and end on 31 March. For instance, for FY 2023-24, the assessment year is AY 2024-25.</w:t>
      </w:r>
    </w:p>
    <w:p w14:paraId="4287EB44" w14:textId="44D36DF0" w:rsidR="006F7E73" w:rsidRPr="00CF67DF" w:rsidRDefault="006F7E73" w:rsidP="00CF67DF">
      <w:pPr>
        <w:pStyle w:val="ListParagraph"/>
        <w:numPr>
          <w:ilvl w:val="0"/>
          <w:numId w:val="2"/>
        </w:numPr>
        <w:rPr>
          <w:sz w:val="32"/>
          <w:szCs w:val="28"/>
        </w:rPr>
      </w:pPr>
      <w:r w:rsidRPr="006F7E73">
        <w:rPr>
          <w:sz w:val="32"/>
          <w:szCs w:val="28"/>
        </w:rPr>
        <w:t>Since income for any particular financial year is evaluated and taxed in the assessment year, income tax return forms have an assessment year (AY). As the income earned in a financial year cannot be taxed before it is earned, so it is taxed in the following year.</w:t>
      </w:r>
    </w:p>
    <w:sectPr w:rsidR="006F7E73" w:rsidRPr="00CF6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724950"/>
    <w:multiLevelType w:val="hybridMultilevel"/>
    <w:tmpl w:val="673E1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1628F1"/>
    <w:multiLevelType w:val="hybridMultilevel"/>
    <w:tmpl w:val="A61CEC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6222073">
    <w:abstractNumId w:val="1"/>
  </w:num>
  <w:num w:numId="2" w16cid:durableId="2083676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7F"/>
    <w:rsid w:val="000F25C7"/>
    <w:rsid w:val="001C061A"/>
    <w:rsid w:val="003C742E"/>
    <w:rsid w:val="0042255B"/>
    <w:rsid w:val="006F7E73"/>
    <w:rsid w:val="00732022"/>
    <w:rsid w:val="00813B7F"/>
    <w:rsid w:val="00CA31D1"/>
    <w:rsid w:val="00CF67DF"/>
    <w:rsid w:val="00D35258"/>
    <w:rsid w:val="00DD6E85"/>
    <w:rsid w:val="00DF0ED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44D3"/>
  <w15:chartTrackingRefBased/>
  <w15:docId w15:val="{485B1BD3-EB25-4ABC-801D-863B2D124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Gourab Pal</dc:creator>
  <cp:keywords/>
  <dc:description/>
  <cp:lastModifiedBy>Gourab Pal</cp:lastModifiedBy>
  <cp:revision>10</cp:revision>
  <dcterms:created xsi:type="dcterms:W3CDTF">2024-05-18T04:43:00Z</dcterms:created>
  <dcterms:modified xsi:type="dcterms:W3CDTF">2024-05-18T05:26:00Z</dcterms:modified>
</cp:coreProperties>
</file>