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2016" w14:textId="40C37EE4" w:rsidR="00E06420" w:rsidRDefault="00CA54D5">
      <w:r w:rsidRPr="00CA54D5">
        <w:t>https://www.kaggle.com/datasets/ankitbansal06/retail-orders</w:t>
      </w:r>
    </w:p>
    <w:sectPr w:rsidR="00E0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C"/>
    <w:rsid w:val="00204DBC"/>
    <w:rsid w:val="006F0472"/>
    <w:rsid w:val="00AC788D"/>
    <w:rsid w:val="00CA54D5"/>
    <w:rsid w:val="00E0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F0D"/>
  <w15:chartTrackingRefBased/>
  <w15:docId w15:val="{7358CA00-4014-480F-A192-36F09DE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54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Jha</dc:creator>
  <cp:keywords/>
  <dc:description/>
  <cp:lastModifiedBy>Gouranga Jha</cp:lastModifiedBy>
  <cp:revision>2</cp:revision>
  <dcterms:created xsi:type="dcterms:W3CDTF">2024-08-20T10:21:00Z</dcterms:created>
  <dcterms:modified xsi:type="dcterms:W3CDTF">2024-08-20T10:22:00Z</dcterms:modified>
</cp:coreProperties>
</file>