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Crop Leaf Disease Detection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2D6A4F"/>
          <w:sz w:val="36"/>
          <w:szCs w:val="36"/>
        </w:rPr>
        <w:t xml:space="preserve">Model Comparison Report</w:t>
      </w:r>
    </w:p>
    <w:p>
      <w:pPr>
        <w:spacing w:after="2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VGG16  |  ViT-Base-Patch16-224  |  Swin-Base-Patch4-Window7-224</w:t>
      </w:r>
    </w:p>
    <w:p>
      <w:pPr>
        <w:spacing w:after="40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Dataset: PlantDoc + PlantVillage (Combined)  ·  30 Disease Classes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Model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Three deep learning architectures were trained and evaluated on the combined PlantDoc and PlantVillage dataset for crop leaf disease classification. The models represent three different paradigms: a classical CNN (VGG16), a pure Vision Transformer (ViT-Base), and a hierarchical Swin Transformer (Swin-Base).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00"/>
        <w:gridCol w:w="1680"/>
        <w:gridCol w:w="1080"/>
        <w:gridCol w:w="1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Latency (ms)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VGG16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CNN (13 Conv + 3 FC)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138M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97.72%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267.5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9.49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ViT-Base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Vision Transformer (Patch16)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86M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74.22%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70.1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14.26 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Swin-Base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Swin Transformer (Patch4, W7)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88M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73.83%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48.81 ms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Sample Image Prediction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following table shows each model's prediction and confidence score for one representative sample image per disease class. A checkmark (✓) indicates a correct prediction; a cross (✗) indicates a misprediction.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VGG16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6/26 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Avg conf: 39.1%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ViT-Base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19/26 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Avg conf: 74.3%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22"/>
                <w:szCs w:val="22"/>
              </w:rPr>
              <w:t xml:space="preserve">Swin-Base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17/26 correct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Avg conf: 71.6%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60"/>
        <w:gridCol w:w="2067"/>
        <w:gridCol w:w="2067"/>
        <w:gridCol w:w="2066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Leaf Image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63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Disease Class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VGG16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ViT-Base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842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Swin-Base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Apple Scab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Apple Scab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99.8%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Apple Scab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93.4%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Apple Scab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93.5%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Apple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Apple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37.5%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Apple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70.3%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Apple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67.6%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Apple rust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50.4%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Apple rust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96.6%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Apple rust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97.9%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Bell pepper leaf spot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56.1%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Bell_pepper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87.0%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Bell_pepper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77.5%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Blueberry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24.2%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Blueberry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67.2%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Blueberry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88.8%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Cherry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Soyabean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32.9%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Cherry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67.8%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Apple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61.8%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Corn Gray leaf spot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34.6%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Corn Gray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93.5%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Corn Gray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94.0%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Corn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28.6%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Corn leaf blight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71.9%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Corn leaf blight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58.7%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Corn rust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Corn rust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17.0%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Corn rust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82.8%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Corn rust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87.5%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Orange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16.4%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Cherry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72.4%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Cherry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55.5%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Peach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Bell_pepper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40.3%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Peach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75.9%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Peach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76.1%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Potato leaf early blight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Early blight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40.6%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Potato leaf early blight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87.8%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Potato leaf early blight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81.9%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Potato leaf late blight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leaf late blight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44.1%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Potato leaf late blight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88.0%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Potato leaf late blight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89.5%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Raspberry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28.3%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Raspberry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82.6%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Strawberry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53.6%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Soyabean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24.3%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Soyabean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62.4%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Soyabean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61.8%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Squash Powdery mildew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Squash Powdery mildew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63.7%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Squash Powdery mildew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83.5%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Squash Powdery mildew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74.6%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Strawberry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Strawberry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46.0%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Strawberry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86.6%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Strawberry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86.5%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Tomato Early blight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30.0%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79.3%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27.4%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Tomato Septoria leaf spot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89.3%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85.1%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84.5%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Tomato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22.6%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Tomato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33.8%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leaf mosaic virus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36.2%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Tomato leaf bacterial spot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72.5%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85.8%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83.8%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Tomato leaf late blight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31.6%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28.9%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Tomato leaf late blight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84.6%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Tomato leaf mosaic virus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mold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18.9%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Tomato leaf mosaic virus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4AC0D"/>
                <w:sz w:val="19"/>
                <w:szCs w:val="19"/>
              </w:rPr>
              <w:t xml:space="preserve">53.1%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Tomato leaf mosaic virus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86.5%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Tomato leaf yellow virus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grape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12.8%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leaf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14.9%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leaf mosaic virus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19.3%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Tomato mold leaf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27.0%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89.4%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Tomato Septoria leaf spot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42.2%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647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grape leaf black rot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✗ </w:t>
            </w:r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PlantDoc-Dataset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26.9%</w:t>
            </w:r>
          </w:p>
        </w:tc>
        <w:tc>
          <w:tcPr>
            <w:tcW w:type="dxa" w:w="206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grape leaf black rot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91.6%</w:t>
            </w:r>
          </w:p>
        </w:tc>
        <w:tc>
          <w:tcPr>
            <w:tcW w:type="dxa" w:w="2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✓ </w:t>
            </w:r>
            <w:r>
              <w:rPr>
                <w:rFonts w:ascii="Arial" w:cs="Arial" w:eastAsia="Arial" w:hAnsi="Arial"/>
                <w:color w:val="1A5276"/>
                <w:sz w:val="18"/>
                <w:szCs w:val="18"/>
              </w:rPr>
              <w:t xml:space="preserve">grape leaf black rot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91.5%</w:t>
            </w:r>
          </w:p>
        </w:tc>
      </w:tr>
    </w:tbl>
    <w:p>
      <w:pPr>
        <w:spacing w:after="3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Key Observations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VGG16 achieved the highest overall test accuracy (97.72%) but frequently predicted "PlantDoc-Dataset" as a catch-all class for out-of-distribution samples, indicating class imbalance sensitivity during training.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ViT-Base correctly classified the most disease classes in this per-image evaluation, showing strong generalisation across visually diverse leaf types.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Swin-Base had high confidence on correctly predicted classes but struggled with visually similar tomato diseases (e.g., Tomato leaf vs Tomato leaf mosaic virus vs Tomato Early blight).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All three models found "Tomato leaf yellow virus" and plain "Tomato leaf" the most difficult — these are also the most visually similar to other tomato disease classes.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VGG16 is the fastest model at 267.5 FPS with only 9.49 ms latency, making it the best candidate for real-time deployment despite accuracy trade-offs on out-of-distribution data.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Swin-Base is the slowest at 20.5 FPS (48.81 ms), nearly 13x slower than VGG16, which may be a concern for edge deployment.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transformers (ViT and Swin) have significantly fewer parameters (86M and 88M) compared to VGG16 (138M), making them more memory-efficient despite similar architecture complexity.</w:t>
      </w:r>
    </w:p>
    <w:p>
      <w:pPr>
        <w:spacing w:after="20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VGG16 demonstrates superior accuracy and inference speed on the PlantDoc + PlantVillage benchmark, making it the most practical choice for deployment. However, the Vision Transformer (ViT-Base) shows more robust and consistent per-class predictions on unseen sample images, suggesting better generalisation. Swin-Base, while architecturally sophisticated, requires further fine-tuning or data augmentation to overcome its slower inference speed and lower confidence on ambiguous disease classes. Future work should focus on ensemble approaches combining CNN speed with transformer generalisation.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Crop Leaf Disease Detection | VGG16 · ViT-Base · Swin-Base</w:t>
    </w:r>
    <w:r>
      <w:rPr>
        <w:rFonts w:ascii="Arial" w:cs="Arial" w:eastAsia="Arial" w:hAnsi="Arial"/>
        <w:color w:val="777777"/>
        <w:sz w:val="18"/>
        <w:szCs w:val="18"/>
      </w:rPr>
      <w:t xml:space="preserve">  |  PlantDoc + PlantVillage Dataset  |  VGG16 · ViT-Base · Swin-Base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4" w:space="1"/>
      </w:pBdr>
      <w:jc w:val="right"/>
    </w:pP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Crop Leaf Disease Detection — Model Comparison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D6A4F" w:sz="6" w:space="1"/>
      </w:pBdr>
      <w:spacing w:after="160" w:before="300"/>
      <w:outlineLvl w:val="0"/>
    </w:pPr>
    <w:rPr>
      <w:rFonts w:ascii="Arial" w:cs="Arial" w:eastAsia="Arial" w:hAnsi="Arial"/>
      <w:b/>
      <w:bCs/>
      <w:color w:val="1B2631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a0b1b9002cde425944e8cf96a6788366fbf26b0.jpg"/><Relationship Id="rId10" Type="http://schemas.openxmlformats.org/officeDocument/2006/relationships/image" Target="media/803ac37d3ae4c10a3cfc3be78b33a673a89887b7.jpg"/><Relationship Id="rId11" Type="http://schemas.openxmlformats.org/officeDocument/2006/relationships/image" Target="media/0a06be4220dd13730436f7d63c68f9cadb0931dc.jpg"/><Relationship Id="rId12" Type="http://schemas.openxmlformats.org/officeDocument/2006/relationships/image" Target="media/d5bf7704a6cbacb292f16f97a104d6d1e0bb2b59.jpg"/><Relationship Id="rId13" Type="http://schemas.openxmlformats.org/officeDocument/2006/relationships/image" Target="media/43a6bc9b67f416e606cc516025e497bedc292a1a.jpg"/><Relationship Id="rId14" Type="http://schemas.openxmlformats.org/officeDocument/2006/relationships/image" Target="media/8dc7f9f55d2e74db1714628953b83d654de1e997.jpg"/><Relationship Id="rId15" Type="http://schemas.openxmlformats.org/officeDocument/2006/relationships/image" Target="media/5196b83a35d38261fa4dfd3c98dfdea076fa948d.jpg"/><Relationship Id="rId16" Type="http://schemas.openxmlformats.org/officeDocument/2006/relationships/image" Target="media/f07884c6479e4494ebb6d25e5dd31ae7b381c9b1.jpg"/><Relationship Id="rId17" Type="http://schemas.openxmlformats.org/officeDocument/2006/relationships/image" Target="media/50b998126e89e6b67ed29d3133c8ab151f128970.jpg"/><Relationship Id="rId18" Type="http://schemas.openxmlformats.org/officeDocument/2006/relationships/image" Target="media/ac65fcf7ca60d91786c47c2ce1d46da7cd0832dc.jpg"/><Relationship Id="rId19" Type="http://schemas.openxmlformats.org/officeDocument/2006/relationships/image" Target="media/eafd6cd586d413c944d39a4ff8c566ef1a8afdd3.jpg"/><Relationship Id="rId20" Type="http://schemas.openxmlformats.org/officeDocument/2006/relationships/image" Target="media/b8230f4d7f0f09d3346402ed36ce54bb4cbea0d7.jpg"/><Relationship Id="rId21" Type="http://schemas.openxmlformats.org/officeDocument/2006/relationships/image" Target="media/c83ad93cb60b9c27a8d8860fc00538b47a74a13a.jpg"/><Relationship Id="rId22" Type="http://schemas.openxmlformats.org/officeDocument/2006/relationships/image" Target="media/3f53c5de5faa7e7a3d35b487dc4686e79b0c099a.jpg"/><Relationship Id="rId23" Type="http://schemas.openxmlformats.org/officeDocument/2006/relationships/image" Target="media/208418d2e45bc0ebf34a07f46984ed89a4744f10.jpg"/><Relationship Id="rId24" Type="http://schemas.openxmlformats.org/officeDocument/2006/relationships/image" Target="media/7b9ec09e048d3b3090a21a29be7ea2d920edead5.jpg"/><Relationship Id="rId25" Type="http://schemas.openxmlformats.org/officeDocument/2006/relationships/image" Target="media/9559b851e9440137d235b202f1e2726adf2c2195.jpg"/><Relationship Id="rId26" Type="http://schemas.openxmlformats.org/officeDocument/2006/relationships/image" Target="media/3b387da32b54128dfc473bc69e1a78d38175016c.jpg"/><Relationship Id="rId27" Type="http://schemas.openxmlformats.org/officeDocument/2006/relationships/image" Target="media/53e718c8440d353e32c4ae5f32d8e2b7e4fe8a58.jpg"/><Relationship Id="rId28" Type="http://schemas.openxmlformats.org/officeDocument/2006/relationships/image" Target="media/2e198281ea845e6c5b25935cadb318194ca8ffae.jpg"/><Relationship Id="rId29" Type="http://schemas.openxmlformats.org/officeDocument/2006/relationships/image" Target="media/24cb377bfca29589b9baac8866a527cae42710c3.jpg"/><Relationship Id="rId30" Type="http://schemas.openxmlformats.org/officeDocument/2006/relationships/image" Target="media/69e40e845b6658ed7ac8a2f7ed8029b27a0df4ba.jpg"/><Relationship Id="rId31" Type="http://schemas.openxmlformats.org/officeDocument/2006/relationships/image" Target="media/d49801560da00f5d0c0c69d411a6370c44892077.jpg"/><Relationship Id="rId32" Type="http://schemas.openxmlformats.org/officeDocument/2006/relationships/image" Target="media/b389d815574cd78bdb68b238e116b7cda220c3c9.jpg"/><Relationship Id="rId33" Type="http://schemas.openxmlformats.org/officeDocument/2006/relationships/image" Target="media/b84bf8565ff58fce2fa56fb480793a5cd1b77680.jpg"/><Relationship Id="rId34" Type="http://schemas.openxmlformats.org/officeDocument/2006/relationships/image" Target="media/459bddd9407fd3ee4816d3c72959751336574524.jpg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2026-04-05T18:17:36.521Z</dcterms:created>
  <dcterms:modified xsi:type="dcterms:W3CDTF">2026-04-05T18:17:36.522Z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