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ResearchSkill v2</w:t>
      </w:r>
    </w:p>
    <w:p>
      <w:pPr>
        <w:pBdr>
          <w:bottom w:val="single" w:color="1F4E79" w:sz="8" w:space="4"/>
        </w:pBdr>
        <w:spacing w:after="24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Open-Source Agent Skill Evaluation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Project question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Does a structured Agent Skill measurably improve an open-weight AI agent on research and fact-verification tasks?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What is included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30-task evaluation dataset across 10+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Open-weight model support through Ollama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Baseline vs Skill vs Skill V1 vs Skill V2 configurations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Latency measurement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Transparent fact-coverage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Heuristic unsupported-claim indicator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Category-level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MIT license and Agent Skill files with YAML frontmatter</w:t>
      </w:r>
    </w:p>
    <w:p>
      <w:pPr>
        <w:pBdr>
          <w:left w:val="single" w:color="E0A800" w:sz="24" w:space="6"/>
        </w:pBdr>
        <w:shd w:fill="FFF4CE" w:val="clear"/>
        <w:spacing w:after="160" w:before="120"/>
      </w:pPr>
      <w:r>
        <w:rPr>
          <w:rFonts w:ascii="Calibri" w:cs="Calibri" w:eastAsia="Calibri" w:hAnsi="Calibri"/>
          <w:b/>
          <w:bCs/>
        </w:rPr>
        <w:t xml:space="preserve">Important metric note:</w:t>
      </w:r>
      <w:r>
        <w:rPr>
          <w:rFonts w:ascii="Calibri" w:cs="Calibri" w:eastAsia="Calibri" w:hAnsi="Calibri"/>
        </w:rPr>
        <w:t xml:space="preserve"> the unsupported-claim/hallucination indicator is a lightweight heuristic, not a ground-truth detector. For a competition-grade evaluation, add human judging or a separately validated evaluator.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Installation Guide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Requirements and setup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Usage Guide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Running the demo and benchmark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Testing Guide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Testing steps, troubleshooting and tested results (screenshot)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Quick start</w:t>
      </w:r>
    </w:p>
    <w:p>
      <w:pPr>
        <w:shd w:fill="F2F2F2" w:val="clear"/>
        <w:spacing w:after="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python -m pip install -r requirements.txt</w:t>
      </w:r>
    </w:p>
    <w:p>
      <w:pPr>
        <w:shd w:fill="F2F2F2" w:val="clear"/>
        <w:spacing w:after="0" w:before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ollama pull qwen2.5:3b</w:t>
      </w:r>
    </w:p>
    <w:p>
      <w:pPr>
        <w:shd w:fill="F2F2F2" w:val="clear"/>
        <w:spacing w:after="0" w:before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mkdir results</w:t>
      </w:r>
    </w:p>
    <w:p>
      <w:pPr>
        <w:shd w:fill="F2F2F2" w:val="clear"/>
        <w:spacing w:after="160" w:before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python run_evaluation.py --model qwen2.5:3b --limit 3 --mode all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How to present the experiment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Baseline:</w:t>
      </w:r>
      <w:r>
        <w:rPr>
          <w:rFonts w:ascii="Calibri" w:cs="Calibri" w:eastAsia="Calibri" w:hAnsi="Calibri"/>
        </w:rPr>
        <w:t xml:space="preserve"> open-weight model → question → answer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Skill V1:</w:t>
      </w:r>
      <w:r>
        <w:rPr>
          <w:rFonts w:ascii="Calibri" w:cs="Calibri" w:eastAsia="Calibri" w:hAnsi="Calibri"/>
        </w:rPr>
        <w:t xml:space="preserve"> model + basic structured skill → question → answer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Skill V2:</w:t>
      </w:r>
      <w:r>
        <w:rPr>
          <w:rFonts w:ascii="Calibri" w:cs="Calibri" w:eastAsia="Calibri" w:hAnsi="Calibri"/>
        </w:rPr>
        <w:t xml:space="preserve"> model + improved evidence/uncertainty skill → question → answer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Use the same dataset for every configuration and compare mean score, mean latency, the unsupported-claim indicator and category-level performance.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Research interpretation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strong result is not necessarily “V2 wins every task.” Report: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where the skill improves performance,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where it has little effect,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where it increases latency,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where it creates or reduces unsupported-claim risk.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License</w:t>
      </w:r>
    </w:p>
    <w:p>
      <w:pPr>
        <w:spacing w:after="120"/>
      </w:pPr>
      <w:r>
        <w:rPr>
          <w:rFonts w:ascii="Calibri" w:cs="Calibri" w:eastAsia="Calibri" w:hAnsi="Calibri"/>
        </w:rPr>
        <w:t xml:space="preserve">MIT — see LICENSE.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GitHub submission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☑ Open-weight AI is central; original Agent Skill; MIT license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☑ Installation, usage and testing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☑ Evaluation dataset, baseline comparison, multiple skill versions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☑ Measured latency, results export, smoke-test results and screenshot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☐ Run the full 30-task benchmark and update the results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☐ Push repository to GitHub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ResearchSkill v2</dc:creator>
  <cp:lastModifiedBy>Un-named</cp:lastModifiedBy>
  <cp:revision>1</cp:revision>
  <dcterms:created xsi:type="dcterms:W3CDTF">2026-10-06T09:16:13.506Z</dcterms:created>
  <dcterms:modified xsi:type="dcterms:W3CDTF">2026-10-06T09:16:13.506Z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