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D6A75" w14:textId="77777777" w:rsidR="00EF16FB" w:rsidRDefault="00000000">
      <w:pPr>
        <w:pStyle w:val="Title"/>
        <w:jc w:val="center"/>
        <w:rPr>
          <w:rFonts w:ascii="Lora" w:eastAsia="Lora" w:hAnsi="Lora" w:cs="Lora"/>
          <w:shd w:val="clear" w:color="auto" w:fill="EA9999"/>
        </w:rPr>
      </w:pPr>
      <w:bookmarkStart w:id="0" w:name="_th2kfijp28mx" w:colFirst="0" w:colLast="0"/>
      <w:bookmarkEnd w:id="0"/>
      <w:r>
        <w:rPr>
          <w:rFonts w:ascii="Lora" w:eastAsia="Lora" w:hAnsi="Lora" w:cs="Lora"/>
          <w:shd w:val="clear" w:color="auto" w:fill="EA9999"/>
        </w:rPr>
        <w:t>AI Assisted Coding</w:t>
      </w:r>
    </w:p>
    <w:p w14:paraId="20EA08FC" w14:textId="77777777" w:rsidR="00EF16FB" w:rsidRDefault="00000000">
      <w:pPr>
        <w:pStyle w:val="Heading1"/>
        <w:rPr>
          <w:rFonts w:ascii="Lora" w:eastAsia="Lora" w:hAnsi="Lora" w:cs="Lora"/>
          <w:shd w:val="clear" w:color="auto" w:fill="FFD966"/>
        </w:rPr>
      </w:pPr>
      <w:bookmarkStart w:id="1" w:name="_i2j56qcr2cz6" w:colFirst="0" w:colLast="0"/>
      <w:bookmarkEnd w:id="1"/>
      <w:r>
        <w:rPr>
          <w:rFonts w:ascii="Lora" w:eastAsia="Lora" w:hAnsi="Lora" w:cs="Lora"/>
          <w:shd w:val="clear" w:color="auto" w:fill="FFD966"/>
        </w:rPr>
        <w:t>ASSIGNMENT 9.5</w:t>
      </w:r>
    </w:p>
    <w:p w14:paraId="4D677666" w14:textId="77777777" w:rsidR="00EF16FB" w:rsidRDefault="00EF16FB">
      <w:pPr>
        <w:rPr>
          <w:rFonts w:ascii="Lora" w:eastAsia="Lora" w:hAnsi="Lora" w:cs="Lora"/>
        </w:rPr>
      </w:pPr>
    </w:p>
    <w:p w14:paraId="15361281" w14:textId="4363F01C" w:rsidR="00EF16FB" w:rsidRDefault="00000000">
      <w:pPr>
        <w:rPr>
          <w:rFonts w:ascii="Lora" w:eastAsia="Lora" w:hAnsi="Lora" w:cs="Lora"/>
          <w:sz w:val="30"/>
          <w:szCs w:val="30"/>
          <w:highlight w:val="yellow"/>
        </w:rPr>
      </w:pPr>
      <w:r>
        <w:rPr>
          <w:rFonts w:ascii="Lora" w:eastAsia="Lora" w:hAnsi="Lora" w:cs="Lora"/>
          <w:sz w:val="30"/>
          <w:szCs w:val="30"/>
          <w:highlight w:val="yellow"/>
        </w:rPr>
        <w:t xml:space="preserve">Name: </w:t>
      </w:r>
      <w:proofErr w:type="gramStart"/>
      <w:r w:rsidR="00EC3821">
        <w:rPr>
          <w:rFonts w:ascii="Lora" w:eastAsia="Lora" w:hAnsi="Lora" w:cs="Lora"/>
          <w:sz w:val="30"/>
          <w:szCs w:val="30"/>
          <w:highlight w:val="yellow"/>
        </w:rPr>
        <w:t>R. .</w:t>
      </w:r>
      <w:proofErr w:type="gramEnd"/>
      <w:r w:rsidR="00EC3821">
        <w:rPr>
          <w:rFonts w:ascii="Lora" w:eastAsia="Lora" w:hAnsi="Lora" w:cs="Lora"/>
          <w:sz w:val="30"/>
          <w:szCs w:val="30"/>
          <w:highlight w:val="yellow"/>
        </w:rPr>
        <w:t>S. S. GOURISHWAR</w:t>
      </w:r>
    </w:p>
    <w:p w14:paraId="5670A478" w14:textId="233F0F45" w:rsidR="00EF16FB" w:rsidRDefault="00000000">
      <w:pPr>
        <w:rPr>
          <w:rFonts w:ascii="Lora" w:eastAsia="Lora" w:hAnsi="Lora" w:cs="Lora"/>
          <w:sz w:val="30"/>
          <w:szCs w:val="30"/>
          <w:highlight w:val="yellow"/>
        </w:rPr>
      </w:pPr>
      <w:r>
        <w:rPr>
          <w:rFonts w:ascii="Lora" w:eastAsia="Lora" w:hAnsi="Lora" w:cs="Lora"/>
          <w:sz w:val="30"/>
          <w:szCs w:val="30"/>
          <w:highlight w:val="yellow"/>
        </w:rPr>
        <w:t xml:space="preserve">HT No: </w:t>
      </w:r>
      <w:r w:rsidR="00EC3821">
        <w:rPr>
          <w:rFonts w:ascii="Lora" w:eastAsia="Lora" w:hAnsi="Lora" w:cs="Lora"/>
          <w:sz w:val="30"/>
          <w:szCs w:val="30"/>
          <w:highlight w:val="yellow"/>
        </w:rPr>
        <w:t>2303A52045</w:t>
      </w:r>
    </w:p>
    <w:p w14:paraId="3A6285FB" w14:textId="43BC5871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  <w:highlight w:val="yellow"/>
        </w:rPr>
        <w:t xml:space="preserve">Batch: </w:t>
      </w:r>
      <w:r w:rsidR="00EC3821">
        <w:rPr>
          <w:rFonts w:ascii="Lora" w:eastAsia="Lora" w:hAnsi="Lora" w:cs="Lora"/>
          <w:sz w:val="30"/>
          <w:szCs w:val="30"/>
        </w:rPr>
        <w:t>32</w:t>
      </w:r>
    </w:p>
    <w:p w14:paraId="70BAC7B8" w14:textId="77777777" w:rsidR="00EF16FB" w:rsidRDefault="00EF16FB">
      <w:pPr>
        <w:rPr>
          <w:rFonts w:ascii="Lora" w:eastAsia="Lora" w:hAnsi="Lora" w:cs="Lora"/>
          <w:sz w:val="30"/>
          <w:szCs w:val="30"/>
        </w:rPr>
      </w:pPr>
    </w:p>
    <w:p w14:paraId="488CE05E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1: String Utilities Function</w:t>
      </w:r>
    </w:p>
    <w:p w14:paraId="5F88602C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following Python function:</w:t>
      </w:r>
    </w:p>
    <w:p w14:paraId="0DDE52A7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def </w:t>
      </w:r>
      <w:proofErr w:type="spellStart"/>
      <w:r>
        <w:rPr>
          <w:rFonts w:ascii="Lora" w:eastAsia="Lora" w:hAnsi="Lora" w:cs="Lora"/>
          <w:sz w:val="30"/>
          <w:szCs w:val="30"/>
        </w:rPr>
        <w:t>reverse_string</w:t>
      </w:r>
      <w:proofErr w:type="spellEnd"/>
      <w:r>
        <w:rPr>
          <w:rFonts w:ascii="Lora" w:eastAsia="Lora" w:hAnsi="Lora" w:cs="Lora"/>
          <w:sz w:val="30"/>
          <w:szCs w:val="30"/>
        </w:rPr>
        <w:t>(text):</w:t>
      </w:r>
    </w:p>
    <w:p w14:paraId="25157BE7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return text</w:t>
      </w:r>
      <w:proofErr w:type="gramStart"/>
      <w:r>
        <w:rPr>
          <w:rFonts w:ascii="Lora" w:eastAsia="Lora" w:hAnsi="Lora" w:cs="Lora"/>
          <w:sz w:val="30"/>
          <w:szCs w:val="30"/>
        </w:rPr>
        <w:t>[::</w:t>
      </w:r>
      <w:proofErr w:type="gramEnd"/>
      <w:r>
        <w:rPr>
          <w:rFonts w:ascii="Lora" w:eastAsia="Lora" w:hAnsi="Lora" w:cs="Lora"/>
          <w:sz w:val="30"/>
          <w:szCs w:val="30"/>
        </w:rPr>
        <w:t>-1]</w:t>
      </w:r>
    </w:p>
    <w:p w14:paraId="443F1F57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44A21EF4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Write documentation in:</w:t>
      </w:r>
    </w:p>
    <w:p w14:paraId="1A8A4205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(a) Docstring</w:t>
      </w:r>
    </w:p>
    <w:p w14:paraId="45138951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(b) Inline comments</w:t>
      </w:r>
    </w:p>
    <w:p w14:paraId="1987B78D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(c) Google-style documentation</w:t>
      </w:r>
    </w:p>
    <w:p w14:paraId="06996EDF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the three documentation styles.</w:t>
      </w:r>
    </w:p>
    <w:p w14:paraId="473F21E6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suitable style for a utility-based string</w:t>
      </w:r>
    </w:p>
    <w:p w14:paraId="5C0459EE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library.</w:t>
      </w:r>
    </w:p>
    <w:p w14:paraId="2DFAF673" w14:textId="77777777" w:rsidR="00EF16FB" w:rsidRDefault="00EF16FB">
      <w:pPr>
        <w:rPr>
          <w:rFonts w:ascii="Lora" w:eastAsia="Lora" w:hAnsi="Lora" w:cs="Lora"/>
          <w:sz w:val="30"/>
          <w:szCs w:val="30"/>
        </w:rPr>
      </w:pPr>
    </w:p>
    <w:p w14:paraId="0FCD5E57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Code:</w:t>
      </w:r>
    </w:p>
    <w:p w14:paraId="54A8EACC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(a) Docstring</w:t>
      </w:r>
    </w:p>
    <w:p w14:paraId="6F4480FA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628CC248" wp14:editId="4D063FB6">
            <wp:extent cx="3943262" cy="2128838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262" cy="2128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14F41A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03C7171E" wp14:editId="07CE7FE4">
            <wp:extent cx="4581525" cy="2105025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E557E5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(b) Inline comments</w:t>
      </w:r>
    </w:p>
    <w:p w14:paraId="4169CCD9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180D04D4" wp14:editId="467EF8EE">
            <wp:extent cx="5731200" cy="13081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E486D0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(c) Google-style documentation</w:t>
      </w:r>
    </w:p>
    <w:p w14:paraId="64149534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102099FB" wp14:editId="4DBFEBA7">
            <wp:extent cx="5731200" cy="37592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ACDC36" w14:textId="77777777" w:rsidR="00EF16FB" w:rsidRDefault="00EF16FB">
      <w:pPr>
        <w:rPr>
          <w:rFonts w:ascii="Lora" w:eastAsia="Lora" w:hAnsi="Lora" w:cs="Lora"/>
          <w:sz w:val="30"/>
          <w:szCs w:val="30"/>
        </w:rPr>
      </w:pPr>
    </w:p>
    <w:p w14:paraId="7688C1CE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56C04BB8" wp14:editId="2A25BAD2">
            <wp:extent cx="4933950" cy="2324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7FF2E5" w14:textId="77777777" w:rsidR="00EF16FB" w:rsidRDefault="00EF16FB">
      <w:pPr>
        <w:rPr>
          <w:rFonts w:ascii="Lora" w:eastAsia="Lora" w:hAnsi="Lora" w:cs="Lora"/>
          <w:sz w:val="30"/>
          <w:szCs w:val="30"/>
        </w:rPr>
      </w:pPr>
    </w:p>
    <w:p w14:paraId="02962D29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the three documentation styles.</w:t>
      </w:r>
    </w:p>
    <w:p w14:paraId="564F3C02" w14:textId="77777777" w:rsidR="00EF16FB" w:rsidRDefault="00EF16FB">
      <w:pPr>
        <w:rPr>
          <w:rFonts w:ascii="Lora" w:eastAsia="Lora" w:hAnsi="Lora" w:cs="Lora"/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EF16FB" w14:paraId="37C098CA" w14:textId="77777777">
        <w:trPr>
          <w:trHeight w:val="613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E08D3" w14:textId="77777777" w:rsidR="00EF16FB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Aspect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546F0" w14:textId="77777777" w:rsidR="00EF16FB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Docstring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F5F8B" w14:textId="77777777" w:rsidR="00EF16FB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Inline Comments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1492A" w14:textId="77777777" w:rsidR="00EF16FB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Google-Style</w:t>
            </w:r>
          </w:p>
        </w:tc>
      </w:tr>
      <w:tr w:rsidR="00EF16FB" w14:paraId="75E83E8A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250A0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Scope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C02C3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Function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2B766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2A59C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Function</w:t>
            </w:r>
          </w:p>
        </w:tc>
      </w:tr>
      <w:tr w:rsidR="00EF16FB" w14:paraId="30C0D385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43169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87DF5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Basic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00A9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7395F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Structured</w:t>
            </w:r>
          </w:p>
        </w:tc>
      </w:tr>
      <w:tr w:rsidR="00EF16FB" w14:paraId="56719FE8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F5F45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Readability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6BE9E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BAA9D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Simple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CFC23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Clear</w:t>
            </w:r>
          </w:p>
        </w:tc>
      </w:tr>
      <w:tr w:rsidR="00EF16FB" w14:paraId="372F2002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07546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Detail Level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FF124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Medium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2F5CD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C9FE5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EF16FB" w14:paraId="6BBE33BE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BC478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Tool Support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CFDF8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Yes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7ECC9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39EC1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Yes</w:t>
            </w:r>
          </w:p>
        </w:tc>
      </w:tr>
      <w:tr w:rsidR="00EF16FB" w14:paraId="76F40E75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3F3DC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Professional Use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F383B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Moderate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D0C46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C8EEF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EF16FB" w14:paraId="7AC9CE4B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BA215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Best For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5BD26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Scripts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1327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Logic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9896C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Libraries</w:t>
            </w:r>
          </w:p>
        </w:tc>
      </w:tr>
    </w:tbl>
    <w:p w14:paraId="2AFC2030" w14:textId="77777777" w:rsidR="00EF16FB" w:rsidRDefault="00EF16FB">
      <w:pPr>
        <w:rPr>
          <w:rFonts w:ascii="Lora" w:eastAsia="Lora" w:hAnsi="Lora" w:cs="Lora"/>
          <w:sz w:val="30"/>
          <w:szCs w:val="30"/>
        </w:rPr>
      </w:pPr>
    </w:p>
    <w:p w14:paraId="256B9E8A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suitable style for a utility-based string</w:t>
      </w:r>
    </w:p>
    <w:p w14:paraId="2CADEA74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library.</w:t>
      </w:r>
    </w:p>
    <w:p w14:paraId="27082136" w14:textId="77777777" w:rsidR="00EF16F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Google-style documentation is most suitable for a utility-based string library because it reflects professional coding standards and industry practices.</w:t>
      </w:r>
      <w:r>
        <w:br w:type="page"/>
      </w:r>
    </w:p>
    <w:p w14:paraId="7DEEC983" w14:textId="77777777" w:rsidR="00EF16F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Problem 2: Password Strength Checker</w:t>
      </w:r>
    </w:p>
    <w:p w14:paraId="4CB5AFEF" w14:textId="77777777" w:rsidR="00EF16F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function:</w:t>
      </w:r>
    </w:p>
    <w:p w14:paraId="712B3BB6" w14:textId="77777777" w:rsidR="00EF16F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def </w:t>
      </w:r>
      <w:proofErr w:type="spellStart"/>
      <w:r>
        <w:rPr>
          <w:rFonts w:ascii="Lora" w:eastAsia="Lora" w:hAnsi="Lora" w:cs="Lora"/>
          <w:sz w:val="30"/>
          <w:szCs w:val="30"/>
        </w:rPr>
        <w:t>check_strength</w:t>
      </w:r>
      <w:proofErr w:type="spellEnd"/>
      <w:r>
        <w:rPr>
          <w:rFonts w:ascii="Lora" w:eastAsia="Lora" w:hAnsi="Lora" w:cs="Lora"/>
          <w:sz w:val="30"/>
          <w:szCs w:val="30"/>
        </w:rPr>
        <w:t>(password):</w:t>
      </w:r>
    </w:p>
    <w:p w14:paraId="229EB7CB" w14:textId="77777777" w:rsidR="00EF16F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return </w:t>
      </w:r>
      <w:proofErr w:type="spellStart"/>
      <w:r>
        <w:rPr>
          <w:rFonts w:ascii="Lora" w:eastAsia="Lora" w:hAnsi="Lora" w:cs="Lora"/>
          <w:sz w:val="30"/>
          <w:szCs w:val="30"/>
        </w:rPr>
        <w:t>len</w:t>
      </w:r>
      <w:proofErr w:type="spellEnd"/>
      <w:r>
        <w:rPr>
          <w:rFonts w:ascii="Lora" w:eastAsia="Lora" w:hAnsi="Lora" w:cs="Lora"/>
          <w:sz w:val="30"/>
          <w:szCs w:val="30"/>
        </w:rPr>
        <w:t>(password) &gt;= 8</w:t>
      </w:r>
    </w:p>
    <w:p w14:paraId="3DFDB832" w14:textId="77777777" w:rsidR="00EF16F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49901AA6" w14:textId="77777777" w:rsidR="00EF16F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Document the function using docstring, inline comments, and</w:t>
      </w:r>
    </w:p>
    <w:p w14:paraId="385B2CE5" w14:textId="77777777" w:rsidR="00EF16F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 style.</w:t>
      </w:r>
    </w:p>
    <w:p w14:paraId="1CD617D3" w14:textId="77777777" w:rsidR="00EF16F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documentation styles for security-related code.</w:t>
      </w:r>
    </w:p>
    <w:p w14:paraId="5C5CA9D4" w14:textId="77777777" w:rsidR="00EF16F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appropriate style.</w:t>
      </w:r>
    </w:p>
    <w:p w14:paraId="69EC2259" w14:textId="77777777" w:rsidR="00EF16FB" w:rsidRDefault="00EF16FB">
      <w:pPr>
        <w:rPr>
          <w:rFonts w:ascii="Lora" w:eastAsia="Lora" w:hAnsi="Lora" w:cs="Lora"/>
          <w:sz w:val="30"/>
          <w:szCs w:val="30"/>
        </w:rPr>
      </w:pPr>
    </w:p>
    <w:p w14:paraId="22EEA599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047CD020" wp14:editId="43491A31">
            <wp:extent cx="5731200" cy="3225800"/>
            <wp:effectExtent l="0" t="0" r="0" b="0"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539C53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667E96FA" wp14:editId="2172D21C">
            <wp:extent cx="5731200" cy="9652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AA0E966" w14:textId="77777777" w:rsidR="00EF16F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2. Compare documentation styles for security-related code.</w:t>
      </w:r>
    </w:p>
    <w:tbl>
      <w:tblPr>
        <w:tblStyle w:val="a0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2430"/>
        <w:gridCol w:w="2550"/>
        <w:gridCol w:w="2550"/>
      </w:tblGrid>
      <w:tr w:rsidR="00EF16FB" w14:paraId="4D26F15A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6F8AD" w14:textId="77777777" w:rsidR="00EF16FB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Aspect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EB9D3" w14:textId="77777777" w:rsidR="00EF16FB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Docstring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B973C" w14:textId="77777777" w:rsidR="00EF16FB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Inline Comments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5D2DC" w14:textId="77777777" w:rsidR="00EF16FB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Google-Style</w:t>
            </w:r>
          </w:p>
        </w:tc>
      </w:tr>
      <w:tr w:rsidR="00EF16FB" w14:paraId="526BAF3A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5E2B5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Clarity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731DC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0CBA5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Basic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14332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Very Clear</w:t>
            </w:r>
          </w:p>
        </w:tc>
      </w:tr>
      <w:tr w:rsidR="00EF16FB" w14:paraId="4C755D85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E2AA7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6EF54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Simple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85F3A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None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A1BB2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Structured</w:t>
            </w:r>
          </w:p>
        </w:tc>
      </w:tr>
      <w:tr w:rsidR="00EF16FB" w14:paraId="7232D06B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199B2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Security Explanation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2E75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Limited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D34D0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Minimal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00880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Detailed</w:t>
            </w:r>
          </w:p>
        </w:tc>
      </w:tr>
      <w:tr w:rsidR="00EF16FB" w14:paraId="76FB0367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2825F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Professional Use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046C3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Moderate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76EED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72389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EF16FB" w14:paraId="3A2CA71B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E6EF2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Maintainability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2FC61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Medium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8CD22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27E85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EF16FB" w14:paraId="6535F7E1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39B23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Industry Preference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36FDF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Acceptable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795E8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Rare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E9B3B" w14:textId="77777777" w:rsidR="00EF16F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Strong</w:t>
            </w:r>
          </w:p>
        </w:tc>
      </w:tr>
    </w:tbl>
    <w:p w14:paraId="62735D96" w14:textId="77777777" w:rsidR="00EF16FB" w:rsidRDefault="00EF16FB">
      <w:pPr>
        <w:rPr>
          <w:rFonts w:ascii="Lora" w:eastAsia="Lora" w:hAnsi="Lora" w:cs="Lora"/>
          <w:sz w:val="30"/>
          <w:szCs w:val="30"/>
        </w:rPr>
      </w:pPr>
    </w:p>
    <w:p w14:paraId="7EDA1E14" w14:textId="77777777" w:rsidR="00EF16F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appropriate style.</w:t>
      </w:r>
    </w:p>
    <w:p w14:paraId="10C0D643" w14:textId="77777777" w:rsidR="00EF16F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For security-related code like password validation, Google-style documentation is most appropriate because it ensures clarity, professionalism, and maintainability.</w:t>
      </w:r>
    </w:p>
    <w:p w14:paraId="50E87885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br w:type="page"/>
      </w:r>
    </w:p>
    <w:p w14:paraId="0164584B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Problem 3: Math Utilities Module</w:t>
      </w:r>
    </w:p>
    <w:p w14:paraId="019BDDC9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539825C3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Create a module math_utils.py with functions:</w:t>
      </w:r>
    </w:p>
    <w:p w14:paraId="0EED8298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square(n)</w:t>
      </w:r>
    </w:p>
    <w:p w14:paraId="48B7B6CB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cube(n)</w:t>
      </w:r>
    </w:p>
    <w:p w14:paraId="4AEC5EB7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factorial(n)</w:t>
      </w:r>
    </w:p>
    <w:p w14:paraId="68FA6B91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Generate docstrings automatically using AI tools.</w:t>
      </w:r>
    </w:p>
    <w:p w14:paraId="69FD98C0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Export documentation as an HTML file.</w:t>
      </w:r>
    </w:p>
    <w:p w14:paraId="40DA005A" w14:textId="77777777" w:rsidR="00EF16FB" w:rsidRDefault="00EF16FB">
      <w:pPr>
        <w:rPr>
          <w:rFonts w:ascii="Lora" w:eastAsia="Lora" w:hAnsi="Lora" w:cs="Lora"/>
          <w:sz w:val="30"/>
          <w:szCs w:val="30"/>
        </w:rPr>
      </w:pPr>
    </w:p>
    <w:p w14:paraId="064C472E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4CF3351E" wp14:editId="29499B8A">
            <wp:extent cx="5731200" cy="25654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5351F4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07E0B63B" wp14:editId="52BBB8A5">
            <wp:extent cx="5731200" cy="26543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7BD7DB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06A76929" wp14:editId="5F7A0DDA">
            <wp:extent cx="5731200" cy="3060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14BAB6" w14:textId="77777777" w:rsidR="00EF16FB" w:rsidRDefault="00EF16FB">
      <w:pPr>
        <w:rPr>
          <w:rFonts w:ascii="Lora" w:eastAsia="Lora" w:hAnsi="Lora" w:cs="Lora"/>
          <w:sz w:val="30"/>
          <w:szCs w:val="30"/>
        </w:rPr>
      </w:pPr>
    </w:p>
    <w:p w14:paraId="1A4B9CE7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Export documentation as an HTML file.</w:t>
      </w:r>
    </w:p>
    <w:p w14:paraId="61CF1A04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68725ABB" wp14:editId="060F9F6A">
            <wp:extent cx="5731200" cy="50927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25EBF6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20635311" wp14:editId="1D767770">
            <wp:extent cx="5731200" cy="303530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DA1469" w14:textId="77777777" w:rsidR="00EF16FB" w:rsidRDefault="00EF16FB">
      <w:pPr>
        <w:rPr>
          <w:rFonts w:ascii="Lora" w:eastAsia="Lora" w:hAnsi="Lora" w:cs="Lora"/>
          <w:sz w:val="30"/>
          <w:szCs w:val="30"/>
        </w:rPr>
      </w:pPr>
    </w:p>
    <w:p w14:paraId="774DC407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4: Attendance Management Module</w:t>
      </w:r>
    </w:p>
    <w:p w14:paraId="7D66301C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54508DD8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Create a module attendance.py with functions:</w:t>
      </w:r>
    </w:p>
    <w:p w14:paraId="315E720F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o </w:t>
      </w:r>
      <w:proofErr w:type="spellStart"/>
      <w:r>
        <w:rPr>
          <w:rFonts w:ascii="Lora" w:eastAsia="Lora" w:hAnsi="Lora" w:cs="Lora"/>
          <w:sz w:val="30"/>
          <w:szCs w:val="30"/>
        </w:rPr>
        <w:t>mark_present</w:t>
      </w:r>
      <w:proofErr w:type="spellEnd"/>
      <w:r>
        <w:rPr>
          <w:rFonts w:ascii="Lora" w:eastAsia="Lora" w:hAnsi="Lora" w:cs="Lora"/>
          <w:sz w:val="30"/>
          <w:szCs w:val="30"/>
        </w:rPr>
        <w:t>(student)</w:t>
      </w:r>
    </w:p>
    <w:p w14:paraId="0F4A7415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o </w:t>
      </w:r>
      <w:proofErr w:type="spellStart"/>
      <w:r>
        <w:rPr>
          <w:rFonts w:ascii="Lora" w:eastAsia="Lora" w:hAnsi="Lora" w:cs="Lora"/>
          <w:sz w:val="30"/>
          <w:szCs w:val="30"/>
        </w:rPr>
        <w:t>mark_absent</w:t>
      </w:r>
      <w:proofErr w:type="spellEnd"/>
      <w:r>
        <w:rPr>
          <w:rFonts w:ascii="Lora" w:eastAsia="Lora" w:hAnsi="Lora" w:cs="Lora"/>
          <w:sz w:val="30"/>
          <w:szCs w:val="30"/>
        </w:rPr>
        <w:t>(student)</w:t>
      </w:r>
    </w:p>
    <w:p w14:paraId="3653F9CF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o </w:t>
      </w:r>
      <w:proofErr w:type="spellStart"/>
      <w:r>
        <w:rPr>
          <w:rFonts w:ascii="Lora" w:eastAsia="Lora" w:hAnsi="Lora" w:cs="Lora"/>
          <w:sz w:val="30"/>
          <w:szCs w:val="30"/>
        </w:rPr>
        <w:t>get_attendance</w:t>
      </w:r>
      <w:proofErr w:type="spellEnd"/>
      <w:r>
        <w:rPr>
          <w:rFonts w:ascii="Lora" w:eastAsia="Lora" w:hAnsi="Lora" w:cs="Lora"/>
          <w:sz w:val="30"/>
          <w:szCs w:val="30"/>
        </w:rPr>
        <w:t>(student)</w:t>
      </w:r>
    </w:p>
    <w:p w14:paraId="4EA34C2C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Add proper docstrings.</w:t>
      </w:r>
    </w:p>
    <w:p w14:paraId="69AE02E2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Generate and view documentation in terminal and browse</w:t>
      </w:r>
    </w:p>
    <w:p w14:paraId="53B17C34" w14:textId="77777777" w:rsidR="00EF16FB" w:rsidRDefault="00EF16FB">
      <w:pPr>
        <w:rPr>
          <w:rFonts w:ascii="Lora" w:eastAsia="Lora" w:hAnsi="Lora" w:cs="Lora"/>
          <w:sz w:val="30"/>
          <w:szCs w:val="30"/>
        </w:rPr>
      </w:pPr>
    </w:p>
    <w:p w14:paraId="5AF6CA81" w14:textId="77777777" w:rsidR="00EF16FB" w:rsidRDefault="00EF16FB">
      <w:pPr>
        <w:rPr>
          <w:rFonts w:ascii="Lora" w:eastAsia="Lora" w:hAnsi="Lora" w:cs="Lora"/>
          <w:sz w:val="30"/>
          <w:szCs w:val="30"/>
        </w:rPr>
      </w:pPr>
    </w:p>
    <w:p w14:paraId="48C39B1E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64D0C95E" wp14:editId="38CA1881">
            <wp:extent cx="5731200" cy="415290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22A917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3C1AE248" wp14:editId="6E67C0B1">
            <wp:extent cx="5731200" cy="3175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BD8D01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1D582CA8" wp14:editId="5AB5E14D">
            <wp:extent cx="5731200" cy="24511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D73B4E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0E9130A0" wp14:editId="730321F2">
            <wp:extent cx="5731200" cy="27686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ACDF2" w14:textId="77777777" w:rsidR="00EF16FB" w:rsidRDefault="00EF16FB">
      <w:pPr>
        <w:rPr>
          <w:rFonts w:ascii="Lora" w:eastAsia="Lora" w:hAnsi="Lora" w:cs="Lora"/>
          <w:sz w:val="30"/>
          <w:szCs w:val="30"/>
        </w:rPr>
      </w:pPr>
    </w:p>
    <w:p w14:paraId="368B6FA4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5: File Handling Function</w:t>
      </w:r>
    </w:p>
    <w:p w14:paraId="1E46BF4C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function:</w:t>
      </w:r>
    </w:p>
    <w:p w14:paraId="1B257C7C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def </w:t>
      </w:r>
      <w:proofErr w:type="spellStart"/>
      <w:r>
        <w:rPr>
          <w:rFonts w:ascii="Lora" w:eastAsia="Lora" w:hAnsi="Lora" w:cs="Lora"/>
          <w:sz w:val="30"/>
          <w:szCs w:val="30"/>
        </w:rPr>
        <w:t>read_file</w:t>
      </w:r>
      <w:proofErr w:type="spellEnd"/>
      <w:r>
        <w:rPr>
          <w:rFonts w:ascii="Lora" w:eastAsia="Lora" w:hAnsi="Lora" w:cs="Lora"/>
          <w:sz w:val="30"/>
          <w:szCs w:val="30"/>
        </w:rPr>
        <w:t>(filename):</w:t>
      </w:r>
    </w:p>
    <w:p w14:paraId="08256B88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with </w:t>
      </w:r>
      <w:proofErr w:type="gramStart"/>
      <w:r>
        <w:rPr>
          <w:rFonts w:ascii="Lora" w:eastAsia="Lora" w:hAnsi="Lora" w:cs="Lora"/>
          <w:sz w:val="30"/>
          <w:szCs w:val="30"/>
        </w:rPr>
        <w:t>open(</w:t>
      </w:r>
      <w:proofErr w:type="gramEnd"/>
      <w:r>
        <w:rPr>
          <w:rFonts w:ascii="Lora" w:eastAsia="Lora" w:hAnsi="Lora" w:cs="Lora"/>
          <w:sz w:val="30"/>
          <w:szCs w:val="30"/>
        </w:rPr>
        <w:t>filename, 'r') as f:</w:t>
      </w:r>
    </w:p>
    <w:p w14:paraId="1E9AE2A7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return </w:t>
      </w:r>
      <w:proofErr w:type="spellStart"/>
      <w:proofErr w:type="gramStart"/>
      <w:r>
        <w:rPr>
          <w:rFonts w:ascii="Lora" w:eastAsia="Lora" w:hAnsi="Lora" w:cs="Lora"/>
          <w:sz w:val="30"/>
          <w:szCs w:val="30"/>
        </w:rPr>
        <w:t>f.read</w:t>
      </w:r>
      <w:proofErr w:type="spellEnd"/>
      <w:proofErr w:type="gramEnd"/>
      <w:r>
        <w:rPr>
          <w:rFonts w:ascii="Lora" w:eastAsia="Lora" w:hAnsi="Lora" w:cs="Lora"/>
          <w:sz w:val="30"/>
          <w:szCs w:val="30"/>
        </w:rPr>
        <w:t>()</w:t>
      </w:r>
    </w:p>
    <w:p w14:paraId="36F5D485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0FE6C078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Write documentation using all three formats.</w:t>
      </w:r>
    </w:p>
    <w:p w14:paraId="22728061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Identify which style best explains exception handling.</w:t>
      </w:r>
    </w:p>
    <w:p w14:paraId="1DB3D957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Justify your recommendation.</w:t>
      </w:r>
    </w:p>
    <w:p w14:paraId="17A598C1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5A3A271D" wp14:editId="03FB7A73">
            <wp:extent cx="5731200" cy="40005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E1D5CA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61954B5E" wp14:editId="37793AD4">
            <wp:extent cx="5731200" cy="33782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D390A1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40D29D26" wp14:editId="6AE3953E">
            <wp:extent cx="5731200" cy="4038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60600F" w14:textId="77777777" w:rsidR="00EF16F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br w:type="page"/>
      </w:r>
    </w:p>
    <w:p w14:paraId="1F51E4AF" w14:textId="77777777" w:rsidR="00EF16F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Identify which style best explains exception handling, Justify your recommendation.</w:t>
      </w:r>
    </w:p>
    <w:p w14:paraId="23BEE11F" w14:textId="77777777" w:rsidR="00EF16F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 Style Docstring</w:t>
      </w:r>
    </w:p>
    <w:p w14:paraId="6CCF2A0A" w14:textId="77777777" w:rsidR="00EF16F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It clearly separates exceptions under a dedicated "Raises" section, making error handling easy to understand and professionally structured. </w:t>
      </w:r>
    </w:p>
    <w:sectPr w:rsidR="00EF16FB">
      <w:headerReference w:type="default" r:id="rId2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CE319" w14:textId="77777777" w:rsidR="00441FC7" w:rsidRDefault="00441FC7">
      <w:pPr>
        <w:spacing w:line="240" w:lineRule="auto"/>
      </w:pPr>
      <w:r>
        <w:separator/>
      </w:r>
    </w:p>
  </w:endnote>
  <w:endnote w:type="continuationSeparator" w:id="0">
    <w:p w14:paraId="6135E9E8" w14:textId="77777777" w:rsidR="00441FC7" w:rsidRDefault="00441F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1" w:fontKey="{5047D0F6-1981-4264-8C10-5EDCBD5993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BD6B89-35BF-4579-B28C-89942F28BA50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3" w:fontKey="{EC83153A-F0F3-45AC-9FD8-A2C7E1D684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15DA4A2-9032-4DC2-B3E1-DD019DCCAEA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B0029" w14:textId="77777777" w:rsidR="00441FC7" w:rsidRDefault="00441FC7">
      <w:pPr>
        <w:spacing w:line="240" w:lineRule="auto"/>
      </w:pPr>
      <w:r>
        <w:separator/>
      </w:r>
    </w:p>
  </w:footnote>
  <w:footnote w:type="continuationSeparator" w:id="0">
    <w:p w14:paraId="34FFE6BE" w14:textId="77777777" w:rsidR="00441FC7" w:rsidRDefault="00441F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08C29" w14:textId="77777777" w:rsidR="00EF16FB" w:rsidRDefault="00EF16F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6FB"/>
    <w:rsid w:val="0015314A"/>
    <w:rsid w:val="00441FC7"/>
    <w:rsid w:val="00EC3821"/>
    <w:rsid w:val="00EF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E3F3F"/>
  <w15:docId w15:val="{93BE2D75-CB96-4087-AE57-8BFAAFF80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GOURISHWAR</dc:creator>
  <cp:lastModifiedBy>Gourishwar rachamalla</cp:lastModifiedBy>
  <cp:revision>2</cp:revision>
  <dcterms:created xsi:type="dcterms:W3CDTF">2026-02-24T18:05:00Z</dcterms:created>
  <dcterms:modified xsi:type="dcterms:W3CDTF">2026-02-24T18:05:00Z</dcterms:modified>
</cp:coreProperties>
</file>