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C5F8A"/>
          <w:sz w:val="22"/>
          <w:szCs w:val="22"/>
        </w:rPr>
        <w:t xml:space="preserve">Project Design Phase-II</w:t>
      </w:r>
    </w:p>
    <w:p>
      <w:pPr>
        <w:pBdr>
          <w:bottom w:val="single" w:color="2C5F8A" w:sz="12" w:space="8"/>
        </w:pBdr>
        <w:spacing w:after="240"/>
      </w:pPr>
      <w:r>
        <w:rPr>
          <w:b/>
          <w:bCs/>
          <w:sz w:val="34"/>
          <w:szCs w:val="34"/>
        </w:rPr>
        <w:t xml:space="preserve">Solution Requirements</w:t>
      </w:r>
    </w:p>
    <w:p>
      <w:pPr>
        <w:pStyle w:val="Heading2"/>
        <w:spacing w:after="160" w:before="240"/>
      </w:pPr>
      <w:r>
        <w:t xml:space="preserve">Functional &amp; Non-Functional Requirements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StudyBuddy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SWTID-2026-6718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27 September 2026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The provided template requires the proposed solution to be described using Functional Requirements and Non-Functional Requirements.</w:t>
      </w:r>
    </w:p>
    <w:p>
      <w:pPr>
        <w:pStyle w:val="Heading2"/>
        <w:spacing w:after="160" w:before="240"/>
      </w:pPr>
      <w:r>
        <w:t xml:space="preserve">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 No.</w:t>
            </w:r>
          </w:p>
        </w:tc>
        <w:tc>
          <w:tcPr>
            <w:tcW w:type="pct" w:w="33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pct" w:w="55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 Requirement (Story / Sub-Task)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FR-1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 Authentication &amp; Role Management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 registration through form
Login using email and password
JWT access (15 min) and refresh (7 days) tokens
Role-based access for Student and Admin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FR-2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Study Material Management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Upload material (.txt/.md/.pdf) via Multer
List all materials for the logged-in student
View and delete a specific material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FR-3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AI-Powered Content Services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Generate an AI summary of a material
Generate flashcards (configurable count)
Generate an MCQ quiz (configurable count)
Generate a personalized study plan (goal, hours/day, days)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FR-4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 Operations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List all registered users
Delete a user and cascade-delete their materials
View aggregate platform statistics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The functional requirements are based on the actual AI StudyBuddy features: authentication, role management, material management, and AI generation capabilities (summarize, flashcards, quiz, study plan).</w:t>
      </w:r>
    </w:p>
    <w:p>
      <w:pPr>
        <w:spacing w:after="120"/>
      </w:pPr>
    </w:p>
    <w:p>
      <w:pPr>
        <w:pStyle w:val="Heading2"/>
        <w:spacing w:after="160" w:before="240"/>
      </w:pPr>
      <w:r>
        <w:t xml:space="preserve">Non-Functional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NFR No.</w:t>
            </w:r>
          </w:p>
        </w:tc>
        <w:tc>
          <w:tcPr>
            <w:tcW w:type="pct" w:w="25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pct" w:w="63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NFR-1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Usability</w:t>
            </w:r>
          </w:p>
        </w:tc>
        <w:tc>
          <w:tcPr>
            <w:tcW w:type="pct" w:w="6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REST APIs should provide clear request formats, consistent responses and meaningful error messages so students and admins can interact with the system easily.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NFR-2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pct" w:w="6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should protect user accounts and API resources using bcrypt password hashing, JWT authentication, role-based authorization, and centralized error handling.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NFR-3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Reliability</w:t>
            </w:r>
          </w:p>
        </w:tc>
        <w:tc>
          <w:tcPr>
            <w:tcW w:type="pct" w:w="6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system should handle invalid requests and AI service failures gracefully while maintaining data consistency and returning appropriate responses.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NFR-4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pct" w:w="6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AI-generated content (summary/flashcards/quiz/plan) should be cached on the Material document so repeated views do not require a new AI call.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NFR-5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pct" w:w="6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backend should remain accessible whenever the Node.js server, MongoDB and the Gemini AI service are available.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NFR-6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W w:type="pct" w:w="6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modular, layered architecture (routes/controllers/models/utils) should allow additional users, materials and AI features to be added without major changes to the existing system.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2026-09-27T17:22:52.473Z</dcterms:created>
  <dcterms:modified xsi:type="dcterms:W3CDTF">2026-09-27T17:22:52.473Z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