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C5F8A"/>
          <w:sz w:val="22"/>
          <w:szCs w:val="22"/>
        </w:rPr>
        <w:t xml:space="preserve">Project Design Phase-II</w:t>
      </w:r>
    </w:p>
    <w:p>
      <w:pPr>
        <w:pBdr>
          <w:bottom w:val="single" w:color="2C5F8A" w:sz="12" w:space="8"/>
        </w:pBdr>
        <w:spacing w:after="240"/>
      </w:pPr>
      <w:r>
        <w:rPr>
          <w:b/>
          <w:bCs/>
          <w:sz w:val="34"/>
          <w:szCs w:val="34"/>
        </w:rPr>
        <w:t xml:space="preserve">Technology Stack (Architecture &amp; Stack)</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6F2" w:val="clear"/>
            <w:tcMar>
              <w:top w:type="dxa" w:w="60"/>
              <w:left w:type="dxa" w:w="100"/>
              <w:bottom w:type="dxa" w:w="60"/>
              <w:right w:type="dxa" w:w="100"/>
            </w:tcMar>
          </w:tcPr>
          <w:p>
            <w:r>
              <w:rPr>
                <w:b/>
                <w:bCs/>
                <w:sz w:val="20"/>
                <w:szCs w:val="20"/>
              </w:rPr>
              <w:t xml:space="preserve">Project Name</w:t>
            </w:r>
          </w:p>
        </w:tc>
        <w:tc>
          <w:tcPr>
            <w:tcW w:type="pct" w:w="70%"/>
            <w:tcMar>
              <w:top w:type="dxa" w:w="60"/>
              <w:left w:type="dxa" w:w="100"/>
              <w:bottom w:type="dxa" w:w="60"/>
              <w:right w:type="dxa" w:w="100"/>
            </w:tcMar>
          </w:tcPr>
          <w:p>
            <w:r>
              <w:rPr>
                <w:sz w:val="20"/>
                <w:szCs w:val="20"/>
              </w:rPr>
              <w:t xml:space="preserve">AI StudyBuddy</w:t>
            </w:r>
          </w:p>
        </w:tc>
      </w:tr>
      <w:tr>
        <w:tc>
          <w:tcPr>
            <w:tcW w:type="pct" w:w="30%"/>
            <w:shd w:fill="D9E6F2" w:val="clear"/>
            <w:tcMar>
              <w:top w:type="dxa" w:w="60"/>
              <w:left w:type="dxa" w:w="100"/>
              <w:bottom w:type="dxa" w:w="60"/>
              <w:right w:type="dxa" w:w="100"/>
            </w:tcMar>
          </w:tcPr>
          <w:p>
            <w:r>
              <w:rPr>
                <w:b/>
                <w:bCs/>
                <w:sz w:val="20"/>
                <w:szCs w:val="20"/>
              </w:rPr>
              <w:t xml:space="preserve">Team ID</w:t>
            </w:r>
          </w:p>
        </w:tc>
        <w:tc>
          <w:tcPr>
            <w:tcW w:type="pct" w:w="70%"/>
            <w:tcMar>
              <w:top w:type="dxa" w:w="60"/>
              <w:left w:type="dxa" w:w="100"/>
              <w:bottom w:type="dxa" w:w="60"/>
              <w:right w:type="dxa" w:w="100"/>
            </w:tcMar>
          </w:tcPr>
          <w:p>
            <w:r>
              <w:rPr>
                <w:sz w:val="20"/>
                <w:szCs w:val="20"/>
              </w:rPr>
              <w:t xml:space="preserve">SWTID-2026-6718</w:t>
            </w:r>
          </w:p>
        </w:tc>
      </w:tr>
      <w:tr>
        <w:tc>
          <w:tcPr>
            <w:tcW w:type="pct" w:w="30%"/>
            <w:shd w:fill="D9E6F2" w:val="clear"/>
            <w:tcMar>
              <w:top w:type="dxa" w:w="60"/>
              <w:left w:type="dxa" w:w="100"/>
              <w:bottom w:type="dxa" w:w="60"/>
              <w:right w:type="dxa" w:w="100"/>
            </w:tcMar>
          </w:tcPr>
          <w:p>
            <w:r>
              <w:rPr>
                <w:b/>
                <w:bCs/>
                <w:sz w:val="20"/>
                <w:szCs w:val="20"/>
              </w:rPr>
              <w:t xml:space="preserve">Date</w:t>
            </w:r>
          </w:p>
        </w:tc>
        <w:tc>
          <w:tcPr>
            <w:tcW w:type="pct" w:w="70%"/>
            <w:tcMar>
              <w:top w:type="dxa" w:w="60"/>
              <w:left w:type="dxa" w:w="100"/>
              <w:bottom w:type="dxa" w:w="60"/>
              <w:right w:type="dxa" w:w="100"/>
            </w:tcMar>
          </w:tcPr>
          <w:p>
            <w:r>
              <w:rPr>
                <w:sz w:val="20"/>
                <w:szCs w:val="20"/>
              </w:rPr>
              <w:t xml:space="preserve">27 September 2026</w:t>
            </w:r>
          </w:p>
        </w:tc>
      </w:tr>
      <w:tr>
        <w:tc>
          <w:tcPr>
            <w:tcW w:type="pct" w:w="30%"/>
            <w:shd w:fill="D9E6F2" w:val="clear"/>
            <w:tcMar>
              <w:top w:type="dxa" w:w="60"/>
              <w:left w:type="dxa" w:w="100"/>
              <w:bottom w:type="dxa" w:w="60"/>
              <w:right w:type="dxa" w:w="100"/>
            </w:tcMar>
          </w:tcPr>
          <w:p>
            <w:r>
              <w:rPr>
                <w:b/>
                <w:bCs/>
                <w:sz w:val="20"/>
                <w:szCs w:val="20"/>
              </w:rPr>
              <w:t xml:space="preserve">Maximum Marks</w:t>
            </w:r>
          </w:p>
        </w:tc>
        <w:tc>
          <w:tcPr>
            <w:tcW w:type="pct" w:w="70%"/>
            <w:tcMar>
              <w:top w:type="dxa" w:w="60"/>
              <w:left w:type="dxa" w:w="100"/>
              <w:bottom w:type="dxa" w:w="60"/>
              <w:right w:type="dxa" w:w="100"/>
            </w:tcMar>
          </w:tcPr>
          <w:p>
            <w:r>
              <w:rPr>
                <w:sz w:val="20"/>
                <w:szCs w:val="20"/>
              </w:rPr>
              <w:t xml:space="preserve">4 Marks</w:t>
            </w:r>
          </w:p>
        </w:tc>
      </w:tr>
    </w:tbl>
    <w:p>
      <w:pPr>
        <w:spacing w:after="120"/>
      </w:pPr>
    </w:p>
    <w:p>
      <w:pPr>
        <w:pStyle w:val="Heading2"/>
        <w:spacing w:after="160" w:before="240"/>
      </w:pPr>
      <w:r>
        <w:t xml:space="preserve">Technical Architecture</w:t>
      </w:r>
    </w:p>
    <w:p>
      <w:pPr>
        <w:spacing w:after="160"/>
      </w:pPr>
      <w:r>
        <w:t xml:space="preserve">AI StudyBuddy is a backend REST API built with Node.js and Express.js. Client requests (from the bundled HTML/CSS/JS frontend or a tool like Postman) pass through authentication and role-authorization middleware before reaching the appropriate controller. The application uses MongoDB (via Mongoose) as its database and Google Gemini 2.5 Flash as the external AI service for summarization, flashcards, quiz and study-plan generation.</w:t>
      </w:r>
    </w:p>
    <w:p>
      <w:pPr>
        <w:spacing w:after="160"/>
      </w:pPr>
      <w:r>
        <w:rPr>
          <w:b/>
          <w:bCs/>
        </w:rPr>
        <w:t xml:space="preserve">Table 1: Components &amp;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2C5F8A" w:val="clear"/>
            <w:tcMar>
              <w:top w:type="dxa" w:w="80"/>
              <w:left w:type="dxa" w:w="100"/>
              <w:bottom w:type="dxa" w:w="80"/>
              <w:right w:type="dxa" w:w="100"/>
            </w:tcMar>
            <w:vAlign w:val="center"/>
          </w:tcPr>
          <w:p>
            <w:r>
              <w:rPr>
                <w:b/>
                <w:bCs/>
                <w:color w:val="FFFFFF"/>
                <w:sz w:val="20"/>
                <w:szCs w:val="20"/>
              </w:rPr>
              <w:t xml:space="preserve">S.No</w:t>
            </w:r>
          </w:p>
        </w:tc>
        <w:tc>
          <w:tcPr>
            <w:tcW w:type="pct" w:w="24%"/>
            <w:shd w:fill="2C5F8A" w:val="clear"/>
            <w:tcMar>
              <w:top w:type="dxa" w:w="80"/>
              <w:left w:type="dxa" w:w="100"/>
              <w:bottom w:type="dxa" w:w="80"/>
              <w:right w:type="dxa" w:w="100"/>
            </w:tcMar>
            <w:vAlign w:val="center"/>
          </w:tcPr>
          <w:p>
            <w:r>
              <w:rPr>
                <w:b/>
                <w:bCs/>
                <w:color w:val="FFFFFF"/>
                <w:sz w:val="20"/>
                <w:szCs w:val="20"/>
              </w:rPr>
              <w:t xml:space="preserve">Component</w:t>
            </w:r>
          </w:p>
        </w:tc>
        <w:tc>
          <w:tcPr>
            <w:tcW w:type="pct" w:w="34%"/>
            <w:shd w:fill="2C5F8A" w:val="clear"/>
            <w:tcMar>
              <w:top w:type="dxa" w:w="80"/>
              <w:left w:type="dxa" w:w="100"/>
              <w:bottom w:type="dxa" w:w="80"/>
              <w:right w:type="dxa" w:w="100"/>
            </w:tcMar>
            <w:vAlign w:val="center"/>
          </w:tcPr>
          <w:p>
            <w:r>
              <w:rPr>
                <w:b/>
                <w:bCs/>
                <w:color w:val="FFFFFF"/>
                <w:sz w:val="20"/>
                <w:szCs w:val="20"/>
              </w:rPr>
              <w:t xml:space="preserve">Description</w:t>
            </w:r>
          </w:p>
        </w:tc>
        <w:tc>
          <w:tcPr>
            <w:tcW w:type="pct" w:w="34%"/>
            <w:shd w:fill="2C5F8A" w:val="clear"/>
            <w:tcMar>
              <w:top w:type="dxa" w:w="80"/>
              <w:left w:type="dxa" w:w="100"/>
              <w:bottom w:type="dxa" w:w="80"/>
              <w:right w:type="dxa" w:w="100"/>
            </w:tcMar>
            <w:vAlign w:val="center"/>
          </w:tcPr>
          <w:p>
            <w:r>
              <w:rPr>
                <w:b/>
                <w:bCs/>
                <w:color w:val="FFFFFF"/>
                <w:sz w:val="20"/>
                <w:szCs w:val="20"/>
              </w:rPr>
              <w:t xml:space="preserve">Technology</w:t>
            </w:r>
          </w:p>
        </w:tc>
      </w:tr>
      <w:tr>
        <w:tc>
          <w:tcPr>
            <w:tcW w:type="pct" w:w="8%"/>
            <w:tcMar>
              <w:top w:type="dxa" w:w="60"/>
              <w:left w:type="dxa" w:w="100"/>
              <w:bottom w:type="dxa" w:w="60"/>
              <w:right w:type="dxa" w:w="100"/>
            </w:tcMar>
            <w:vAlign w:val="center"/>
          </w:tcPr>
          <w:p>
            <w:r>
              <w:rPr>
                <w:sz w:val="20"/>
                <w:szCs w:val="20"/>
              </w:rPr>
              <w:t xml:space="preserve">1</w:t>
            </w:r>
          </w:p>
        </w:tc>
        <w:tc>
          <w:tcPr>
            <w:tcW w:type="pct" w:w="24%"/>
            <w:tcMar>
              <w:top w:type="dxa" w:w="60"/>
              <w:left w:type="dxa" w:w="100"/>
              <w:bottom w:type="dxa" w:w="60"/>
              <w:right w:type="dxa" w:w="100"/>
            </w:tcMar>
            <w:vAlign w:val="center"/>
          </w:tcPr>
          <w:p>
            <w:r>
              <w:rPr>
                <w:sz w:val="20"/>
                <w:szCs w:val="20"/>
              </w:rPr>
              <w:t xml:space="preserve">User Interface</w:t>
            </w:r>
          </w:p>
        </w:tc>
        <w:tc>
          <w:tcPr>
            <w:tcW w:type="pct" w:w="34%"/>
            <w:tcMar>
              <w:top w:type="dxa" w:w="60"/>
              <w:left w:type="dxa" w:w="100"/>
              <w:bottom w:type="dxa" w:w="60"/>
              <w:right w:type="dxa" w:w="100"/>
            </w:tcMar>
            <w:vAlign w:val="center"/>
          </w:tcPr>
          <w:p>
            <w:r>
              <w:rPr>
                <w:sz w:val="20"/>
                <w:szCs w:val="20"/>
              </w:rPr>
              <w:t xml:space="preserve">How the user interacts with the application</w:t>
            </w:r>
          </w:p>
        </w:tc>
        <w:tc>
          <w:tcPr>
            <w:tcW w:type="pct" w:w="34%"/>
            <w:tcMar>
              <w:top w:type="dxa" w:w="60"/>
              <w:left w:type="dxa" w:w="100"/>
              <w:bottom w:type="dxa" w:w="60"/>
              <w:right w:type="dxa" w:w="100"/>
            </w:tcMar>
            <w:vAlign w:val="center"/>
          </w:tcPr>
          <w:p>
            <w:r>
              <w:rPr>
                <w:sz w:val="20"/>
                <w:szCs w:val="20"/>
              </w:rPr>
              <w:t xml:space="preserve">HTML5, CSS3, Vanilla JavaScript</w:t>
            </w:r>
          </w:p>
        </w:tc>
      </w:tr>
      <w:tr>
        <w:tc>
          <w:tcPr>
            <w:tcW w:type="pct" w:w="8%"/>
            <w:tcMar>
              <w:top w:type="dxa" w:w="60"/>
              <w:left w:type="dxa" w:w="100"/>
              <w:bottom w:type="dxa" w:w="60"/>
              <w:right w:type="dxa" w:w="100"/>
            </w:tcMar>
            <w:vAlign w:val="center"/>
          </w:tcPr>
          <w:p>
            <w:r>
              <w:rPr>
                <w:sz w:val="20"/>
                <w:szCs w:val="20"/>
              </w:rPr>
              <w:t xml:space="preserve">2</w:t>
            </w:r>
          </w:p>
        </w:tc>
        <w:tc>
          <w:tcPr>
            <w:tcW w:type="pct" w:w="24%"/>
            <w:tcMar>
              <w:top w:type="dxa" w:w="60"/>
              <w:left w:type="dxa" w:w="100"/>
              <w:bottom w:type="dxa" w:w="60"/>
              <w:right w:type="dxa" w:w="100"/>
            </w:tcMar>
            <w:vAlign w:val="center"/>
          </w:tcPr>
          <w:p>
            <w:r>
              <w:rPr>
                <w:sz w:val="20"/>
                <w:szCs w:val="20"/>
              </w:rPr>
              <w:t xml:space="preserve">Application Logic-1</w:t>
            </w:r>
          </w:p>
        </w:tc>
        <w:tc>
          <w:tcPr>
            <w:tcW w:type="pct" w:w="34%"/>
            <w:tcMar>
              <w:top w:type="dxa" w:w="60"/>
              <w:left w:type="dxa" w:w="100"/>
              <w:bottom w:type="dxa" w:w="60"/>
              <w:right w:type="dxa" w:w="100"/>
            </w:tcMar>
            <w:vAlign w:val="center"/>
          </w:tcPr>
          <w:p>
            <w:r>
              <w:rPr>
                <w:sz w:val="20"/>
                <w:szCs w:val="20"/>
              </w:rPr>
              <w:t xml:space="preserve">Handles REST API routing, request processing and application flow</w:t>
            </w:r>
          </w:p>
        </w:tc>
        <w:tc>
          <w:tcPr>
            <w:tcW w:type="pct" w:w="34%"/>
            <w:tcMar>
              <w:top w:type="dxa" w:w="60"/>
              <w:left w:type="dxa" w:w="100"/>
              <w:bottom w:type="dxa" w:w="60"/>
              <w:right w:type="dxa" w:w="100"/>
            </w:tcMar>
            <w:vAlign w:val="center"/>
          </w:tcPr>
          <w:p>
            <w:r>
              <w:rPr>
                <w:sz w:val="20"/>
                <w:szCs w:val="20"/>
              </w:rPr>
              <w:t xml:space="preserve">Node.js, Express.js</w:t>
            </w:r>
          </w:p>
        </w:tc>
      </w:tr>
      <w:tr>
        <w:tc>
          <w:tcPr>
            <w:tcW w:type="pct" w:w="8%"/>
            <w:tcMar>
              <w:top w:type="dxa" w:w="60"/>
              <w:left w:type="dxa" w:w="100"/>
              <w:bottom w:type="dxa" w:w="60"/>
              <w:right w:type="dxa" w:w="100"/>
            </w:tcMar>
            <w:vAlign w:val="center"/>
          </w:tcPr>
          <w:p>
            <w:r>
              <w:rPr>
                <w:sz w:val="20"/>
                <w:szCs w:val="20"/>
              </w:rPr>
              <w:t xml:space="preserve">3</w:t>
            </w:r>
          </w:p>
        </w:tc>
        <w:tc>
          <w:tcPr>
            <w:tcW w:type="pct" w:w="24%"/>
            <w:tcMar>
              <w:top w:type="dxa" w:w="60"/>
              <w:left w:type="dxa" w:w="100"/>
              <w:bottom w:type="dxa" w:w="60"/>
              <w:right w:type="dxa" w:w="100"/>
            </w:tcMar>
            <w:vAlign w:val="center"/>
          </w:tcPr>
          <w:p>
            <w:r>
              <w:rPr>
                <w:sz w:val="20"/>
                <w:szCs w:val="20"/>
              </w:rPr>
              <w:t xml:space="preserve">Application Logic-2</w:t>
            </w:r>
          </w:p>
        </w:tc>
        <w:tc>
          <w:tcPr>
            <w:tcW w:type="pct" w:w="34%"/>
            <w:tcMar>
              <w:top w:type="dxa" w:w="60"/>
              <w:left w:type="dxa" w:w="100"/>
              <w:bottom w:type="dxa" w:w="60"/>
              <w:right w:type="dxa" w:w="100"/>
            </w:tcMar>
            <w:vAlign w:val="center"/>
          </w:tcPr>
          <w:p>
            <w:r>
              <w:rPr>
                <w:sz w:val="20"/>
                <w:szCs w:val="20"/>
              </w:rPr>
              <w:t xml:space="preserve">Handles authentication and authorization</w:t>
            </w:r>
          </w:p>
        </w:tc>
        <w:tc>
          <w:tcPr>
            <w:tcW w:type="pct" w:w="34%"/>
            <w:tcMar>
              <w:top w:type="dxa" w:w="60"/>
              <w:left w:type="dxa" w:w="100"/>
              <w:bottom w:type="dxa" w:w="60"/>
              <w:right w:type="dxa" w:w="100"/>
            </w:tcMar>
            <w:vAlign w:val="center"/>
          </w:tcPr>
          <w:p>
            <w:r>
              <w:rPr>
                <w:sz w:val="20"/>
                <w:szCs w:val="20"/>
              </w:rPr>
              <w:t xml:space="preserve">JWT (jsonwebtoken), bcryptjs, Express middleware</w:t>
            </w:r>
          </w:p>
        </w:tc>
      </w:tr>
      <w:tr>
        <w:tc>
          <w:tcPr>
            <w:tcW w:type="pct" w:w="8%"/>
            <w:tcMar>
              <w:top w:type="dxa" w:w="60"/>
              <w:left w:type="dxa" w:w="100"/>
              <w:bottom w:type="dxa" w:w="60"/>
              <w:right w:type="dxa" w:w="100"/>
            </w:tcMar>
            <w:vAlign w:val="center"/>
          </w:tcPr>
          <w:p>
            <w:r>
              <w:rPr>
                <w:sz w:val="20"/>
                <w:szCs w:val="20"/>
              </w:rPr>
              <w:t xml:space="preserve">4</w:t>
            </w:r>
          </w:p>
        </w:tc>
        <w:tc>
          <w:tcPr>
            <w:tcW w:type="pct" w:w="24%"/>
            <w:tcMar>
              <w:top w:type="dxa" w:w="60"/>
              <w:left w:type="dxa" w:w="100"/>
              <w:bottom w:type="dxa" w:w="60"/>
              <w:right w:type="dxa" w:w="100"/>
            </w:tcMar>
            <w:vAlign w:val="center"/>
          </w:tcPr>
          <w:p>
            <w:r>
              <w:rPr>
                <w:sz w:val="20"/>
                <w:szCs w:val="20"/>
              </w:rPr>
              <w:t xml:space="preserve">Application Logic-3</w:t>
            </w:r>
          </w:p>
        </w:tc>
        <w:tc>
          <w:tcPr>
            <w:tcW w:type="pct" w:w="34%"/>
            <w:tcMar>
              <w:top w:type="dxa" w:w="60"/>
              <w:left w:type="dxa" w:w="100"/>
              <w:bottom w:type="dxa" w:w="60"/>
              <w:right w:type="dxa" w:w="100"/>
            </w:tcMar>
            <w:vAlign w:val="center"/>
          </w:tcPr>
          <w:p>
            <w:r>
              <w:rPr>
                <w:sz w:val="20"/>
                <w:szCs w:val="20"/>
              </w:rPr>
              <w:t xml:space="preserve">Handles file upload and AI processing</w:t>
            </w:r>
          </w:p>
        </w:tc>
        <w:tc>
          <w:tcPr>
            <w:tcW w:type="pct" w:w="34%"/>
            <w:tcMar>
              <w:top w:type="dxa" w:w="60"/>
              <w:left w:type="dxa" w:w="100"/>
              <w:bottom w:type="dxa" w:w="60"/>
              <w:right w:type="dxa" w:w="100"/>
            </w:tcMar>
            <w:vAlign w:val="center"/>
          </w:tcPr>
          <w:p>
            <w:r>
              <w:rPr>
                <w:sz w:val="20"/>
                <w:szCs w:val="20"/>
              </w:rPr>
              <w:t xml:space="preserve">Multer, Google Generative AI SDK (Gemini 2.5 Flash)</w:t>
            </w:r>
          </w:p>
        </w:tc>
      </w:tr>
      <w:tr>
        <w:tc>
          <w:tcPr>
            <w:tcW w:type="pct" w:w="8%"/>
            <w:tcMar>
              <w:top w:type="dxa" w:w="60"/>
              <w:left w:type="dxa" w:w="100"/>
              <w:bottom w:type="dxa" w:w="60"/>
              <w:right w:type="dxa" w:w="100"/>
            </w:tcMar>
            <w:vAlign w:val="center"/>
          </w:tcPr>
          <w:p>
            <w:r>
              <w:rPr>
                <w:sz w:val="20"/>
                <w:szCs w:val="20"/>
              </w:rPr>
              <w:t xml:space="preserve">5</w:t>
            </w:r>
          </w:p>
        </w:tc>
        <w:tc>
          <w:tcPr>
            <w:tcW w:type="pct" w:w="24%"/>
            <w:tcMar>
              <w:top w:type="dxa" w:w="60"/>
              <w:left w:type="dxa" w:w="100"/>
              <w:bottom w:type="dxa" w:w="60"/>
              <w:right w:type="dxa" w:w="100"/>
            </w:tcMar>
            <w:vAlign w:val="center"/>
          </w:tcPr>
          <w:p>
            <w:r>
              <w:rPr>
                <w:sz w:val="20"/>
                <w:szCs w:val="20"/>
              </w:rPr>
              <w:t xml:space="preserve">Database</w:t>
            </w:r>
          </w:p>
        </w:tc>
        <w:tc>
          <w:tcPr>
            <w:tcW w:type="pct" w:w="34%"/>
            <w:tcMar>
              <w:top w:type="dxa" w:w="60"/>
              <w:left w:type="dxa" w:w="100"/>
              <w:bottom w:type="dxa" w:w="60"/>
              <w:right w:type="dxa" w:w="100"/>
            </w:tcMar>
            <w:vAlign w:val="center"/>
          </w:tcPr>
          <w:p>
            <w:r>
              <w:rPr>
                <w:sz w:val="20"/>
                <w:szCs w:val="20"/>
              </w:rPr>
              <w:t xml:space="preserve">Stores users and study materials</w:t>
            </w:r>
          </w:p>
        </w:tc>
        <w:tc>
          <w:tcPr>
            <w:tcW w:type="pct" w:w="34%"/>
            <w:tcMar>
              <w:top w:type="dxa" w:w="60"/>
              <w:left w:type="dxa" w:w="100"/>
              <w:bottom w:type="dxa" w:w="60"/>
              <w:right w:type="dxa" w:w="100"/>
            </w:tcMar>
            <w:vAlign w:val="center"/>
          </w:tcPr>
          <w:p>
            <w:r>
              <w:rPr>
                <w:sz w:val="20"/>
                <w:szCs w:val="20"/>
              </w:rPr>
              <w:t xml:space="preserve">MongoDB, Mongoose</w:t>
            </w:r>
          </w:p>
        </w:tc>
      </w:tr>
      <w:tr>
        <w:tc>
          <w:tcPr>
            <w:tcW w:type="pct" w:w="8%"/>
            <w:tcMar>
              <w:top w:type="dxa" w:w="60"/>
              <w:left w:type="dxa" w:w="100"/>
              <w:bottom w:type="dxa" w:w="60"/>
              <w:right w:type="dxa" w:w="100"/>
            </w:tcMar>
            <w:vAlign w:val="center"/>
          </w:tcPr>
          <w:p>
            <w:r>
              <w:rPr>
                <w:sz w:val="20"/>
                <w:szCs w:val="20"/>
              </w:rPr>
              <w:t xml:space="preserve">6</w:t>
            </w:r>
          </w:p>
        </w:tc>
        <w:tc>
          <w:tcPr>
            <w:tcW w:type="pct" w:w="24%"/>
            <w:tcMar>
              <w:top w:type="dxa" w:w="60"/>
              <w:left w:type="dxa" w:w="100"/>
              <w:bottom w:type="dxa" w:w="60"/>
              <w:right w:type="dxa" w:w="100"/>
            </w:tcMar>
            <w:vAlign w:val="center"/>
          </w:tcPr>
          <w:p>
            <w:r>
              <w:rPr>
                <w:sz w:val="20"/>
                <w:szCs w:val="20"/>
              </w:rPr>
              <w:t xml:space="preserve">File Storage</w:t>
            </w:r>
          </w:p>
        </w:tc>
        <w:tc>
          <w:tcPr>
            <w:tcW w:type="pct" w:w="34%"/>
            <w:tcMar>
              <w:top w:type="dxa" w:w="60"/>
              <w:left w:type="dxa" w:w="100"/>
              <w:bottom w:type="dxa" w:w="60"/>
              <w:right w:type="dxa" w:w="100"/>
            </w:tcMar>
            <w:vAlign w:val="center"/>
          </w:tcPr>
          <w:p>
            <w:r>
              <w:rPr>
                <w:sz w:val="20"/>
                <w:szCs w:val="20"/>
              </w:rPr>
              <w:t xml:space="preserve">Temporary storage for uploaded study files</w:t>
            </w:r>
          </w:p>
        </w:tc>
        <w:tc>
          <w:tcPr>
            <w:tcW w:type="pct" w:w="34%"/>
            <w:tcMar>
              <w:top w:type="dxa" w:w="60"/>
              <w:left w:type="dxa" w:w="100"/>
              <w:bottom w:type="dxa" w:w="60"/>
              <w:right w:type="dxa" w:w="100"/>
            </w:tcMar>
            <w:vAlign w:val="center"/>
          </w:tcPr>
          <w:p>
            <w:r>
              <w:rPr>
                <w:sz w:val="20"/>
                <w:szCs w:val="20"/>
              </w:rPr>
              <w:t xml:space="preserve">Local uploads/ directory</w:t>
            </w:r>
          </w:p>
        </w:tc>
      </w:tr>
      <w:tr>
        <w:tc>
          <w:tcPr>
            <w:tcW w:type="pct" w:w="8%"/>
            <w:tcMar>
              <w:top w:type="dxa" w:w="60"/>
              <w:left w:type="dxa" w:w="100"/>
              <w:bottom w:type="dxa" w:w="60"/>
              <w:right w:type="dxa" w:w="100"/>
            </w:tcMar>
            <w:vAlign w:val="center"/>
          </w:tcPr>
          <w:p>
            <w:r>
              <w:rPr>
                <w:sz w:val="20"/>
                <w:szCs w:val="20"/>
              </w:rPr>
              <w:t xml:space="preserve">7</w:t>
            </w:r>
          </w:p>
        </w:tc>
        <w:tc>
          <w:tcPr>
            <w:tcW w:type="pct" w:w="24%"/>
            <w:tcMar>
              <w:top w:type="dxa" w:w="60"/>
              <w:left w:type="dxa" w:w="100"/>
              <w:bottom w:type="dxa" w:w="60"/>
              <w:right w:type="dxa" w:w="100"/>
            </w:tcMar>
            <w:vAlign w:val="center"/>
          </w:tcPr>
          <w:p>
            <w:r>
              <w:rPr>
                <w:sz w:val="20"/>
                <w:szCs w:val="20"/>
              </w:rPr>
              <w:t xml:space="preserve">External API-1</w:t>
            </w:r>
          </w:p>
        </w:tc>
        <w:tc>
          <w:tcPr>
            <w:tcW w:type="pct" w:w="34%"/>
            <w:tcMar>
              <w:top w:type="dxa" w:w="60"/>
              <w:left w:type="dxa" w:w="100"/>
              <w:bottom w:type="dxa" w:w="60"/>
              <w:right w:type="dxa" w:w="100"/>
            </w:tcMar>
            <w:vAlign w:val="center"/>
          </w:tcPr>
          <w:p>
            <w:r>
              <w:rPr>
                <w:sz w:val="20"/>
                <w:szCs w:val="20"/>
              </w:rPr>
              <w:t xml:space="preserve">Generates AI-assisted summaries, flashcards, quizzes and study plans</w:t>
            </w:r>
          </w:p>
        </w:tc>
        <w:tc>
          <w:tcPr>
            <w:tcW w:type="pct" w:w="34%"/>
            <w:tcMar>
              <w:top w:type="dxa" w:w="60"/>
              <w:left w:type="dxa" w:w="100"/>
              <w:bottom w:type="dxa" w:w="60"/>
              <w:right w:type="dxa" w:w="100"/>
            </w:tcMar>
            <w:vAlign w:val="center"/>
          </w:tcPr>
          <w:p>
            <w:r>
              <w:rPr>
                <w:sz w:val="20"/>
                <w:szCs w:val="20"/>
              </w:rPr>
              <w:t xml:space="preserve">Google Gemini 2.5 Flash API</w:t>
            </w:r>
          </w:p>
        </w:tc>
      </w:tr>
      <w:tr>
        <w:tc>
          <w:tcPr>
            <w:tcW w:type="pct" w:w="8%"/>
            <w:tcMar>
              <w:top w:type="dxa" w:w="60"/>
              <w:left w:type="dxa" w:w="100"/>
              <w:bottom w:type="dxa" w:w="60"/>
              <w:right w:type="dxa" w:w="100"/>
            </w:tcMar>
            <w:vAlign w:val="center"/>
          </w:tcPr>
          <w:p>
            <w:r>
              <w:rPr>
                <w:sz w:val="20"/>
                <w:szCs w:val="20"/>
              </w:rPr>
              <w:t xml:space="preserve">8</w:t>
            </w:r>
          </w:p>
        </w:tc>
        <w:tc>
          <w:tcPr>
            <w:tcW w:type="pct" w:w="24%"/>
            <w:tcMar>
              <w:top w:type="dxa" w:w="60"/>
              <w:left w:type="dxa" w:w="100"/>
              <w:bottom w:type="dxa" w:w="60"/>
              <w:right w:type="dxa" w:w="100"/>
            </w:tcMar>
            <w:vAlign w:val="center"/>
          </w:tcPr>
          <w:p>
            <w:r>
              <w:rPr>
                <w:sz w:val="20"/>
                <w:szCs w:val="20"/>
              </w:rPr>
              <w:t xml:space="preserve">Infrastructure (Server / Cloud)</w:t>
            </w:r>
          </w:p>
        </w:tc>
        <w:tc>
          <w:tcPr>
            <w:tcW w:type="pct" w:w="34%"/>
            <w:tcMar>
              <w:top w:type="dxa" w:w="60"/>
              <w:left w:type="dxa" w:w="100"/>
              <w:bottom w:type="dxa" w:w="60"/>
              <w:right w:type="dxa" w:w="100"/>
            </w:tcMar>
            <w:vAlign w:val="center"/>
          </w:tcPr>
          <w:p>
            <w:r>
              <w:rPr>
                <w:sz w:val="20"/>
                <w:szCs w:val="20"/>
              </w:rPr>
              <w:t xml:space="preserve">Backend runs on Node.js; AI service is cloud-based</w:t>
            </w:r>
          </w:p>
        </w:tc>
        <w:tc>
          <w:tcPr>
            <w:tcW w:type="pct" w:w="34%"/>
            <w:tcMar>
              <w:top w:type="dxa" w:w="60"/>
              <w:left w:type="dxa" w:w="100"/>
              <w:bottom w:type="dxa" w:w="60"/>
              <w:right w:type="dxa" w:w="100"/>
            </w:tcMar>
            <w:vAlign w:val="center"/>
          </w:tcPr>
          <w:p>
            <w:r>
              <w:rPr>
                <w:sz w:val="20"/>
                <w:szCs w:val="20"/>
              </w:rPr>
              <w:t xml:space="preserve">Node.js Server + Google Gemini Cloud</w:t>
            </w:r>
          </w:p>
        </w:tc>
      </w:tr>
    </w:tbl>
    <w:p>
      <w:pPr>
        <w:spacing w:after="120"/>
      </w:pPr>
    </w:p>
    <w:p>
      <w:pPr>
        <w:spacing w:after="160"/>
      </w:pPr>
      <w:r>
        <w:rPr>
          <w:b/>
          <w:bCs/>
        </w:rPr>
        <w:t xml:space="preserve">Table 2: Application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2C5F8A" w:val="clear"/>
            <w:tcMar>
              <w:top w:type="dxa" w:w="80"/>
              <w:left w:type="dxa" w:w="100"/>
              <w:bottom w:type="dxa" w:w="80"/>
              <w:right w:type="dxa" w:w="100"/>
            </w:tcMar>
            <w:vAlign w:val="center"/>
          </w:tcPr>
          <w:p>
            <w:r>
              <w:rPr>
                <w:b/>
                <w:bCs/>
                <w:color w:val="FFFFFF"/>
                <w:sz w:val="20"/>
                <w:szCs w:val="20"/>
              </w:rPr>
              <w:t xml:space="preserve">S.No</w:t>
            </w:r>
          </w:p>
        </w:tc>
        <w:tc>
          <w:tcPr>
            <w:tcW w:type="pct" w:w="24%"/>
            <w:shd w:fill="2C5F8A" w:val="clear"/>
            <w:tcMar>
              <w:top w:type="dxa" w:w="80"/>
              <w:left w:type="dxa" w:w="100"/>
              <w:bottom w:type="dxa" w:w="80"/>
              <w:right w:type="dxa" w:w="100"/>
            </w:tcMar>
            <w:vAlign w:val="center"/>
          </w:tcPr>
          <w:p>
            <w:r>
              <w:rPr>
                <w:b/>
                <w:bCs/>
                <w:color w:val="FFFFFF"/>
                <w:sz w:val="20"/>
                <w:szCs w:val="20"/>
              </w:rPr>
              <w:t xml:space="preserve">Characteristics</w:t>
            </w:r>
          </w:p>
        </w:tc>
        <w:tc>
          <w:tcPr>
            <w:tcW w:type="pct" w:w="40%"/>
            <w:shd w:fill="2C5F8A" w:val="clear"/>
            <w:tcMar>
              <w:top w:type="dxa" w:w="80"/>
              <w:left w:type="dxa" w:w="100"/>
              <w:bottom w:type="dxa" w:w="80"/>
              <w:right w:type="dxa" w:w="100"/>
            </w:tcMar>
            <w:vAlign w:val="center"/>
          </w:tcPr>
          <w:p>
            <w:r>
              <w:rPr>
                <w:b/>
                <w:bCs/>
                <w:color w:val="FFFFFF"/>
                <w:sz w:val="20"/>
                <w:szCs w:val="20"/>
              </w:rPr>
              <w:t xml:space="preserve">Description</w:t>
            </w:r>
          </w:p>
        </w:tc>
        <w:tc>
          <w:tcPr>
            <w:tcW w:type="pct" w:w="28%"/>
            <w:shd w:fill="2C5F8A" w:val="clear"/>
            <w:tcMar>
              <w:top w:type="dxa" w:w="80"/>
              <w:left w:type="dxa" w:w="100"/>
              <w:bottom w:type="dxa" w:w="80"/>
              <w:right w:type="dxa" w:w="100"/>
            </w:tcMar>
            <w:vAlign w:val="center"/>
          </w:tcPr>
          <w:p>
            <w:r>
              <w:rPr>
                <w:b/>
                <w:bCs/>
                <w:color w:val="FFFFFF"/>
                <w:sz w:val="20"/>
                <w:szCs w:val="20"/>
              </w:rPr>
              <w:t xml:space="preserve">Technology</w:t>
            </w:r>
          </w:p>
        </w:tc>
      </w:tr>
      <w:tr>
        <w:tc>
          <w:tcPr>
            <w:tcW w:type="pct" w:w="8%"/>
            <w:tcMar>
              <w:top w:type="dxa" w:w="60"/>
              <w:left w:type="dxa" w:w="100"/>
              <w:bottom w:type="dxa" w:w="60"/>
              <w:right w:type="dxa" w:w="100"/>
            </w:tcMar>
            <w:vAlign w:val="center"/>
          </w:tcPr>
          <w:p>
            <w:r>
              <w:rPr>
                <w:sz w:val="20"/>
                <w:szCs w:val="20"/>
              </w:rPr>
              <w:t xml:space="preserve">1</w:t>
            </w:r>
          </w:p>
        </w:tc>
        <w:tc>
          <w:tcPr>
            <w:tcW w:type="pct" w:w="24%"/>
            <w:tcMar>
              <w:top w:type="dxa" w:w="60"/>
              <w:left w:type="dxa" w:w="100"/>
              <w:bottom w:type="dxa" w:w="60"/>
              <w:right w:type="dxa" w:w="100"/>
            </w:tcMar>
            <w:vAlign w:val="center"/>
          </w:tcPr>
          <w:p>
            <w:r>
              <w:rPr>
                <w:sz w:val="20"/>
                <w:szCs w:val="20"/>
              </w:rPr>
              <w:t xml:space="preserve">Open-Source Frameworks</w:t>
            </w:r>
          </w:p>
        </w:tc>
        <w:tc>
          <w:tcPr>
            <w:tcW w:type="pct" w:w="40%"/>
            <w:tcMar>
              <w:top w:type="dxa" w:w="60"/>
              <w:left w:type="dxa" w:w="100"/>
              <w:bottom w:type="dxa" w:w="60"/>
              <w:right w:type="dxa" w:w="100"/>
            </w:tcMar>
            <w:vAlign w:val="center"/>
          </w:tcPr>
          <w:p>
            <w:r>
              <w:rPr>
                <w:sz w:val="20"/>
                <w:szCs w:val="20"/>
              </w:rPr>
              <w:t xml:space="preserve">Backend development uses open-source runtime, framework and database technologies</w:t>
            </w:r>
          </w:p>
        </w:tc>
        <w:tc>
          <w:tcPr>
            <w:tcW w:type="pct" w:w="28%"/>
            <w:tcMar>
              <w:top w:type="dxa" w:w="60"/>
              <w:left w:type="dxa" w:w="100"/>
              <w:bottom w:type="dxa" w:w="60"/>
              <w:right w:type="dxa" w:w="100"/>
            </w:tcMar>
            <w:vAlign w:val="center"/>
          </w:tcPr>
          <w:p>
            <w:r>
              <w:rPr>
                <w:sz w:val="20"/>
                <w:szCs w:val="20"/>
              </w:rPr>
              <w:t xml:space="preserve">Node.js, Express.js, Mongoose</w:t>
            </w:r>
          </w:p>
        </w:tc>
      </w:tr>
      <w:tr>
        <w:tc>
          <w:tcPr>
            <w:tcW w:type="pct" w:w="8%"/>
            <w:tcMar>
              <w:top w:type="dxa" w:w="60"/>
              <w:left w:type="dxa" w:w="100"/>
              <w:bottom w:type="dxa" w:w="60"/>
              <w:right w:type="dxa" w:w="100"/>
            </w:tcMar>
            <w:vAlign w:val="center"/>
          </w:tcPr>
          <w:p>
            <w:r>
              <w:rPr>
                <w:sz w:val="20"/>
                <w:szCs w:val="20"/>
              </w:rPr>
              <w:t xml:space="preserve">2</w:t>
            </w:r>
          </w:p>
        </w:tc>
        <w:tc>
          <w:tcPr>
            <w:tcW w:type="pct" w:w="24%"/>
            <w:tcMar>
              <w:top w:type="dxa" w:w="60"/>
              <w:left w:type="dxa" w:w="100"/>
              <w:bottom w:type="dxa" w:w="60"/>
              <w:right w:type="dxa" w:w="100"/>
            </w:tcMar>
            <w:vAlign w:val="center"/>
          </w:tcPr>
          <w:p>
            <w:r>
              <w:rPr>
                <w:sz w:val="20"/>
                <w:szCs w:val="20"/>
              </w:rPr>
              <w:t xml:space="preserve">Security Implementations</w:t>
            </w:r>
          </w:p>
        </w:tc>
        <w:tc>
          <w:tcPr>
            <w:tcW w:type="pct" w:w="40%"/>
            <w:tcMar>
              <w:top w:type="dxa" w:w="60"/>
              <w:left w:type="dxa" w:w="100"/>
              <w:bottom w:type="dxa" w:w="60"/>
              <w:right w:type="dxa" w:w="100"/>
            </w:tcMar>
            <w:vAlign w:val="center"/>
          </w:tcPr>
          <w:p>
            <w:r>
              <w:rPr>
                <w:sz w:val="20"/>
                <w:szCs w:val="20"/>
              </w:rPr>
              <w:t xml:space="preserve">Protects user accounts and APIs using authentication, password hashing and role-based access control</w:t>
            </w:r>
          </w:p>
        </w:tc>
        <w:tc>
          <w:tcPr>
            <w:tcW w:type="pct" w:w="28%"/>
            <w:tcMar>
              <w:top w:type="dxa" w:w="60"/>
              <w:left w:type="dxa" w:w="100"/>
              <w:bottom w:type="dxa" w:w="60"/>
              <w:right w:type="dxa" w:w="100"/>
            </w:tcMar>
            <w:vAlign w:val="center"/>
          </w:tcPr>
          <w:p>
            <w:r>
              <w:rPr>
                <w:sz w:val="20"/>
                <w:szCs w:val="20"/>
              </w:rPr>
              <w:t xml:space="preserve">JWT, bcryptjs, Role-based middleware</w:t>
            </w:r>
          </w:p>
        </w:tc>
      </w:tr>
      <w:tr>
        <w:tc>
          <w:tcPr>
            <w:tcW w:type="pct" w:w="8%"/>
            <w:tcMar>
              <w:top w:type="dxa" w:w="60"/>
              <w:left w:type="dxa" w:w="100"/>
              <w:bottom w:type="dxa" w:w="60"/>
              <w:right w:type="dxa" w:w="100"/>
            </w:tcMar>
            <w:vAlign w:val="center"/>
          </w:tcPr>
          <w:p>
            <w:r>
              <w:rPr>
                <w:sz w:val="20"/>
                <w:szCs w:val="20"/>
              </w:rPr>
              <w:t xml:space="preserve">3</w:t>
            </w:r>
          </w:p>
        </w:tc>
        <w:tc>
          <w:tcPr>
            <w:tcW w:type="pct" w:w="24%"/>
            <w:tcMar>
              <w:top w:type="dxa" w:w="60"/>
              <w:left w:type="dxa" w:w="100"/>
              <w:bottom w:type="dxa" w:w="60"/>
              <w:right w:type="dxa" w:w="100"/>
            </w:tcMar>
            <w:vAlign w:val="center"/>
          </w:tcPr>
          <w:p>
            <w:r>
              <w:rPr>
                <w:sz w:val="20"/>
                <w:szCs w:val="20"/>
              </w:rPr>
              <w:t xml:space="preserve">Scalable Architecture</w:t>
            </w:r>
          </w:p>
        </w:tc>
        <w:tc>
          <w:tcPr>
            <w:tcW w:type="pct" w:w="40%"/>
            <w:tcMar>
              <w:top w:type="dxa" w:w="60"/>
              <w:left w:type="dxa" w:w="100"/>
              <w:bottom w:type="dxa" w:w="60"/>
              <w:right w:type="dxa" w:w="100"/>
            </w:tcMar>
            <w:vAlign w:val="center"/>
          </w:tcPr>
          <w:p>
            <w:r>
              <w:rPr>
                <w:sz w:val="20"/>
                <w:szCs w:val="20"/>
              </w:rPr>
              <w:t xml:space="preserve">Layered structure (routes/controllers/models/utils) allows features to be added independently</w:t>
            </w:r>
          </w:p>
        </w:tc>
        <w:tc>
          <w:tcPr>
            <w:tcW w:type="pct" w:w="28%"/>
            <w:tcMar>
              <w:top w:type="dxa" w:w="60"/>
              <w:left w:type="dxa" w:w="100"/>
              <w:bottom w:type="dxa" w:w="60"/>
              <w:right w:type="dxa" w:w="100"/>
            </w:tcMar>
            <w:vAlign w:val="center"/>
          </w:tcPr>
          <w:p>
            <w:r>
              <w:rPr>
                <w:sz w:val="20"/>
                <w:szCs w:val="20"/>
              </w:rPr>
              <w:t xml:space="preserve">MVC-style layering, Express.js</w:t>
            </w:r>
          </w:p>
        </w:tc>
      </w:tr>
      <w:tr>
        <w:tc>
          <w:tcPr>
            <w:tcW w:type="pct" w:w="8%"/>
            <w:tcMar>
              <w:top w:type="dxa" w:w="60"/>
              <w:left w:type="dxa" w:w="100"/>
              <w:bottom w:type="dxa" w:w="60"/>
              <w:right w:type="dxa" w:w="100"/>
            </w:tcMar>
            <w:vAlign w:val="center"/>
          </w:tcPr>
          <w:p>
            <w:r>
              <w:rPr>
                <w:sz w:val="20"/>
                <w:szCs w:val="20"/>
              </w:rPr>
              <w:t xml:space="preserve">4</w:t>
            </w:r>
          </w:p>
        </w:tc>
        <w:tc>
          <w:tcPr>
            <w:tcW w:type="pct" w:w="24%"/>
            <w:tcMar>
              <w:top w:type="dxa" w:w="60"/>
              <w:left w:type="dxa" w:w="100"/>
              <w:bottom w:type="dxa" w:w="60"/>
              <w:right w:type="dxa" w:w="100"/>
            </w:tcMar>
            <w:vAlign w:val="center"/>
          </w:tcPr>
          <w:p>
            <w:r>
              <w:rPr>
                <w:sz w:val="20"/>
                <w:szCs w:val="20"/>
              </w:rPr>
              <w:t xml:space="preserve">Availability</w:t>
            </w:r>
          </w:p>
        </w:tc>
        <w:tc>
          <w:tcPr>
            <w:tcW w:type="pct" w:w="40%"/>
            <w:tcMar>
              <w:top w:type="dxa" w:w="60"/>
              <w:left w:type="dxa" w:w="100"/>
              <w:bottom w:type="dxa" w:w="60"/>
              <w:right w:type="dxa" w:w="100"/>
            </w:tcMar>
            <w:vAlign w:val="center"/>
          </w:tcPr>
          <w:p>
            <w:r>
              <w:rPr>
                <w:sz w:val="20"/>
                <w:szCs w:val="20"/>
              </w:rPr>
              <w:t xml:space="preserve">Backend and AI service accessible whenever Node.js and Gemini API are reachable</w:t>
            </w:r>
          </w:p>
        </w:tc>
        <w:tc>
          <w:tcPr>
            <w:tcW w:type="pct" w:w="28%"/>
            <w:tcMar>
              <w:top w:type="dxa" w:w="60"/>
              <w:left w:type="dxa" w:w="100"/>
              <w:bottom w:type="dxa" w:w="60"/>
              <w:right w:type="dxa" w:w="100"/>
            </w:tcMar>
            <w:vAlign w:val="center"/>
          </w:tcPr>
          <w:p>
            <w:r>
              <w:rPr>
                <w:sz w:val="20"/>
                <w:szCs w:val="20"/>
              </w:rPr>
              <w:t xml:space="preserve">Node.js, Google Gemini API</w:t>
            </w:r>
          </w:p>
        </w:tc>
      </w:tr>
      <w:tr>
        <w:tc>
          <w:tcPr>
            <w:tcW w:type="pct" w:w="8%"/>
            <w:tcMar>
              <w:top w:type="dxa" w:w="60"/>
              <w:left w:type="dxa" w:w="100"/>
              <w:bottom w:type="dxa" w:w="60"/>
              <w:right w:type="dxa" w:w="100"/>
            </w:tcMar>
            <w:vAlign w:val="center"/>
          </w:tcPr>
          <w:p>
            <w:r>
              <w:rPr>
                <w:sz w:val="20"/>
                <w:szCs w:val="20"/>
              </w:rPr>
              <w:t xml:space="preserve">5</w:t>
            </w:r>
          </w:p>
        </w:tc>
        <w:tc>
          <w:tcPr>
            <w:tcW w:type="pct" w:w="24%"/>
            <w:tcMar>
              <w:top w:type="dxa" w:w="60"/>
              <w:left w:type="dxa" w:w="100"/>
              <w:bottom w:type="dxa" w:w="60"/>
              <w:right w:type="dxa" w:w="100"/>
            </w:tcMar>
            <w:vAlign w:val="center"/>
          </w:tcPr>
          <w:p>
            <w:r>
              <w:rPr>
                <w:sz w:val="20"/>
                <w:szCs w:val="20"/>
              </w:rPr>
              <w:t xml:space="preserve">Performance</w:t>
            </w:r>
          </w:p>
        </w:tc>
        <w:tc>
          <w:tcPr>
            <w:tcW w:type="pct" w:w="40%"/>
            <w:tcMar>
              <w:top w:type="dxa" w:w="60"/>
              <w:left w:type="dxa" w:w="100"/>
              <w:bottom w:type="dxa" w:w="60"/>
              <w:right w:type="dxa" w:w="100"/>
            </w:tcMar>
            <w:vAlign w:val="center"/>
          </w:tcPr>
          <w:p>
            <w:r>
              <w:rPr>
                <w:sz w:val="20"/>
                <w:szCs w:val="20"/>
              </w:rPr>
              <w:t xml:space="preserve">AI outputs are cached on the Material document to avoid repeat AI calls</w:t>
            </w:r>
          </w:p>
        </w:tc>
        <w:tc>
          <w:tcPr>
            <w:tcW w:type="pct" w:w="28%"/>
            <w:tcMar>
              <w:top w:type="dxa" w:w="60"/>
              <w:left w:type="dxa" w:w="100"/>
              <w:bottom w:type="dxa" w:w="60"/>
              <w:right w:type="dxa" w:w="100"/>
            </w:tcMar>
            <w:vAlign w:val="center"/>
          </w:tcPr>
          <w:p>
            <w:r>
              <w:rPr>
                <w:sz w:val="20"/>
                <w:szCs w:val="20"/>
              </w:rPr>
              <w:t xml:space="preserve">Mongoose, MongoDB</w:t>
            </w:r>
          </w:p>
        </w:tc>
      </w:tr>
    </w:tbl>
    <w:p>
      <w:pPr>
        <w:spacing w:after="120"/>
      </w:pPr>
    </w:p>
    <w:p>
      <w:pPr>
        <w:pStyle w:val="Heading2"/>
        <w:spacing w:after="160" w:before="240"/>
      </w:pPr>
      <w:r>
        <w:t xml:space="preserve">Technology Stack Summary</w:t>
      </w:r>
    </w:p>
    <w:p>
      <w:pPr>
        <w:pStyle w:val="Heading3"/>
        <w:spacing w:after="160" w:before="240"/>
      </w:pPr>
      <w:r>
        <w:t xml:space="preserve">Backend</w:t>
      </w:r>
    </w:p>
    <w:p>
      <w:pPr>
        <w:spacing w:after="160"/>
      </w:pPr>
      <w:r>
        <w:t xml:space="preserve">Node.js + Express.js</w:t>
      </w:r>
    </w:p>
    <w:p>
      <w:pPr>
        <w:pStyle w:val="Heading3"/>
        <w:spacing w:after="160" w:before="240"/>
      </w:pPr>
      <w:r>
        <w:t xml:space="preserve">Database</w:t>
      </w:r>
    </w:p>
    <w:p>
      <w:pPr>
        <w:spacing w:after="160"/>
      </w:pPr>
      <w:r>
        <w:t xml:space="preserve">MongoDB + Mongoose</w:t>
      </w:r>
    </w:p>
    <w:p>
      <w:pPr>
        <w:pStyle w:val="Heading3"/>
        <w:spacing w:after="160" w:before="240"/>
      </w:pPr>
      <w:r>
        <w:t xml:space="preserve">Authentication</w:t>
      </w:r>
    </w:p>
    <w:p>
      <w:pPr>
        <w:spacing w:after="160"/>
      </w:pPr>
      <w:r>
        <w:t xml:space="preserve">JWT + bcryptjs</w:t>
      </w:r>
    </w:p>
    <w:p>
      <w:pPr>
        <w:pStyle w:val="Heading3"/>
        <w:spacing w:after="160" w:before="240"/>
      </w:pPr>
      <w:r>
        <w:t xml:space="preserve">AI</w:t>
      </w:r>
    </w:p>
    <w:p>
      <w:pPr>
        <w:spacing w:after="160"/>
      </w:pPr>
      <w:r>
        <w:t xml:space="preserve">Google Gemini 2.5 Flash API</w:t>
      </w:r>
    </w:p>
    <w:p>
      <w:pPr>
        <w:pStyle w:val="Heading3"/>
        <w:spacing w:after="160" w:before="240"/>
      </w:pPr>
      <w:r>
        <w:t xml:space="preserve">File Upload</w:t>
      </w:r>
    </w:p>
    <w:p>
      <w:pPr>
        <w:spacing w:after="160"/>
      </w:pPr>
      <w:r>
        <w:t xml:space="preserve">Multer</w:t>
      </w:r>
    </w:p>
    <w:p>
      <w:pPr>
        <w:pStyle w:val="Heading3"/>
        <w:spacing w:after="160" w:before="240"/>
      </w:pPr>
      <w:r>
        <w:t xml:space="preserve">Development Environment</w:t>
      </w:r>
    </w:p>
    <w:p>
      <w:pPr>
        <w:spacing w:after="160"/>
      </w:pPr>
      <w:r>
        <w:t xml:space="preserve">Visual Studio Code</w:t>
      </w:r>
    </w:p>
    <w:p>
      <w:pPr>
        <w:pStyle w:val="Heading3"/>
        <w:spacing w:after="160" w:before="240"/>
      </w:pPr>
      <w:r>
        <w:t xml:space="preserve">API Testing</w:t>
      </w:r>
    </w:p>
    <w:p>
      <w:pPr>
        <w:spacing w:after="160"/>
      </w:pPr>
      <w:r>
        <w:t xml:space="preserve">Postman</w:t>
      </w:r>
    </w:p>
    <w:p>
      <w:pPr>
        <w:spacing w:after="120"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971800"/>
                    </a:xfrm>
                    <a:prstGeom prst="rect">
                      <a:avLst/>
                    </a:prstGeom>
                  </pic:spPr>
                </pic:pic>
              </a:graphicData>
            </a:graphic>
          </wp:inline>
        </w:drawing>
      </w:r>
    </w:p>
    <w:p>
      <w:pPr>
        <w:spacing w:after="160"/>
      </w:pPr>
      <w:r>
        <w:rPr>
          <w:i/>
          <w:iCs/>
          <w:color w:val="666666"/>
          <w:sz w:val="18"/>
          <w:szCs w:val="18"/>
        </w:rPr>
        <w:t xml:space="preserve">Figure 1: AI StudyBuddy Technical Architecture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bd9f59f487f3d5c5deddbf29896d6913d239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2026-09-27T17:22:52.524Z</dcterms:created>
  <dcterms:modified xsi:type="dcterms:W3CDTF">2026-09-27T17:22:52.524Z</dcterms:modified>
</cp:coreProperties>
</file>

<file path=docProps/custom.xml><?xml version="1.0" encoding="utf-8"?>
<Properties xmlns="http://schemas.openxmlformats.org/officeDocument/2006/custom-properties" xmlns:vt="http://schemas.openxmlformats.org/officeDocument/2006/docPropsVTypes"/>
</file>